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B7FA" w14:textId="77777777" w:rsidR="00C077BE" w:rsidRPr="00CE2038" w:rsidRDefault="00C077BE" w:rsidP="00C077BE">
      <w:pPr>
        <w:jc w:val="center"/>
        <w:rPr>
          <w:b/>
          <w:bCs/>
          <w:color w:val="000000"/>
          <w:sz w:val="28"/>
          <w:szCs w:val="28"/>
        </w:rPr>
      </w:pPr>
      <w:bookmarkStart w:id="0" w:name="_Hlk86947609"/>
      <w:r w:rsidRPr="00CE2038">
        <w:rPr>
          <w:b/>
          <w:bCs/>
          <w:color w:val="000000"/>
          <w:sz w:val="28"/>
          <w:szCs w:val="28"/>
        </w:rPr>
        <w:t>КИЇВСЬКИЙ НАЦІОНАЛЬНИЙ УНІВЕРСИТЕТ</w:t>
      </w:r>
    </w:p>
    <w:p w14:paraId="1036F818" w14:textId="77777777" w:rsidR="00C077BE" w:rsidRPr="00CE2038" w:rsidRDefault="00C077BE" w:rsidP="00C077BE">
      <w:pPr>
        <w:jc w:val="center"/>
        <w:rPr>
          <w:b/>
          <w:bCs/>
          <w:color w:val="000000"/>
          <w:sz w:val="28"/>
          <w:szCs w:val="28"/>
        </w:rPr>
      </w:pPr>
      <w:r w:rsidRPr="00CE2038">
        <w:rPr>
          <w:b/>
          <w:bCs/>
          <w:color w:val="000000"/>
          <w:sz w:val="28"/>
          <w:szCs w:val="28"/>
        </w:rPr>
        <w:t>ІМЕНІ ТАРАСА ШЕВЧЕНКА</w:t>
      </w:r>
    </w:p>
    <w:p w14:paraId="27D87761" w14:textId="77777777" w:rsidR="00C077BE" w:rsidRPr="00CE2038" w:rsidRDefault="00C077BE" w:rsidP="00C077BE">
      <w:pPr>
        <w:jc w:val="center"/>
        <w:rPr>
          <w:b/>
          <w:bCs/>
          <w:color w:val="000000"/>
          <w:sz w:val="28"/>
          <w:szCs w:val="28"/>
        </w:rPr>
      </w:pPr>
      <w:r w:rsidRPr="00CE2038">
        <w:rPr>
          <w:b/>
          <w:bCs/>
          <w:color w:val="000000"/>
          <w:sz w:val="28"/>
          <w:szCs w:val="28"/>
        </w:rPr>
        <w:t>ІНСТИТУТ МІЖНАРОДНИХ ВІДНОСИН</w:t>
      </w:r>
    </w:p>
    <w:p w14:paraId="366882BB" w14:textId="77777777" w:rsidR="00C077BE" w:rsidRPr="00CE2038" w:rsidRDefault="00C077BE" w:rsidP="00C077BE">
      <w:pPr>
        <w:jc w:val="center"/>
        <w:rPr>
          <w:b/>
          <w:bCs/>
          <w:color w:val="000000"/>
          <w:sz w:val="28"/>
          <w:szCs w:val="28"/>
        </w:rPr>
      </w:pPr>
      <w:r w:rsidRPr="00CE2038">
        <w:rPr>
          <w:b/>
          <w:bCs/>
          <w:color w:val="000000"/>
          <w:sz w:val="28"/>
          <w:szCs w:val="28"/>
        </w:rPr>
        <w:t>КАФЕДРА СВІТОВОГО ГОСПОДАРСТВА І МІЖНАРОДНИХ ЕКОНОМІЧНИХ ВІДНОСИН</w:t>
      </w:r>
    </w:p>
    <w:p w14:paraId="35D3485A" w14:textId="77777777" w:rsidR="00C077BE" w:rsidRPr="00CE2038" w:rsidRDefault="00C077BE" w:rsidP="00C86A52">
      <w:pPr>
        <w:spacing w:line="276" w:lineRule="auto"/>
        <w:jc w:val="center"/>
        <w:rPr>
          <w:b/>
          <w:sz w:val="32"/>
          <w:szCs w:val="32"/>
        </w:rPr>
      </w:pPr>
    </w:p>
    <w:p w14:paraId="53B8BCFC" w14:textId="77777777" w:rsidR="00C077BE" w:rsidRPr="00CE2038" w:rsidRDefault="00C077BE" w:rsidP="00C86A52">
      <w:pPr>
        <w:spacing w:line="276" w:lineRule="auto"/>
        <w:jc w:val="center"/>
        <w:rPr>
          <w:b/>
          <w:sz w:val="32"/>
          <w:szCs w:val="32"/>
          <w:lang w:val="uk-UA"/>
        </w:rPr>
      </w:pPr>
    </w:p>
    <w:p w14:paraId="6256B020" w14:textId="77777777" w:rsidR="00C077BE" w:rsidRPr="00CE2038" w:rsidRDefault="00C077BE" w:rsidP="00C86A52">
      <w:pPr>
        <w:spacing w:line="276" w:lineRule="auto"/>
        <w:jc w:val="center"/>
        <w:rPr>
          <w:b/>
          <w:sz w:val="32"/>
          <w:szCs w:val="32"/>
          <w:lang w:val="uk-UA"/>
        </w:rPr>
      </w:pPr>
    </w:p>
    <w:p w14:paraId="1A248CEF" w14:textId="77777777" w:rsidR="00C077BE" w:rsidRPr="00CE2038" w:rsidRDefault="00C077BE" w:rsidP="00C86A52">
      <w:pPr>
        <w:spacing w:line="276" w:lineRule="auto"/>
        <w:jc w:val="center"/>
        <w:rPr>
          <w:b/>
          <w:sz w:val="32"/>
          <w:szCs w:val="32"/>
          <w:lang w:val="uk-UA"/>
        </w:rPr>
      </w:pPr>
    </w:p>
    <w:p w14:paraId="2563FB63" w14:textId="77777777" w:rsidR="00C077BE" w:rsidRPr="00CE2038" w:rsidRDefault="00C077BE" w:rsidP="00C86A52">
      <w:pPr>
        <w:spacing w:line="276" w:lineRule="auto"/>
        <w:jc w:val="center"/>
        <w:rPr>
          <w:b/>
          <w:sz w:val="32"/>
          <w:szCs w:val="32"/>
          <w:lang w:val="uk-UA"/>
        </w:rPr>
      </w:pPr>
    </w:p>
    <w:p w14:paraId="1314CDD0" w14:textId="073F6074" w:rsidR="00C86A52" w:rsidRPr="00CE2038" w:rsidRDefault="00C86A52" w:rsidP="00C86A52">
      <w:pPr>
        <w:spacing w:line="276" w:lineRule="auto"/>
        <w:jc w:val="center"/>
        <w:rPr>
          <w:b/>
          <w:sz w:val="32"/>
          <w:szCs w:val="32"/>
          <w:lang w:val="uk-UA"/>
        </w:rPr>
      </w:pPr>
      <w:r w:rsidRPr="00CE2038">
        <w:rPr>
          <w:b/>
          <w:sz w:val="32"/>
          <w:szCs w:val="32"/>
          <w:lang w:val="uk-UA"/>
        </w:rPr>
        <w:t xml:space="preserve">Індивідуальна самостійна аналітична робота </w:t>
      </w:r>
    </w:p>
    <w:p w14:paraId="20284E99" w14:textId="77777777" w:rsidR="00C86A52" w:rsidRPr="00CE2038" w:rsidRDefault="00C86A52" w:rsidP="00C86A52">
      <w:pPr>
        <w:spacing w:line="276" w:lineRule="auto"/>
        <w:jc w:val="center"/>
        <w:rPr>
          <w:b/>
          <w:sz w:val="32"/>
          <w:szCs w:val="32"/>
          <w:lang w:val="uk-UA"/>
        </w:rPr>
      </w:pPr>
      <w:r w:rsidRPr="00CE2038">
        <w:rPr>
          <w:b/>
          <w:sz w:val="32"/>
          <w:szCs w:val="32"/>
          <w:lang w:val="uk-UA"/>
        </w:rPr>
        <w:t xml:space="preserve">з дисципліни „ </w:t>
      </w:r>
      <w:proofErr w:type="spellStart"/>
      <w:r w:rsidRPr="00CE2038">
        <w:rPr>
          <w:b/>
          <w:sz w:val="32"/>
          <w:szCs w:val="32"/>
          <w:lang w:val="uk-UA"/>
        </w:rPr>
        <w:t>Офшорингові</w:t>
      </w:r>
      <w:proofErr w:type="spellEnd"/>
      <w:r w:rsidRPr="00CE2038">
        <w:rPr>
          <w:b/>
          <w:sz w:val="32"/>
          <w:szCs w:val="32"/>
          <w:lang w:val="uk-UA"/>
        </w:rPr>
        <w:t xml:space="preserve"> фінанси ”</w:t>
      </w:r>
    </w:p>
    <w:p w14:paraId="455C199A" w14:textId="77777777" w:rsidR="00C86A52" w:rsidRPr="00CE2038" w:rsidRDefault="00C86A52" w:rsidP="00C86A52">
      <w:pPr>
        <w:spacing w:line="276" w:lineRule="auto"/>
        <w:jc w:val="center"/>
        <w:rPr>
          <w:b/>
          <w:sz w:val="28"/>
          <w:szCs w:val="28"/>
          <w:lang w:val="uk-UA"/>
        </w:rPr>
      </w:pPr>
      <w:r w:rsidRPr="00CE2038">
        <w:rPr>
          <w:b/>
          <w:sz w:val="28"/>
          <w:szCs w:val="28"/>
          <w:lang w:val="uk-UA"/>
        </w:rPr>
        <w:t>(у формі аналітичного есе)</w:t>
      </w:r>
    </w:p>
    <w:p w14:paraId="794EF080" w14:textId="77777777" w:rsidR="00C86A52" w:rsidRPr="00CE2038" w:rsidRDefault="00C86A52" w:rsidP="00C86A52">
      <w:pPr>
        <w:spacing w:line="276" w:lineRule="auto"/>
        <w:jc w:val="center"/>
        <w:rPr>
          <w:b/>
          <w:sz w:val="28"/>
          <w:szCs w:val="28"/>
          <w:lang w:val="uk-UA"/>
        </w:rPr>
      </w:pPr>
      <w:r w:rsidRPr="00CE2038">
        <w:rPr>
          <w:b/>
          <w:sz w:val="28"/>
          <w:szCs w:val="28"/>
          <w:lang w:val="uk-UA"/>
        </w:rPr>
        <w:t xml:space="preserve">На тему: </w:t>
      </w:r>
    </w:p>
    <w:p w14:paraId="646D4A3F" w14:textId="0298D6EE" w:rsidR="00C86A52" w:rsidRPr="00CE2038" w:rsidRDefault="00C86A52" w:rsidP="00C86A52">
      <w:pPr>
        <w:spacing w:line="276" w:lineRule="auto"/>
        <w:jc w:val="center"/>
        <w:rPr>
          <w:b/>
          <w:sz w:val="40"/>
          <w:szCs w:val="40"/>
          <w:lang w:val="uk-UA"/>
        </w:rPr>
      </w:pPr>
      <w:r w:rsidRPr="00CE2038">
        <w:rPr>
          <w:b/>
          <w:sz w:val="40"/>
          <w:szCs w:val="40"/>
          <w:lang w:val="uk-UA"/>
        </w:rPr>
        <w:t xml:space="preserve">«Податковий інжиніринг в </w:t>
      </w:r>
      <w:r w:rsidR="003247E2" w:rsidRPr="00CE2038">
        <w:rPr>
          <w:b/>
          <w:sz w:val="40"/>
          <w:szCs w:val="40"/>
          <w:lang w:val="uk-UA"/>
        </w:rPr>
        <w:t>о</w:t>
      </w:r>
      <w:r w:rsidRPr="00CE2038">
        <w:rPr>
          <w:b/>
          <w:sz w:val="40"/>
          <w:szCs w:val="40"/>
          <w:lang w:val="uk-UA"/>
        </w:rPr>
        <w:t>фшорних фінансових центрах»</w:t>
      </w:r>
    </w:p>
    <w:p w14:paraId="6CF2F0C3" w14:textId="3F0B4CB8" w:rsidR="00C077BE" w:rsidRPr="00CE2038" w:rsidRDefault="00C077BE" w:rsidP="00C86A52">
      <w:pPr>
        <w:spacing w:line="276" w:lineRule="auto"/>
        <w:jc w:val="center"/>
        <w:rPr>
          <w:b/>
          <w:sz w:val="40"/>
          <w:szCs w:val="40"/>
          <w:lang w:val="uk-UA"/>
        </w:rPr>
      </w:pPr>
    </w:p>
    <w:p w14:paraId="239FA41D" w14:textId="77777777" w:rsidR="00C077BE" w:rsidRPr="00CE2038" w:rsidRDefault="00C077BE" w:rsidP="00C077BE">
      <w:pPr>
        <w:spacing w:line="360" w:lineRule="auto"/>
        <w:jc w:val="center"/>
        <w:rPr>
          <w:color w:val="000000"/>
          <w:sz w:val="28"/>
          <w:szCs w:val="28"/>
        </w:rPr>
      </w:pPr>
      <w:r w:rsidRPr="00CE2038">
        <w:rPr>
          <w:color w:val="000000"/>
          <w:sz w:val="28"/>
          <w:szCs w:val="28"/>
          <w:shd w:val="clear" w:color="auto" w:fill="FFFFFF"/>
        </w:rPr>
        <w:t>студентки</w:t>
      </w:r>
      <w:r w:rsidRPr="00CE2038">
        <w:rPr>
          <w:color w:val="000000"/>
          <w:sz w:val="28"/>
          <w:szCs w:val="28"/>
        </w:rPr>
        <w:t xml:space="preserve"> </w:t>
      </w:r>
      <w:proofErr w:type="spellStart"/>
      <w:r w:rsidRPr="00CE2038">
        <w:rPr>
          <w:color w:val="000000"/>
          <w:sz w:val="28"/>
          <w:szCs w:val="28"/>
          <w:shd w:val="clear" w:color="auto" w:fill="FFFFFF"/>
        </w:rPr>
        <w:t>Асланової</w:t>
      </w:r>
      <w:proofErr w:type="spellEnd"/>
      <w:r w:rsidRPr="00CE2038">
        <w:rPr>
          <w:color w:val="000000"/>
          <w:sz w:val="28"/>
          <w:szCs w:val="28"/>
          <w:shd w:val="clear" w:color="auto" w:fill="FFFFFF"/>
        </w:rPr>
        <w:t xml:space="preserve"> </w:t>
      </w:r>
      <w:proofErr w:type="spellStart"/>
      <w:r w:rsidRPr="00CE2038">
        <w:rPr>
          <w:color w:val="000000"/>
          <w:sz w:val="28"/>
          <w:szCs w:val="28"/>
          <w:shd w:val="clear" w:color="auto" w:fill="FFFFFF"/>
        </w:rPr>
        <w:t>Елізи</w:t>
      </w:r>
      <w:proofErr w:type="spellEnd"/>
      <w:r w:rsidRPr="00CE2038">
        <w:rPr>
          <w:color w:val="000000"/>
          <w:sz w:val="28"/>
          <w:szCs w:val="28"/>
          <w:shd w:val="clear" w:color="auto" w:fill="FFFFFF"/>
        </w:rPr>
        <w:t xml:space="preserve"> </w:t>
      </w:r>
      <w:proofErr w:type="spellStart"/>
      <w:r w:rsidRPr="00CE2038">
        <w:rPr>
          <w:color w:val="000000"/>
          <w:sz w:val="28"/>
          <w:szCs w:val="28"/>
          <w:shd w:val="clear" w:color="auto" w:fill="FFFFFF"/>
        </w:rPr>
        <w:t>Ісмаїлівни</w:t>
      </w:r>
      <w:proofErr w:type="spellEnd"/>
    </w:p>
    <w:p w14:paraId="6C2C54EC" w14:textId="3E67C03B" w:rsidR="00C077BE" w:rsidRPr="00CE2038" w:rsidRDefault="00C077BE" w:rsidP="00C077BE">
      <w:pPr>
        <w:jc w:val="right"/>
        <w:rPr>
          <w:b/>
          <w:color w:val="000000"/>
          <w:sz w:val="28"/>
          <w:szCs w:val="28"/>
        </w:rPr>
      </w:pPr>
    </w:p>
    <w:p w14:paraId="2D466D27" w14:textId="77777777" w:rsidR="00C077BE" w:rsidRPr="00CE2038" w:rsidRDefault="00C077BE" w:rsidP="00C077BE">
      <w:pPr>
        <w:jc w:val="right"/>
        <w:rPr>
          <w:b/>
          <w:color w:val="000000"/>
          <w:sz w:val="28"/>
          <w:szCs w:val="28"/>
        </w:rPr>
      </w:pPr>
    </w:p>
    <w:p w14:paraId="79B99B87" w14:textId="77777777" w:rsidR="00C077BE" w:rsidRPr="00CE2038" w:rsidRDefault="00C077BE" w:rsidP="00C077BE">
      <w:pPr>
        <w:jc w:val="right"/>
        <w:rPr>
          <w:b/>
          <w:color w:val="000000"/>
          <w:sz w:val="28"/>
          <w:szCs w:val="28"/>
        </w:rPr>
      </w:pPr>
    </w:p>
    <w:p w14:paraId="219C0116" w14:textId="77777777" w:rsidR="00C077BE" w:rsidRPr="00CE2038" w:rsidRDefault="00C077BE" w:rsidP="00C077BE">
      <w:pPr>
        <w:jc w:val="right"/>
        <w:rPr>
          <w:b/>
          <w:color w:val="000000"/>
          <w:sz w:val="28"/>
          <w:szCs w:val="28"/>
        </w:rPr>
      </w:pPr>
    </w:p>
    <w:p w14:paraId="0496AAB7" w14:textId="609079C2" w:rsidR="00C077BE" w:rsidRPr="00CE2038" w:rsidRDefault="00C077BE" w:rsidP="00C077BE">
      <w:pPr>
        <w:jc w:val="right"/>
        <w:rPr>
          <w:b/>
          <w:color w:val="000000"/>
          <w:sz w:val="28"/>
          <w:szCs w:val="28"/>
        </w:rPr>
      </w:pPr>
      <w:proofErr w:type="spellStart"/>
      <w:r w:rsidRPr="00CE2038">
        <w:rPr>
          <w:b/>
          <w:color w:val="000000"/>
          <w:sz w:val="28"/>
          <w:szCs w:val="28"/>
        </w:rPr>
        <w:t>Науковий</w:t>
      </w:r>
      <w:proofErr w:type="spellEnd"/>
      <w:r w:rsidRPr="00CE2038">
        <w:rPr>
          <w:b/>
          <w:color w:val="000000"/>
          <w:sz w:val="28"/>
          <w:szCs w:val="28"/>
        </w:rPr>
        <w:t xml:space="preserve"> </w:t>
      </w:r>
      <w:proofErr w:type="spellStart"/>
      <w:r w:rsidRPr="00CE2038">
        <w:rPr>
          <w:b/>
          <w:color w:val="000000"/>
          <w:sz w:val="28"/>
          <w:szCs w:val="28"/>
        </w:rPr>
        <w:t>керівник</w:t>
      </w:r>
      <w:proofErr w:type="spellEnd"/>
      <w:r w:rsidRPr="00CE2038">
        <w:rPr>
          <w:b/>
          <w:color w:val="000000"/>
          <w:sz w:val="28"/>
          <w:szCs w:val="28"/>
        </w:rPr>
        <w:t>:</w:t>
      </w:r>
    </w:p>
    <w:p w14:paraId="231FDE10" w14:textId="77777777" w:rsidR="00C077BE" w:rsidRPr="00CE2038" w:rsidRDefault="00C077BE" w:rsidP="00C077BE">
      <w:pPr>
        <w:jc w:val="right"/>
        <w:rPr>
          <w:i/>
          <w:color w:val="000000"/>
          <w:sz w:val="28"/>
          <w:szCs w:val="28"/>
          <w:lang w:val="uk-UA"/>
        </w:rPr>
      </w:pPr>
      <w:r w:rsidRPr="00CE2038">
        <w:rPr>
          <w:i/>
          <w:color w:val="000000"/>
          <w:sz w:val="28"/>
          <w:szCs w:val="28"/>
        </w:rPr>
        <w:t xml:space="preserve"> </w:t>
      </w:r>
      <w:proofErr w:type="gramStart"/>
      <w:r w:rsidRPr="00CE2038">
        <w:rPr>
          <w:i/>
          <w:color w:val="000000"/>
          <w:sz w:val="28"/>
          <w:szCs w:val="28"/>
        </w:rPr>
        <w:t>д .</w:t>
      </w:r>
      <w:proofErr w:type="gramEnd"/>
      <w:r w:rsidRPr="00CE2038">
        <w:rPr>
          <w:i/>
          <w:color w:val="000000"/>
          <w:sz w:val="28"/>
          <w:szCs w:val="28"/>
        </w:rPr>
        <w:t>е. н</w:t>
      </w:r>
      <w:r w:rsidRPr="00CE2038">
        <w:rPr>
          <w:i/>
          <w:color w:val="000000"/>
          <w:sz w:val="28"/>
          <w:szCs w:val="28"/>
          <w:lang w:val="uk-UA"/>
        </w:rPr>
        <w:t>, проф. Сніжко О</w:t>
      </w:r>
      <w:r w:rsidRPr="00CE2038">
        <w:rPr>
          <w:i/>
          <w:color w:val="000000"/>
          <w:sz w:val="28"/>
          <w:szCs w:val="28"/>
        </w:rPr>
        <w:t>.</w:t>
      </w:r>
      <w:r w:rsidRPr="00CE2038">
        <w:rPr>
          <w:i/>
          <w:color w:val="000000"/>
          <w:sz w:val="28"/>
          <w:szCs w:val="28"/>
          <w:lang w:val="uk-UA"/>
        </w:rPr>
        <w:t>В</w:t>
      </w:r>
    </w:p>
    <w:p w14:paraId="2F8B0DA1" w14:textId="77777777" w:rsidR="00C077BE" w:rsidRPr="00CE2038" w:rsidRDefault="00C077BE" w:rsidP="00C86A52">
      <w:pPr>
        <w:spacing w:line="276" w:lineRule="auto"/>
        <w:jc w:val="center"/>
        <w:rPr>
          <w:b/>
          <w:sz w:val="40"/>
          <w:szCs w:val="40"/>
          <w:lang w:val="uk-UA"/>
        </w:rPr>
      </w:pPr>
    </w:p>
    <w:p w14:paraId="4CBEF385" w14:textId="77777777" w:rsidR="003247E2" w:rsidRPr="00CE2038" w:rsidRDefault="003247E2" w:rsidP="00C077BE">
      <w:pPr>
        <w:spacing w:after="160" w:line="259" w:lineRule="auto"/>
        <w:jc w:val="center"/>
        <w:rPr>
          <w:b/>
          <w:sz w:val="28"/>
          <w:szCs w:val="28"/>
          <w:lang w:val="uk-UA"/>
        </w:rPr>
      </w:pPr>
    </w:p>
    <w:p w14:paraId="5CB73AED" w14:textId="77777777" w:rsidR="003247E2" w:rsidRPr="00CE2038" w:rsidRDefault="003247E2" w:rsidP="00C077BE">
      <w:pPr>
        <w:spacing w:after="160" w:line="259" w:lineRule="auto"/>
        <w:jc w:val="center"/>
        <w:rPr>
          <w:b/>
          <w:sz w:val="28"/>
          <w:szCs w:val="28"/>
          <w:lang w:val="uk-UA"/>
        </w:rPr>
      </w:pPr>
    </w:p>
    <w:p w14:paraId="01E5D45D" w14:textId="77777777" w:rsidR="003247E2" w:rsidRPr="00CE2038" w:rsidRDefault="003247E2" w:rsidP="00C077BE">
      <w:pPr>
        <w:spacing w:after="160" w:line="259" w:lineRule="auto"/>
        <w:jc w:val="center"/>
        <w:rPr>
          <w:b/>
          <w:sz w:val="28"/>
          <w:szCs w:val="28"/>
          <w:lang w:val="uk-UA"/>
        </w:rPr>
      </w:pPr>
    </w:p>
    <w:p w14:paraId="3D89170D" w14:textId="77777777" w:rsidR="003247E2" w:rsidRPr="00CE2038" w:rsidRDefault="003247E2" w:rsidP="00C077BE">
      <w:pPr>
        <w:spacing w:after="160" w:line="259" w:lineRule="auto"/>
        <w:jc w:val="center"/>
        <w:rPr>
          <w:b/>
          <w:sz w:val="28"/>
          <w:szCs w:val="28"/>
          <w:lang w:val="uk-UA"/>
        </w:rPr>
      </w:pPr>
    </w:p>
    <w:p w14:paraId="50E17710" w14:textId="77777777" w:rsidR="003247E2" w:rsidRPr="00CE2038" w:rsidRDefault="003247E2" w:rsidP="00C077BE">
      <w:pPr>
        <w:spacing w:after="160" w:line="259" w:lineRule="auto"/>
        <w:jc w:val="center"/>
        <w:rPr>
          <w:b/>
          <w:sz w:val="28"/>
          <w:szCs w:val="28"/>
          <w:lang w:val="uk-UA"/>
        </w:rPr>
      </w:pPr>
    </w:p>
    <w:p w14:paraId="7221C7E1" w14:textId="77777777" w:rsidR="003247E2" w:rsidRPr="00CE2038" w:rsidRDefault="003247E2" w:rsidP="00C077BE">
      <w:pPr>
        <w:spacing w:after="160" w:line="259" w:lineRule="auto"/>
        <w:jc w:val="center"/>
        <w:rPr>
          <w:b/>
          <w:sz w:val="28"/>
          <w:szCs w:val="28"/>
          <w:lang w:val="uk-UA"/>
        </w:rPr>
      </w:pPr>
    </w:p>
    <w:p w14:paraId="6F78ECA8" w14:textId="77777777" w:rsidR="003247E2" w:rsidRPr="00CE2038" w:rsidRDefault="003247E2" w:rsidP="00C077BE">
      <w:pPr>
        <w:spacing w:after="160" w:line="259" w:lineRule="auto"/>
        <w:jc w:val="center"/>
        <w:rPr>
          <w:b/>
          <w:sz w:val="28"/>
          <w:szCs w:val="28"/>
          <w:lang w:val="uk-UA"/>
        </w:rPr>
      </w:pPr>
    </w:p>
    <w:p w14:paraId="34C52BF1" w14:textId="14FE00FF" w:rsidR="00C077BE" w:rsidRPr="00CE2038" w:rsidRDefault="00C077BE" w:rsidP="00C077BE">
      <w:pPr>
        <w:spacing w:after="160" w:line="259" w:lineRule="auto"/>
        <w:jc w:val="center"/>
        <w:rPr>
          <w:b/>
          <w:sz w:val="28"/>
          <w:szCs w:val="28"/>
          <w:lang w:val="uk-UA"/>
        </w:rPr>
      </w:pPr>
      <w:r w:rsidRPr="00CE2038">
        <w:rPr>
          <w:b/>
          <w:sz w:val="28"/>
          <w:szCs w:val="28"/>
          <w:lang w:val="uk-UA"/>
        </w:rPr>
        <w:t>КИЇВ 2021</w:t>
      </w:r>
    </w:p>
    <w:p w14:paraId="13DD6ADA" w14:textId="77777777" w:rsidR="00C077BE" w:rsidRPr="00CE2038" w:rsidRDefault="00C077BE">
      <w:pPr>
        <w:spacing w:after="160" w:line="259" w:lineRule="auto"/>
        <w:rPr>
          <w:b/>
          <w:sz w:val="28"/>
          <w:szCs w:val="28"/>
          <w:lang w:val="uk-UA"/>
        </w:rPr>
      </w:pPr>
    </w:p>
    <w:p w14:paraId="375BA65C" w14:textId="524105A6" w:rsidR="00F24CB0" w:rsidRDefault="00F24CB0" w:rsidP="00F24CB0">
      <w:pPr>
        <w:spacing w:after="160" w:line="259" w:lineRule="auto"/>
        <w:jc w:val="center"/>
        <w:rPr>
          <w:b/>
          <w:bCs/>
          <w:sz w:val="26"/>
          <w:szCs w:val="26"/>
          <w:shd w:val="clear" w:color="auto" w:fill="FFFFFF"/>
          <w:lang w:val="uk-UA"/>
        </w:rPr>
      </w:pPr>
      <w:r>
        <w:rPr>
          <w:b/>
          <w:bCs/>
          <w:sz w:val="26"/>
          <w:szCs w:val="26"/>
          <w:shd w:val="clear" w:color="auto" w:fill="FFFFFF"/>
          <w:lang w:val="uk-UA"/>
        </w:rPr>
        <w:lastRenderedPageBreak/>
        <w:t>ЗМІСТ</w:t>
      </w:r>
    </w:p>
    <w:p w14:paraId="2382806E" w14:textId="6085CE9B" w:rsidR="00F24CB0" w:rsidRDefault="00F24CB0" w:rsidP="00F24CB0">
      <w:pPr>
        <w:spacing w:after="160" w:line="259" w:lineRule="auto"/>
        <w:jc w:val="center"/>
        <w:rPr>
          <w:b/>
          <w:bCs/>
          <w:sz w:val="26"/>
          <w:szCs w:val="26"/>
          <w:shd w:val="clear" w:color="auto" w:fill="FFFFFF"/>
          <w:lang w:val="uk-UA"/>
        </w:rPr>
      </w:pPr>
    </w:p>
    <w:p w14:paraId="3B29CB4A" w14:textId="4BFB7AB0" w:rsidR="00F24CB0" w:rsidRPr="00F24CB0" w:rsidRDefault="00F24CB0" w:rsidP="00F24CB0">
      <w:pPr>
        <w:pStyle w:val="12"/>
        <w:tabs>
          <w:tab w:val="decimal" w:leader="dot" w:pos="9911"/>
        </w:tabs>
        <w:spacing w:before="0" w:line="259" w:lineRule="auto"/>
        <w:rPr>
          <w:rFonts w:ascii="Times New Roman" w:eastAsiaTheme="minorEastAsia" w:hAnsi="Times New Roman" w:cs="Times New Roman"/>
          <w:b w:val="0"/>
          <w:bCs w:val="0"/>
          <w:caps w:val="0"/>
          <w:noProof/>
          <w:sz w:val="26"/>
          <w:szCs w:val="26"/>
        </w:rPr>
      </w:pPr>
      <w:r w:rsidRPr="00F24CB0">
        <w:rPr>
          <w:rFonts w:ascii="Times New Roman" w:hAnsi="Times New Roman" w:cs="Times New Roman"/>
          <w:b w:val="0"/>
          <w:bCs w:val="0"/>
          <w:sz w:val="26"/>
          <w:szCs w:val="26"/>
          <w:shd w:val="clear" w:color="auto" w:fill="FFFFFF"/>
          <w:lang w:val="uk-UA"/>
        </w:rPr>
        <w:fldChar w:fldCharType="begin"/>
      </w:r>
      <w:r w:rsidRPr="00F24CB0">
        <w:rPr>
          <w:rFonts w:ascii="Times New Roman" w:hAnsi="Times New Roman" w:cs="Times New Roman"/>
          <w:b w:val="0"/>
          <w:bCs w:val="0"/>
          <w:sz w:val="26"/>
          <w:szCs w:val="26"/>
          <w:shd w:val="clear" w:color="auto" w:fill="FFFFFF"/>
          <w:lang w:val="uk-UA"/>
        </w:rPr>
        <w:instrText xml:space="preserve"> TOC \o "1-2" \h \z \u </w:instrText>
      </w:r>
      <w:r w:rsidRPr="00F24CB0">
        <w:rPr>
          <w:rFonts w:ascii="Times New Roman" w:hAnsi="Times New Roman" w:cs="Times New Roman"/>
          <w:b w:val="0"/>
          <w:bCs w:val="0"/>
          <w:sz w:val="26"/>
          <w:szCs w:val="26"/>
          <w:shd w:val="clear" w:color="auto" w:fill="FFFFFF"/>
          <w:lang w:val="uk-UA"/>
        </w:rPr>
        <w:fldChar w:fldCharType="separate"/>
      </w:r>
      <w:hyperlink w:anchor="_Toc86955872" w:history="1">
        <w:r w:rsidRPr="00F24CB0">
          <w:rPr>
            <w:rStyle w:val="a7"/>
            <w:rFonts w:ascii="Times New Roman" w:eastAsiaTheme="majorEastAsia" w:hAnsi="Times New Roman" w:cs="Times New Roman"/>
            <w:b w:val="0"/>
            <w:bCs w:val="0"/>
            <w:noProof/>
            <w:sz w:val="26"/>
            <w:szCs w:val="26"/>
          </w:rPr>
          <w:t>ПЕРЕЛІК УМОВНИХ СКОРОЧЕНЬ</w:t>
        </w:r>
        <w:r w:rsidRPr="00F24CB0">
          <w:rPr>
            <w:rFonts w:ascii="Times New Roman" w:hAnsi="Times New Roman" w:cs="Times New Roman"/>
            <w:b w:val="0"/>
            <w:bCs w:val="0"/>
            <w:noProof/>
            <w:webHidden/>
            <w:sz w:val="26"/>
            <w:szCs w:val="26"/>
          </w:rPr>
          <w:tab/>
        </w:r>
        <w:r w:rsidRPr="00F24CB0">
          <w:rPr>
            <w:rFonts w:ascii="Times New Roman" w:hAnsi="Times New Roman" w:cs="Times New Roman"/>
            <w:b w:val="0"/>
            <w:bCs w:val="0"/>
            <w:noProof/>
            <w:webHidden/>
            <w:sz w:val="26"/>
            <w:szCs w:val="26"/>
          </w:rPr>
          <w:fldChar w:fldCharType="begin"/>
        </w:r>
        <w:r w:rsidRPr="00F24CB0">
          <w:rPr>
            <w:rFonts w:ascii="Times New Roman" w:hAnsi="Times New Roman" w:cs="Times New Roman"/>
            <w:b w:val="0"/>
            <w:bCs w:val="0"/>
            <w:noProof/>
            <w:webHidden/>
            <w:sz w:val="26"/>
            <w:szCs w:val="26"/>
          </w:rPr>
          <w:instrText xml:space="preserve"> PAGEREF _Toc86955872 \h </w:instrText>
        </w:r>
        <w:r w:rsidRPr="00F24CB0">
          <w:rPr>
            <w:rFonts w:ascii="Times New Roman" w:hAnsi="Times New Roman" w:cs="Times New Roman"/>
            <w:b w:val="0"/>
            <w:bCs w:val="0"/>
            <w:noProof/>
            <w:webHidden/>
            <w:sz w:val="26"/>
            <w:szCs w:val="26"/>
          </w:rPr>
        </w:r>
        <w:r w:rsidRPr="00F24CB0">
          <w:rPr>
            <w:rFonts w:ascii="Times New Roman" w:hAnsi="Times New Roman" w:cs="Times New Roman"/>
            <w:b w:val="0"/>
            <w:bCs w:val="0"/>
            <w:noProof/>
            <w:webHidden/>
            <w:sz w:val="26"/>
            <w:szCs w:val="26"/>
          </w:rPr>
          <w:fldChar w:fldCharType="separate"/>
        </w:r>
        <w:r w:rsidRPr="00F24CB0">
          <w:rPr>
            <w:rFonts w:ascii="Times New Roman" w:hAnsi="Times New Roman" w:cs="Times New Roman"/>
            <w:b w:val="0"/>
            <w:bCs w:val="0"/>
            <w:noProof/>
            <w:webHidden/>
            <w:sz w:val="26"/>
            <w:szCs w:val="26"/>
          </w:rPr>
          <w:t>3</w:t>
        </w:r>
        <w:r w:rsidRPr="00F24CB0">
          <w:rPr>
            <w:rFonts w:ascii="Times New Roman" w:hAnsi="Times New Roman" w:cs="Times New Roman"/>
            <w:b w:val="0"/>
            <w:bCs w:val="0"/>
            <w:noProof/>
            <w:webHidden/>
            <w:sz w:val="26"/>
            <w:szCs w:val="26"/>
          </w:rPr>
          <w:fldChar w:fldCharType="end"/>
        </w:r>
      </w:hyperlink>
    </w:p>
    <w:p w14:paraId="4D68AB86" w14:textId="3D4E3B9C" w:rsidR="00F24CB0" w:rsidRPr="00F24CB0" w:rsidRDefault="000635FE" w:rsidP="00F24CB0">
      <w:pPr>
        <w:pStyle w:val="12"/>
        <w:tabs>
          <w:tab w:val="decimal" w:leader="dot" w:pos="9911"/>
        </w:tabs>
        <w:spacing w:before="0" w:line="259" w:lineRule="auto"/>
        <w:rPr>
          <w:rFonts w:ascii="Times New Roman" w:eastAsiaTheme="minorEastAsia" w:hAnsi="Times New Roman" w:cs="Times New Roman"/>
          <w:b w:val="0"/>
          <w:bCs w:val="0"/>
          <w:caps w:val="0"/>
          <w:noProof/>
          <w:sz w:val="26"/>
          <w:szCs w:val="26"/>
        </w:rPr>
      </w:pPr>
      <w:hyperlink w:anchor="_Toc86955873" w:history="1">
        <w:r w:rsidR="00F24CB0" w:rsidRPr="00F24CB0">
          <w:rPr>
            <w:rStyle w:val="a7"/>
            <w:rFonts w:ascii="Times New Roman" w:eastAsiaTheme="majorEastAsia" w:hAnsi="Times New Roman" w:cs="Times New Roman"/>
            <w:b w:val="0"/>
            <w:bCs w:val="0"/>
            <w:noProof/>
            <w:sz w:val="26"/>
            <w:szCs w:val="26"/>
          </w:rPr>
          <w:t>ВСТУП</w:t>
        </w:r>
        <w:r w:rsidR="00F24CB0" w:rsidRPr="00F24CB0">
          <w:rPr>
            <w:rFonts w:ascii="Times New Roman" w:hAnsi="Times New Roman" w:cs="Times New Roman"/>
            <w:b w:val="0"/>
            <w:bCs w:val="0"/>
            <w:noProof/>
            <w:webHidden/>
            <w:sz w:val="26"/>
            <w:szCs w:val="26"/>
          </w:rPr>
          <w:tab/>
        </w:r>
        <w:r w:rsidR="00F24CB0" w:rsidRPr="00F24CB0">
          <w:rPr>
            <w:rFonts w:ascii="Times New Roman" w:hAnsi="Times New Roman" w:cs="Times New Roman"/>
            <w:b w:val="0"/>
            <w:bCs w:val="0"/>
            <w:noProof/>
            <w:webHidden/>
            <w:sz w:val="26"/>
            <w:szCs w:val="26"/>
          </w:rPr>
          <w:fldChar w:fldCharType="begin"/>
        </w:r>
        <w:r w:rsidR="00F24CB0" w:rsidRPr="00F24CB0">
          <w:rPr>
            <w:rFonts w:ascii="Times New Roman" w:hAnsi="Times New Roman" w:cs="Times New Roman"/>
            <w:b w:val="0"/>
            <w:bCs w:val="0"/>
            <w:noProof/>
            <w:webHidden/>
            <w:sz w:val="26"/>
            <w:szCs w:val="26"/>
          </w:rPr>
          <w:instrText xml:space="preserve"> PAGEREF _Toc86955873 \h </w:instrText>
        </w:r>
        <w:r w:rsidR="00F24CB0" w:rsidRPr="00F24CB0">
          <w:rPr>
            <w:rFonts w:ascii="Times New Roman" w:hAnsi="Times New Roman" w:cs="Times New Roman"/>
            <w:b w:val="0"/>
            <w:bCs w:val="0"/>
            <w:noProof/>
            <w:webHidden/>
            <w:sz w:val="26"/>
            <w:szCs w:val="26"/>
          </w:rPr>
        </w:r>
        <w:r w:rsidR="00F24CB0" w:rsidRPr="00F24CB0">
          <w:rPr>
            <w:rFonts w:ascii="Times New Roman" w:hAnsi="Times New Roman" w:cs="Times New Roman"/>
            <w:b w:val="0"/>
            <w:bCs w:val="0"/>
            <w:noProof/>
            <w:webHidden/>
            <w:sz w:val="26"/>
            <w:szCs w:val="26"/>
          </w:rPr>
          <w:fldChar w:fldCharType="separate"/>
        </w:r>
        <w:r w:rsidR="00F24CB0" w:rsidRPr="00F24CB0">
          <w:rPr>
            <w:rFonts w:ascii="Times New Roman" w:hAnsi="Times New Roman" w:cs="Times New Roman"/>
            <w:b w:val="0"/>
            <w:bCs w:val="0"/>
            <w:noProof/>
            <w:webHidden/>
            <w:sz w:val="26"/>
            <w:szCs w:val="26"/>
          </w:rPr>
          <w:t>4</w:t>
        </w:r>
        <w:r w:rsidR="00F24CB0" w:rsidRPr="00F24CB0">
          <w:rPr>
            <w:rFonts w:ascii="Times New Roman" w:hAnsi="Times New Roman" w:cs="Times New Roman"/>
            <w:b w:val="0"/>
            <w:bCs w:val="0"/>
            <w:noProof/>
            <w:webHidden/>
            <w:sz w:val="26"/>
            <w:szCs w:val="26"/>
          </w:rPr>
          <w:fldChar w:fldCharType="end"/>
        </w:r>
      </w:hyperlink>
    </w:p>
    <w:p w14:paraId="4389251F" w14:textId="64D70C86" w:rsidR="00F24CB0" w:rsidRPr="00F24CB0" w:rsidRDefault="000635FE" w:rsidP="00F24CB0">
      <w:pPr>
        <w:pStyle w:val="22"/>
        <w:tabs>
          <w:tab w:val="decimal" w:leader="dot" w:pos="9911"/>
        </w:tabs>
        <w:spacing w:before="0" w:line="259" w:lineRule="auto"/>
        <w:ind w:left="644" w:hanging="294"/>
        <w:rPr>
          <w:rFonts w:ascii="Times New Roman" w:eastAsiaTheme="minorEastAsia" w:hAnsi="Times New Roman" w:cs="Times New Roman"/>
          <w:b w:val="0"/>
          <w:bCs w:val="0"/>
          <w:noProof/>
          <w:sz w:val="26"/>
          <w:szCs w:val="26"/>
        </w:rPr>
      </w:pPr>
      <w:hyperlink w:anchor="_Toc86955874" w:history="1">
        <w:r w:rsidR="00F24CB0" w:rsidRPr="00F24CB0">
          <w:rPr>
            <w:rStyle w:val="a7"/>
            <w:rFonts w:ascii="Times New Roman" w:eastAsiaTheme="majorEastAsia" w:hAnsi="Times New Roman" w:cs="Times New Roman"/>
            <w:b w:val="0"/>
            <w:bCs w:val="0"/>
            <w:noProof/>
            <w:sz w:val="26"/>
            <w:szCs w:val="26"/>
          </w:rPr>
          <w:t xml:space="preserve">1. Ревізія офшорних фінансових центрів: від усталених до сучасних </w:t>
        </w:r>
        <w:r w:rsidR="00F24CB0">
          <w:rPr>
            <w:rStyle w:val="a7"/>
            <w:rFonts w:ascii="Times New Roman" w:eastAsiaTheme="majorEastAsia" w:hAnsi="Times New Roman" w:cs="Times New Roman"/>
            <w:b w:val="0"/>
            <w:bCs w:val="0"/>
            <w:noProof/>
            <w:sz w:val="26"/>
            <w:szCs w:val="26"/>
          </w:rPr>
          <w:br/>
        </w:r>
        <w:r w:rsidR="00F24CB0" w:rsidRPr="00F24CB0">
          <w:rPr>
            <w:rStyle w:val="a7"/>
            <w:rFonts w:ascii="Times New Roman" w:eastAsiaTheme="majorEastAsia" w:hAnsi="Times New Roman" w:cs="Times New Roman"/>
            <w:b w:val="0"/>
            <w:bCs w:val="0"/>
            <w:noProof/>
            <w:sz w:val="26"/>
            <w:szCs w:val="26"/>
          </w:rPr>
          <w:t>інтерпретацій</w:t>
        </w:r>
        <w:r w:rsidR="00F24CB0" w:rsidRPr="00F24CB0">
          <w:rPr>
            <w:rFonts w:ascii="Times New Roman" w:hAnsi="Times New Roman" w:cs="Times New Roman"/>
            <w:b w:val="0"/>
            <w:bCs w:val="0"/>
            <w:noProof/>
            <w:webHidden/>
            <w:sz w:val="26"/>
            <w:szCs w:val="26"/>
          </w:rPr>
          <w:tab/>
        </w:r>
        <w:r w:rsidR="00F24CB0" w:rsidRPr="00F24CB0">
          <w:rPr>
            <w:rFonts w:ascii="Times New Roman" w:hAnsi="Times New Roman" w:cs="Times New Roman"/>
            <w:b w:val="0"/>
            <w:bCs w:val="0"/>
            <w:noProof/>
            <w:webHidden/>
            <w:sz w:val="26"/>
            <w:szCs w:val="26"/>
          </w:rPr>
          <w:fldChar w:fldCharType="begin"/>
        </w:r>
        <w:r w:rsidR="00F24CB0" w:rsidRPr="00F24CB0">
          <w:rPr>
            <w:rFonts w:ascii="Times New Roman" w:hAnsi="Times New Roman" w:cs="Times New Roman"/>
            <w:b w:val="0"/>
            <w:bCs w:val="0"/>
            <w:noProof/>
            <w:webHidden/>
            <w:sz w:val="26"/>
            <w:szCs w:val="26"/>
          </w:rPr>
          <w:instrText xml:space="preserve"> PAGEREF _Toc86955874 \h </w:instrText>
        </w:r>
        <w:r w:rsidR="00F24CB0" w:rsidRPr="00F24CB0">
          <w:rPr>
            <w:rFonts w:ascii="Times New Roman" w:hAnsi="Times New Roman" w:cs="Times New Roman"/>
            <w:b w:val="0"/>
            <w:bCs w:val="0"/>
            <w:noProof/>
            <w:webHidden/>
            <w:sz w:val="26"/>
            <w:szCs w:val="26"/>
          </w:rPr>
        </w:r>
        <w:r w:rsidR="00F24CB0" w:rsidRPr="00F24CB0">
          <w:rPr>
            <w:rFonts w:ascii="Times New Roman" w:hAnsi="Times New Roman" w:cs="Times New Roman"/>
            <w:b w:val="0"/>
            <w:bCs w:val="0"/>
            <w:noProof/>
            <w:webHidden/>
            <w:sz w:val="26"/>
            <w:szCs w:val="26"/>
          </w:rPr>
          <w:fldChar w:fldCharType="separate"/>
        </w:r>
        <w:r w:rsidR="00F24CB0" w:rsidRPr="00F24CB0">
          <w:rPr>
            <w:rFonts w:ascii="Times New Roman" w:hAnsi="Times New Roman" w:cs="Times New Roman"/>
            <w:b w:val="0"/>
            <w:bCs w:val="0"/>
            <w:noProof/>
            <w:webHidden/>
            <w:sz w:val="26"/>
            <w:szCs w:val="26"/>
          </w:rPr>
          <w:t>6</w:t>
        </w:r>
        <w:r w:rsidR="00F24CB0" w:rsidRPr="00F24CB0">
          <w:rPr>
            <w:rFonts w:ascii="Times New Roman" w:hAnsi="Times New Roman" w:cs="Times New Roman"/>
            <w:b w:val="0"/>
            <w:bCs w:val="0"/>
            <w:noProof/>
            <w:webHidden/>
            <w:sz w:val="26"/>
            <w:szCs w:val="26"/>
          </w:rPr>
          <w:fldChar w:fldCharType="end"/>
        </w:r>
      </w:hyperlink>
    </w:p>
    <w:p w14:paraId="7F61F03F" w14:textId="29086040" w:rsidR="00F24CB0" w:rsidRPr="00F24CB0" w:rsidRDefault="000635FE" w:rsidP="00F24CB0">
      <w:pPr>
        <w:pStyle w:val="22"/>
        <w:tabs>
          <w:tab w:val="decimal" w:leader="dot" w:pos="9911"/>
        </w:tabs>
        <w:spacing w:before="0" w:line="259" w:lineRule="auto"/>
        <w:ind w:left="644" w:hanging="294"/>
        <w:rPr>
          <w:rFonts w:ascii="Times New Roman" w:eastAsiaTheme="minorEastAsia" w:hAnsi="Times New Roman" w:cs="Times New Roman"/>
          <w:b w:val="0"/>
          <w:bCs w:val="0"/>
          <w:noProof/>
          <w:sz w:val="26"/>
          <w:szCs w:val="26"/>
        </w:rPr>
      </w:pPr>
      <w:hyperlink w:anchor="_Toc86955875" w:history="1">
        <w:r w:rsidR="00F24CB0" w:rsidRPr="00F24CB0">
          <w:rPr>
            <w:rStyle w:val="a7"/>
            <w:rFonts w:ascii="Times New Roman" w:eastAsiaTheme="majorEastAsia" w:hAnsi="Times New Roman" w:cs="Times New Roman"/>
            <w:b w:val="0"/>
            <w:bCs w:val="0"/>
            <w:noProof/>
            <w:sz w:val="26"/>
            <w:szCs w:val="26"/>
          </w:rPr>
          <w:t xml:space="preserve">2. «Несумлінна локаційна податкова конкуренція» як обернена сторона </w:t>
        </w:r>
        <w:r w:rsidR="00F24CB0">
          <w:rPr>
            <w:rStyle w:val="a7"/>
            <w:rFonts w:ascii="Times New Roman" w:eastAsiaTheme="majorEastAsia" w:hAnsi="Times New Roman" w:cs="Times New Roman"/>
            <w:b w:val="0"/>
            <w:bCs w:val="0"/>
            <w:noProof/>
            <w:sz w:val="26"/>
            <w:szCs w:val="26"/>
          </w:rPr>
          <w:br/>
        </w:r>
        <w:r w:rsidR="00F24CB0" w:rsidRPr="00F24CB0">
          <w:rPr>
            <w:rStyle w:val="a7"/>
            <w:rFonts w:ascii="Times New Roman" w:eastAsiaTheme="majorEastAsia" w:hAnsi="Times New Roman" w:cs="Times New Roman"/>
            <w:b w:val="0"/>
            <w:bCs w:val="0"/>
            <w:noProof/>
            <w:sz w:val="26"/>
            <w:szCs w:val="26"/>
          </w:rPr>
          <w:t>податкового інжинірингу в офшорних фінансових центрах</w:t>
        </w:r>
        <w:r w:rsidR="00F24CB0" w:rsidRPr="00F24CB0">
          <w:rPr>
            <w:rFonts w:ascii="Times New Roman" w:hAnsi="Times New Roman" w:cs="Times New Roman"/>
            <w:b w:val="0"/>
            <w:bCs w:val="0"/>
            <w:noProof/>
            <w:webHidden/>
            <w:sz w:val="26"/>
            <w:szCs w:val="26"/>
          </w:rPr>
          <w:tab/>
        </w:r>
        <w:r w:rsidR="00F24CB0" w:rsidRPr="00F24CB0">
          <w:rPr>
            <w:rFonts w:ascii="Times New Roman" w:hAnsi="Times New Roman" w:cs="Times New Roman"/>
            <w:b w:val="0"/>
            <w:bCs w:val="0"/>
            <w:noProof/>
            <w:webHidden/>
            <w:sz w:val="26"/>
            <w:szCs w:val="26"/>
          </w:rPr>
          <w:fldChar w:fldCharType="begin"/>
        </w:r>
        <w:r w:rsidR="00F24CB0" w:rsidRPr="00F24CB0">
          <w:rPr>
            <w:rFonts w:ascii="Times New Roman" w:hAnsi="Times New Roman" w:cs="Times New Roman"/>
            <w:b w:val="0"/>
            <w:bCs w:val="0"/>
            <w:noProof/>
            <w:webHidden/>
            <w:sz w:val="26"/>
            <w:szCs w:val="26"/>
          </w:rPr>
          <w:instrText xml:space="preserve"> PAGEREF _Toc86955875 \h </w:instrText>
        </w:r>
        <w:r w:rsidR="00F24CB0" w:rsidRPr="00F24CB0">
          <w:rPr>
            <w:rFonts w:ascii="Times New Roman" w:hAnsi="Times New Roman" w:cs="Times New Roman"/>
            <w:b w:val="0"/>
            <w:bCs w:val="0"/>
            <w:noProof/>
            <w:webHidden/>
            <w:sz w:val="26"/>
            <w:szCs w:val="26"/>
          </w:rPr>
        </w:r>
        <w:r w:rsidR="00F24CB0" w:rsidRPr="00F24CB0">
          <w:rPr>
            <w:rFonts w:ascii="Times New Roman" w:hAnsi="Times New Roman" w:cs="Times New Roman"/>
            <w:b w:val="0"/>
            <w:bCs w:val="0"/>
            <w:noProof/>
            <w:webHidden/>
            <w:sz w:val="26"/>
            <w:szCs w:val="26"/>
          </w:rPr>
          <w:fldChar w:fldCharType="separate"/>
        </w:r>
        <w:r w:rsidR="00F24CB0" w:rsidRPr="00F24CB0">
          <w:rPr>
            <w:rFonts w:ascii="Times New Roman" w:hAnsi="Times New Roman" w:cs="Times New Roman"/>
            <w:b w:val="0"/>
            <w:bCs w:val="0"/>
            <w:noProof/>
            <w:webHidden/>
            <w:sz w:val="26"/>
            <w:szCs w:val="26"/>
          </w:rPr>
          <w:t>8</w:t>
        </w:r>
        <w:r w:rsidR="00F24CB0" w:rsidRPr="00F24CB0">
          <w:rPr>
            <w:rFonts w:ascii="Times New Roman" w:hAnsi="Times New Roman" w:cs="Times New Roman"/>
            <w:b w:val="0"/>
            <w:bCs w:val="0"/>
            <w:noProof/>
            <w:webHidden/>
            <w:sz w:val="26"/>
            <w:szCs w:val="26"/>
          </w:rPr>
          <w:fldChar w:fldCharType="end"/>
        </w:r>
      </w:hyperlink>
    </w:p>
    <w:p w14:paraId="6B4AA6DB" w14:textId="41613C7C" w:rsidR="00F24CB0" w:rsidRPr="00F24CB0" w:rsidRDefault="000635FE" w:rsidP="00F24CB0">
      <w:pPr>
        <w:pStyle w:val="22"/>
        <w:tabs>
          <w:tab w:val="decimal" w:leader="dot" w:pos="9911"/>
        </w:tabs>
        <w:spacing w:before="0" w:line="259" w:lineRule="auto"/>
        <w:ind w:left="644" w:hanging="294"/>
        <w:rPr>
          <w:rFonts w:ascii="Times New Roman" w:eastAsiaTheme="minorEastAsia" w:hAnsi="Times New Roman" w:cs="Times New Roman"/>
          <w:b w:val="0"/>
          <w:bCs w:val="0"/>
          <w:noProof/>
          <w:sz w:val="26"/>
          <w:szCs w:val="26"/>
        </w:rPr>
      </w:pPr>
      <w:hyperlink w:anchor="_Toc86955876" w:history="1">
        <w:r w:rsidR="00F24CB0" w:rsidRPr="00F24CB0">
          <w:rPr>
            <w:rStyle w:val="a7"/>
            <w:rFonts w:ascii="Times New Roman" w:eastAsiaTheme="majorEastAsia" w:hAnsi="Times New Roman" w:cs="Times New Roman"/>
            <w:b w:val="0"/>
            <w:bCs w:val="0"/>
            <w:noProof/>
            <w:sz w:val="26"/>
            <w:szCs w:val="26"/>
          </w:rPr>
          <w:t xml:space="preserve">3. Податковий інжиніринг за участю офшорних фінансових центрів при </w:t>
        </w:r>
        <w:r w:rsidR="00F24CB0">
          <w:rPr>
            <w:rStyle w:val="a7"/>
            <w:rFonts w:ascii="Times New Roman" w:eastAsiaTheme="majorEastAsia" w:hAnsi="Times New Roman" w:cs="Times New Roman"/>
            <w:b w:val="0"/>
            <w:bCs w:val="0"/>
            <w:noProof/>
            <w:sz w:val="26"/>
            <w:szCs w:val="26"/>
          </w:rPr>
          <w:br/>
        </w:r>
        <w:r w:rsidR="00F24CB0" w:rsidRPr="00F24CB0">
          <w:rPr>
            <w:rStyle w:val="a7"/>
            <w:rFonts w:ascii="Times New Roman" w:eastAsiaTheme="majorEastAsia" w:hAnsi="Times New Roman" w:cs="Times New Roman"/>
            <w:b w:val="0"/>
            <w:bCs w:val="0"/>
            <w:noProof/>
            <w:sz w:val="26"/>
            <w:szCs w:val="26"/>
          </w:rPr>
          <w:t>здійсненні зовнішньоторговельної діяльності</w:t>
        </w:r>
        <w:r w:rsidR="00F24CB0" w:rsidRPr="00F24CB0">
          <w:rPr>
            <w:rFonts w:ascii="Times New Roman" w:hAnsi="Times New Roman" w:cs="Times New Roman"/>
            <w:b w:val="0"/>
            <w:bCs w:val="0"/>
            <w:noProof/>
            <w:webHidden/>
            <w:sz w:val="26"/>
            <w:szCs w:val="26"/>
          </w:rPr>
          <w:tab/>
        </w:r>
        <w:r w:rsidR="00F24CB0" w:rsidRPr="00F24CB0">
          <w:rPr>
            <w:rFonts w:ascii="Times New Roman" w:hAnsi="Times New Roman" w:cs="Times New Roman"/>
            <w:b w:val="0"/>
            <w:bCs w:val="0"/>
            <w:noProof/>
            <w:webHidden/>
            <w:sz w:val="26"/>
            <w:szCs w:val="26"/>
          </w:rPr>
          <w:fldChar w:fldCharType="begin"/>
        </w:r>
        <w:r w:rsidR="00F24CB0" w:rsidRPr="00F24CB0">
          <w:rPr>
            <w:rFonts w:ascii="Times New Roman" w:hAnsi="Times New Roman" w:cs="Times New Roman"/>
            <w:b w:val="0"/>
            <w:bCs w:val="0"/>
            <w:noProof/>
            <w:webHidden/>
            <w:sz w:val="26"/>
            <w:szCs w:val="26"/>
          </w:rPr>
          <w:instrText xml:space="preserve"> PAGEREF _Toc86955876 \h </w:instrText>
        </w:r>
        <w:r w:rsidR="00F24CB0" w:rsidRPr="00F24CB0">
          <w:rPr>
            <w:rFonts w:ascii="Times New Roman" w:hAnsi="Times New Roman" w:cs="Times New Roman"/>
            <w:b w:val="0"/>
            <w:bCs w:val="0"/>
            <w:noProof/>
            <w:webHidden/>
            <w:sz w:val="26"/>
            <w:szCs w:val="26"/>
          </w:rPr>
        </w:r>
        <w:r w:rsidR="00F24CB0" w:rsidRPr="00F24CB0">
          <w:rPr>
            <w:rFonts w:ascii="Times New Roman" w:hAnsi="Times New Roman" w:cs="Times New Roman"/>
            <w:b w:val="0"/>
            <w:bCs w:val="0"/>
            <w:noProof/>
            <w:webHidden/>
            <w:sz w:val="26"/>
            <w:szCs w:val="26"/>
          </w:rPr>
          <w:fldChar w:fldCharType="separate"/>
        </w:r>
        <w:r w:rsidR="00F24CB0" w:rsidRPr="00F24CB0">
          <w:rPr>
            <w:rFonts w:ascii="Times New Roman" w:hAnsi="Times New Roman" w:cs="Times New Roman"/>
            <w:b w:val="0"/>
            <w:bCs w:val="0"/>
            <w:noProof/>
            <w:webHidden/>
            <w:sz w:val="26"/>
            <w:szCs w:val="26"/>
          </w:rPr>
          <w:t>11</w:t>
        </w:r>
        <w:r w:rsidR="00F24CB0" w:rsidRPr="00F24CB0">
          <w:rPr>
            <w:rFonts w:ascii="Times New Roman" w:hAnsi="Times New Roman" w:cs="Times New Roman"/>
            <w:b w:val="0"/>
            <w:bCs w:val="0"/>
            <w:noProof/>
            <w:webHidden/>
            <w:sz w:val="26"/>
            <w:szCs w:val="26"/>
          </w:rPr>
          <w:fldChar w:fldCharType="end"/>
        </w:r>
      </w:hyperlink>
    </w:p>
    <w:p w14:paraId="29F01712" w14:textId="1B3CC19E" w:rsidR="00F24CB0" w:rsidRPr="00F24CB0" w:rsidRDefault="000635FE" w:rsidP="00F24CB0">
      <w:pPr>
        <w:pStyle w:val="12"/>
        <w:tabs>
          <w:tab w:val="decimal" w:leader="dot" w:pos="9911"/>
        </w:tabs>
        <w:spacing w:before="0" w:line="259" w:lineRule="auto"/>
        <w:rPr>
          <w:rFonts w:ascii="Times New Roman" w:eastAsiaTheme="minorEastAsia" w:hAnsi="Times New Roman" w:cs="Times New Roman"/>
          <w:b w:val="0"/>
          <w:bCs w:val="0"/>
          <w:caps w:val="0"/>
          <w:noProof/>
          <w:sz w:val="26"/>
          <w:szCs w:val="26"/>
        </w:rPr>
      </w:pPr>
      <w:hyperlink w:anchor="_Toc86955877" w:history="1">
        <w:r w:rsidR="00F24CB0" w:rsidRPr="00F24CB0">
          <w:rPr>
            <w:rStyle w:val="a7"/>
            <w:rFonts w:ascii="Times New Roman" w:eastAsiaTheme="majorEastAsia" w:hAnsi="Times New Roman" w:cs="Times New Roman"/>
            <w:b w:val="0"/>
            <w:bCs w:val="0"/>
            <w:noProof/>
            <w:sz w:val="26"/>
            <w:szCs w:val="26"/>
          </w:rPr>
          <w:t>СПИСОК ВИКОРИСТАНИХ ДЖЕРЕЛ</w:t>
        </w:r>
        <w:r w:rsidR="00F24CB0" w:rsidRPr="00F24CB0">
          <w:rPr>
            <w:rFonts w:ascii="Times New Roman" w:hAnsi="Times New Roman" w:cs="Times New Roman"/>
            <w:b w:val="0"/>
            <w:bCs w:val="0"/>
            <w:noProof/>
            <w:webHidden/>
            <w:sz w:val="26"/>
            <w:szCs w:val="26"/>
          </w:rPr>
          <w:tab/>
        </w:r>
        <w:r w:rsidR="00F24CB0" w:rsidRPr="00F24CB0">
          <w:rPr>
            <w:rFonts w:ascii="Times New Roman" w:hAnsi="Times New Roman" w:cs="Times New Roman"/>
            <w:b w:val="0"/>
            <w:bCs w:val="0"/>
            <w:noProof/>
            <w:webHidden/>
            <w:sz w:val="26"/>
            <w:szCs w:val="26"/>
          </w:rPr>
          <w:fldChar w:fldCharType="begin"/>
        </w:r>
        <w:r w:rsidR="00F24CB0" w:rsidRPr="00F24CB0">
          <w:rPr>
            <w:rFonts w:ascii="Times New Roman" w:hAnsi="Times New Roman" w:cs="Times New Roman"/>
            <w:b w:val="0"/>
            <w:bCs w:val="0"/>
            <w:noProof/>
            <w:webHidden/>
            <w:sz w:val="26"/>
            <w:szCs w:val="26"/>
          </w:rPr>
          <w:instrText xml:space="preserve"> PAGEREF _Toc86955877 \h </w:instrText>
        </w:r>
        <w:r w:rsidR="00F24CB0" w:rsidRPr="00F24CB0">
          <w:rPr>
            <w:rFonts w:ascii="Times New Roman" w:hAnsi="Times New Roman" w:cs="Times New Roman"/>
            <w:b w:val="0"/>
            <w:bCs w:val="0"/>
            <w:noProof/>
            <w:webHidden/>
            <w:sz w:val="26"/>
            <w:szCs w:val="26"/>
          </w:rPr>
        </w:r>
        <w:r w:rsidR="00F24CB0" w:rsidRPr="00F24CB0">
          <w:rPr>
            <w:rFonts w:ascii="Times New Roman" w:hAnsi="Times New Roman" w:cs="Times New Roman"/>
            <w:b w:val="0"/>
            <w:bCs w:val="0"/>
            <w:noProof/>
            <w:webHidden/>
            <w:sz w:val="26"/>
            <w:szCs w:val="26"/>
          </w:rPr>
          <w:fldChar w:fldCharType="separate"/>
        </w:r>
        <w:r w:rsidR="00F24CB0" w:rsidRPr="00F24CB0">
          <w:rPr>
            <w:rFonts w:ascii="Times New Roman" w:hAnsi="Times New Roman" w:cs="Times New Roman"/>
            <w:b w:val="0"/>
            <w:bCs w:val="0"/>
            <w:noProof/>
            <w:webHidden/>
            <w:sz w:val="26"/>
            <w:szCs w:val="26"/>
          </w:rPr>
          <w:t>16</w:t>
        </w:r>
        <w:r w:rsidR="00F24CB0" w:rsidRPr="00F24CB0">
          <w:rPr>
            <w:rFonts w:ascii="Times New Roman" w:hAnsi="Times New Roman" w:cs="Times New Roman"/>
            <w:b w:val="0"/>
            <w:bCs w:val="0"/>
            <w:noProof/>
            <w:webHidden/>
            <w:sz w:val="26"/>
            <w:szCs w:val="26"/>
          </w:rPr>
          <w:fldChar w:fldCharType="end"/>
        </w:r>
      </w:hyperlink>
    </w:p>
    <w:p w14:paraId="0853F790" w14:textId="7AB1DC96" w:rsidR="00F24CB0" w:rsidRDefault="00F24CB0" w:rsidP="00F24CB0">
      <w:pPr>
        <w:spacing w:line="259" w:lineRule="auto"/>
        <w:jc w:val="center"/>
        <w:rPr>
          <w:b/>
          <w:bCs/>
          <w:sz w:val="26"/>
          <w:szCs w:val="26"/>
          <w:shd w:val="clear" w:color="auto" w:fill="FFFFFF"/>
          <w:lang w:val="uk-UA"/>
        </w:rPr>
      </w:pPr>
      <w:r w:rsidRPr="00F24CB0">
        <w:rPr>
          <w:sz w:val="26"/>
          <w:szCs w:val="26"/>
          <w:shd w:val="clear" w:color="auto" w:fill="FFFFFF"/>
          <w:lang w:val="uk-UA"/>
        </w:rPr>
        <w:fldChar w:fldCharType="end"/>
      </w:r>
    </w:p>
    <w:p w14:paraId="26546DE5" w14:textId="1008A982" w:rsidR="00F24CB0" w:rsidRDefault="00F24CB0">
      <w:pPr>
        <w:spacing w:after="160" w:line="259" w:lineRule="auto"/>
        <w:rPr>
          <w:b/>
          <w:bCs/>
          <w:sz w:val="26"/>
          <w:szCs w:val="26"/>
          <w:shd w:val="clear" w:color="auto" w:fill="FFFFFF"/>
          <w:lang w:val="uk-UA"/>
        </w:rPr>
      </w:pPr>
      <w:r>
        <w:rPr>
          <w:b/>
          <w:bCs/>
          <w:sz w:val="26"/>
          <w:szCs w:val="26"/>
          <w:shd w:val="clear" w:color="auto" w:fill="FFFFFF"/>
          <w:lang w:val="uk-UA"/>
        </w:rPr>
        <w:br w:type="page"/>
      </w:r>
    </w:p>
    <w:p w14:paraId="507FF305" w14:textId="765141C1" w:rsidR="00C077BE" w:rsidRPr="00F24CB0" w:rsidRDefault="00B0411C" w:rsidP="00F24CB0">
      <w:pPr>
        <w:pStyle w:val="11"/>
      </w:pPr>
      <w:bookmarkStart w:id="1" w:name="_Toc86955872"/>
      <w:r w:rsidRPr="00F24CB0">
        <w:t>ПЕРЕЛІК УМОВНИХ СКОРОЧЕНЬ</w:t>
      </w:r>
      <w:bookmarkEnd w:id="1"/>
    </w:p>
    <w:p w14:paraId="1834534D" w14:textId="21913A5B" w:rsidR="00B0411C" w:rsidRPr="00CE2038" w:rsidRDefault="00B0411C">
      <w:pPr>
        <w:spacing w:after="160" w:line="259" w:lineRule="auto"/>
        <w:rPr>
          <w:rFonts w:ascii="Georgia" w:hAnsi="Georgia"/>
          <w:b/>
          <w:bCs/>
          <w:sz w:val="30"/>
          <w:szCs w:val="30"/>
          <w:shd w:val="clear" w:color="auto" w:fill="FFFFFF"/>
          <w:lang w:val="uk-UA"/>
        </w:rPr>
      </w:pPr>
    </w:p>
    <w:p w14:paraId="48F01ED5" w14:textId="77777777" w:rsidR="00B82026" w:rsidRPr="00CE2038" w:rsidRDefault="00B82026" w:rsidP="00B82026">
      <w:pPr>
        <w:spacing w:after="160" w:line="259" w:lineRule="auto"/>
        <w:rPr>
          <w:rFonts w:ascii="Georgia" w:hAnsi="Georgia"/>
          <w:b/>
          <w:bCs/>
          <w:sz w:val="30"/>
          <w:szCs w:val="30"/>
          <w:shd w:val="clear" w:color="auto" w:fill="FFFFFF"/>
          <w:lang w:val="uk-UA"/>
        </w:rPr>
      </w:pPr>
    </w:p>
    <w:p w14:paraId="3EDBAA78" w14:textId="77777777" w:rsidR="00B82026" w:rsidRPr="00CE2038" w:rsidRDefault="00B82026" w:rsidP="00B82026">
      <w:pPr>
        <w:spacing w:after="160" w:line="259" w:lineRule="auto"/>
        <w:rPr>
          <w:sz w:val="26"/>
          <w:szCs w:val="26"/>
          <w:shd w:val="clear" w:color="auto" w:fill="FFFFFF"/>
          <w:lang w:val="uk-UA"/>
        </w:rPr>
      </w:pPr>
      <w:r w:rsidRPr="00CE2038">
        <w:rPr>
          <w:b/>
          <w:bCs/>
          <w:sz w:val="26"/>
          <w:szCs w:val="26"/>
          <w:shd w:val="clear" w:color="auto" w:fill="FFFFFF"/>
          <w:lang w:val="uk-UA"/>
        </w:rPr>
        <w:t>БНП</w:t>
      </w:r>
      <w:r w:rsidRPr="00CE2038">
        <w:rPr>
          <w:b/>
          <w:bCs/>
          <w:sz w:val="26"/>
          <w:szCs w:val="26"/>
          <w:shd w:val="clear" w:color="auto" w:fill="FFFFFF"/>
          <w:lang w:val="uk-UA"/>
        </w:rPr>
        <w:tab/>
      </w:r>
      <w:r w:rsidRPr="00CE2038">
        <w:rPr>
          <w:b/>
          <w:bCs/>
          <w:sz w:val="26"/>
          <w:szCs w:val="26"/>
          <w:shd w:val="clear" w:color="auto" w:fill="FFFFFF"/>
          <w:lang w:val="uk-UA"/>
        </w:rPr>
        <w:tab/>
        <w:t>– </w:t>
      </w:r>
      <w:r w:rsidRPr="00CE2038">
        <w:rPr>
          <w:sz w:val="26"/>
          <w:szCs w:val="26"/>
          <w:shd w:val="clear" w:color="auto" w:fill="FFFFFF"/>
          <w:lang w:val="uk-UA"/>
        </w:rPr>
        <w:t>Багатонаціональні підприємства</w:t>
      </w:r>
    </w:p>
    <w:p w14:paraId="0C279650" w14:textId="77777777" w:rsidR="00B82026" w:rsidRPr="00CE2038" w:rsidRDefault="00B82026" w:rsidP="00B82026">
      <w:pPr>
        <w:spacing w:after="160" w:line="259" w:lineRule="auto"/>
        <w:rPr>
          <w:sz w:val="26"/>
          <w:szCs w:val="26"/>
          <w:shd w:val="clear" w:color="auto" w:fill="FFFFFF"/>
          <w:lang w:val="uk-UA"/>
        </w:rPr>
      </w:pPr>
      <w:r w:rsidRPr="00CE2038">
        <w:rPr>
          <w:b/>
          <w:bCs/>
          <w:sz w:val="26"/>
          <w:szCs w:val="26"/>
          <w:shd w:val="clear" w:color="auto" w:fill="FFFFFF"/>
          <w:lang w:val="uk-UA"/>
        </w:rPr>
        <w:t>ОЕСР</w:t>
      </w:r>
      <w:r w:rsidRPr="00CE2038">
        <w:rPr>
          <w:b/>
          <w:bCs/>
          <w:sz w:val="26"/>
          <w:szCs w:val="26"/>
          <w:shd w:val="clear" w:color="auto" w:fill="FFFFFF"/>
          <w:lang w:val="uk-UA"/>
        </w:rPr>
        <w:tab/>
        <w:t>– </w:t>
      </w:r>
      <w:r w:rsidRPr="00CE2038">
        <w:rPr>
          <w:sz w:val="26"/>
          <w:szCs w:val="26"/>
          <w:shd w:val="clear" w:color="auto" w:fill="FFFFFF"/>
          <w:lang w:val="uk-UA"/>
        </w:rPr>
        <w:t>Організація економічного співробітництва і розвитку</w:t>
      </w:r>
    </w:p>
    <w:p w14:paraId="65BE30EF" w14:textId="77777777" w:rsidR="00B82026" w:rsidRPr="00CE2038" w:rsidRDefault="00B82026" w:rsidP="00B82026">
      <w:pPr>
        <w:spacing w:after="160" w:line="259" w:lineRule="auto"/>
        <w:rPr>
          <w:sz w:val="26"/>
          <w:szCs w:val="26"/>
          <w:shd w:val="clear" w:color="auto" w:fill="FFFFFF"/>
          <w:lang w:val="uk-UA"/>
        </w:rPr>
      </w:pPr>
      <w:r w:rsidRPr="00CE2038">
        <w:rPr>
          <w:b/>
          <w:bCs/>
          <w:sz w:val="26"/>
          <w:szCs w:val="26"/>
          <w:shd w:val="clear" w:color="auto" w:fill="FFFFFF"/>
          <w:lang w:val="uk-UA"/>
        </w:rPr>
        <w:t>ОФЦ</w:t>
      </w:r>
      <w:r w:rsidRPr="00CE2038">
        <w:rPr>
          <w:b/>
          <w:bCs/>
          <w:sz w:val="26"/>
          <w:szCs w:val="26"/>
          <w:shd w:val="clear" w:color="auto" w:fill="FFFFFF"/>
          <w:lang w:val="uk-UA"/>
        </w:rPr>
        <w:tab/>
      </w:r>
      <w:r w:rsidRPr="00CE2038">
        <w:rPr>
          <w:b/>
          <w:bCs/>
          <w:sz w:val="26"/>
          <w:szCs w:val="26"/>
          <w:shd w:val="clear" w:color="auto" w:fill="FFFFFF"/>
          <w:lang w:val="uk-UA"/>
        </w:rPr>
        <w:tab/>
        <w:t>– </w:t>
      </w:r>
      <w:r w:rsidRPr="00CE2038">
        <w:rPr>
          <w:sz w:val="26"/>
          <w:szCs w:val="26"/>
          <w:shd w:val="clear" w:color="auto" w:fill="FFFFFF"/>
          <w:lang w:val="uk-UA"/>
        </w:rPr>
        <w:t>офшорні фінансові центри</w:t>
      </w:r>
    </w:p>
    <w:p w14:paraId="4C6831AA" w14:textId="77777777" w:rsidR="00B82026" w:rsidRPr="00CE2038" w:rsidRDefault="00B82026" w:rsidP="00B82026">
      <w:pPr>
        <w:spacing w:after="160" w:line="259" w:lineRule="auto"/>
        <w:rPr>
          <w:sz w:val="26"/>
          <w:szCs w:val="26"/>
          <w:shd w:val="clear" w:color="auto" w:fill="FFFFFF"/>
          <w:lang w:val="uk-UA"/>
        </w:rPr>
      </w:pPr>
      <w:r w:rsidRPr="00CE2038">
        <w:rPr>
          <w:b/>
          <w:bCs/>
          <w:sz w:val="26"/>
          <w:szCs w:val="26"/>
          <w:shd w:val="clear" w:color="auto" w:fill="FFFFFF"/>
          <w:lang w:val="uk-UA"/>
        </w:rPr>
        <w:t>BEPS</w:t>
      </w:r>
      <w:r w:rsidRPr="00CE2038">
        <w:rPr>
          <w:b/>
          <w:bCs/>
          <w:sz w:val="26"/>
          <w:szCs w:val="26"/>
          <w:shd w:val="clear" w:color="auto" w:fill="FFFFFF"/>
          <w:lang w:val="uk-UA"/>
        </w:rPr>
        <w:tab/>
      </w:r>
      <w:r w:rsidRPr="00CE2038">
        <w:rPr>
          <w:b/>
          <w:bCs/>
          <w:sz w:val="26"/>
          <w:szCs w:val="26"/>
          <w:shd w:val="clear" w:color="auto" w:fill="FFFFFF"/>
          <w:lang w:val="uk-UA"/>
        </w:rPr>
        <w:tab/>
        <w:t>– </w:t>
      </w:r>
      <w:r w:rsidRPr="00CE2038">
        <w:rPr>
          <w:sz w:val="26"/>
          <w:szCs w:val="26"/>
          <w:shd w:val="clear" w:color="auto" w:fill="FFFFFF"/>
          <w:lang w:val="uk-UA"/>
        </w:rPr>
        <w:t>розмивання податкової бази та виведення доходів з-під оподаткування</w:t>
      </w:r>
    </w:p>
    <w:p w14:paraId="544635BA" w14:textId="77777777" w:rsidR="00B82026" w:rsidRPr="00CE2038" w:rsidRDefault="00B82026" w:rsidP="00B82026">
      <w:pPr>
        <w:spacing w:after="160" w:line="259" w:lineRule="auto"/>
        <w:rPr>
          <w:sz w:val="26"/>
          <w:szCs w:val="26"/>
          <w:shd w:val="clear" w:color="auto" w:fill="FFFFFF"/>
          <w:lang w:val="uk-UA"/>
        </w:rPr>
      </w:pPr>
      <w:r w:rsidRPr="00CE2038">
        <w:rPr>
          <w:b/>
          <w:bCs/>
          <w:sz w:val="26"/>
          <w:szCs w:val="26"/>
          <w:shd w:val="clear" w:color="auto" w:fill="FFFFFF"/>
          <w:lang w:val="en-US"/>
        </w:rPr>
        <w:t>G</w:t>
      </w:r>
      <w:r w:rsidRPr="00CE2038">
        <w:rPr>
          <w:b/>
          <w:bCs/>
          <w:sz w:val="26"/>
          <w:szCs w:val="26"/>
          <w:shd w:val="clear" w:color="auto" w:fill="FFFFFF"/>
        </w:rPr>
        <w:t>20</w:t>
      </w:r>
      <w:r w:rsidRPr="00CE2038">
        <w:rPr>
          <w:b/>
          <w:bCs/>
          <w:sz w:val="26"/>
          <w:szCs w:val="26"/>
          <w:shd w:val="clear" w:color="auto" w:fill="FFFFFF"/>
        </w:rPr>
        <w:tab/>
      </w:r>
      <w:r w:rsidRPr="00CE2038">
        <w:rPr>
          <w:b/>
          <w:bCs/>
          <w:sz w:val="26"/>
          <w:szCs w:val="26"/>
          <w:shd w:val="clear" w:color="auto" w:fill="FFFFFF"/>
        </w:rPr>
        <w:tab/>
      </w:r>
      <w:r w:rsidRPr="00CE2038">
        <w:rPr>
          <w:b/>
          <w:bCs/>
          <w:sz w:val="26"/>
          <w:szCs w:val="26"/>
          <w:shd w:val="clear" w:color="auto" w:fill="FFFFFF"/>
          <w:lang w:val="uk-UA"/>
        </w:rPr>
        <w:t>– </w:t>
      </w:r>
      <w:r w:rsidRPr="00CE2038">
        <w:rPr>
          <w:sz w:val="26"/>
          <w:szCs w:val="26"/>
          <w:shd w:val="clear" w:color="auto" w:fill="FFFFFF"/>
          <w:lang w:val="uk-UA"/>
        </w:rPr>
        <w:t>Група Двадцяти</w:t>
      </w:r>
    </w:p>
    <w:p w14:paraId="2487FAC9" w14:textId="77777777" w:rsidR="00B82026" w:rsidRPr="00CE2038" w:rsidRDefault="00B82026" w:rsidP="00B82026">
      <w:pPr>
        <w:spacing w:after="160" w:line="259" w:lineRule="auto"/>
        <w:rPr>
          <w:sz w:val="26"/>
          <w:szCs w:val="26"/>
          <w:shd w:val="clear" w:color="auto" w:fill="FFFFFF"/>
          <w:lang w:val="uk-UA"/>
        </w:rPr>
      </w:pPr>
      <w:r w:rsidRPr="00CE2038">
        <w:rPr>
          <w:b/>
          <w:bCs/>
          <w:sz w:val="26"/>
          <w:szCs w:val="26"/>
          <w:lang w:val="uk-UA"/>
        </w:rPr>
        <w:t>GCOC</w:t>
      </w:r>
      <w:r w:rsidRPr="00CE2038">
        <w:rPr>
          <w:b/>
          <w:bCs/>
          <w:sz w:val="26"/>
          <w:szCs w:val="26"/>
          <w:lang w:val="uk-UA"/>
        </w:rPr>
        <w:tab/>
      </w:r>
      <w:r w:rsidRPr="00CE2038">
        <w:rPr>
          <w:b/>
          <w:bCs/>
          <w:sz w:val="26"/>
          <w:szCs w:val="26"/>
          <w:shd w:val="clear" w:color="auto" w:fill="FFFFFF"/>
          <w:lang w:val="uk-UA"/>
        </w:rPr>
        <w:t>– </w:t>
      </w:r>
      <w:r w:rsidRPr="00CE2038">
        <w:rPr>
          <w:sz w:val="26"/>
          <w:szCs w:val="26"/>
          <w:lang w:val="uk-UA"/>
        </w:rPr>
        <w:t>глобальні ланцюжки корпоративної власності</w:t>
      </w:r>
    </w:p>
    <w:p w14:paraId="0FACBF2C" w14:textId="77777777" w:rsidR="00B82026" w:rsidRPr="00CE2038" w:rsidRDefault="00B82026" w:rsidP="00B82026">
      <w:pPr>
        <w:spacing w:after="160" w:line="259" w:lineRule="auto"/>
        <w:rPr>
          <w:sz w:val="26"/>
          <w:szCs w:val="26"/>
          <w:shd w:val="clear" w:color="auto" w:fill="FFFFFF"/>
          <w:lang w:val="uk-UA"/>
        </w:rPr>
      </w:pPr>
      <w:r w:rsidRPr="00CE2038">
        <w:rPr>
          <w:b/>
          <w:bCs/>
          <w:sz w:val="26"/>
          <w:szCs w:val="26"/>
          <w:shd w:val="clear" w:color="auto" w:fill="FFFFFF"/>
          <w:lang w:val="en-US"/>
        </w:rPr>
        <w:t>FATF</w:t>
      </w:r>
      <w:r w:rsidRPr="00CE2038">
        <w:rPr>
          <w:b/>
          <w:bCs/>
          <w:sz w:val="26"/>
          <w:szCs w:val="26"/>
          <w:shd w:val="clear" w:color="auto" w:fill="FFFFFF"/>
        </w:rPr>
        <w:tab/>
      </w:r>
      <w:r w:rsidRPr="00CE2038">
        <w:rPr>
          <w:b/>
          <w:bCs/>
          <w:sz w:val="26"/>
          <w:szCs w:val="26"/>
          <w:shd w:val="clear" w:color="auto" w:fill="FFFFFF"/>
        </w:rPr>
        <w:tab/>
      </w:r>
      <w:r w:rsidRPr="00CE2038">
        <w:rPr>
          <w:b/>
          <w:bCs/>
          <w:sz w:val="26"/>
          <w:szCs w:val="26"/>
          <w:shd w:val="clear" w:color="auto" w:fill="FFFFFF"/>
          <w:lang w:val="uk-UA"/>
        </w:rPr>
        <w:t>– </w:t>
      </w:r>
      <w:r w:rsidRPr="00CE2038">
        <w:rPr>
          <w:sz w:val="26"/>
          <w:szCs w:val="26"/>
          <w:lang w:val="uk-UA"/>
        </w:rPr>
        <w:t>Група з розробки фінансових заходів боротьби з відмиванням грошей</w:t>
      </w:r>
    </w:p>
    <w:p w14:paraId="712EBFC4" w14:textId="77777777" w:rsidR="00B82026" w:rsidRPr="00CE2038" w:rsidRDefault="00B82026" w:rsidP="00B82026">
      <w:pPr>
        <w:spacing w:after="160" w:line="259" w:lineRule="auto"/>
        <w:rPr>
          <w:sz w:val="26"/>
          <w:szCs w:val="26"/>
          <w:shd w:val="clear" w:color="auto" w:fill="FFFFFF"/>
          <w:lang w:val="uk-UA"/>
        </w:rPr>
      </w:pPr>
      <w:r w:rsidRPr="00CE2038">
        <w:rPr>
          <w:b/>
          <w:bCs/>
          <w:sz w:val="26"/>
          <w:szCs w:val="26"/>
          <w:shd w:val="clear" w:color="auto" w:fill="FFFFFF"/>
          <w:lang w:val="en-US"/>
        </w:rPr>
        <w:t>OFC</w:t>
      </w:r>
      <w:r w:rsidRPr="00CE2038">
        <w:rPr>
          <w:b/>
          <w:bCs/>
          <w:sz w:val="26"/>
          <w:szCs w:val="26"/>
          <w:shd w:val="clear" w:color="auto" w:fill="FFFFFF"/>
          <w:lang w:val="uk-UA"/>
        </w:rPr>
        <w:tab/>
      </w:r>
      <w:r w:rsidRPr="00CE2038">
        <w:rPr>
          <w:b/>
          <w:bCs/>
          <w:sz w:val="26"/>
          <w:szCs w:val="26"/>
          <w:shd w:val="clear" w:color="auto" w:fill="FFFFFF"/>
          <w:lang w:val="uk-UA"/>
        </w:rPr>
        <w:tab/>
        <w:t>– </w:t>
      </w:r>
      <w:r w:rsidRPr="00CE2038">
        <w:rPr>
          <w:sz w:val="26"/>
          <w:szCs w:val="26"/>
          <w:shd w:val="clear" w:color="auto" w:fill="FFFFFF"/>
          <w:lang w:val="uk-UA"/>
        </w:rPr>
        <w:t>офшорні фінансові центри</w:t>
      </w:r>
    </w:p>
    <w:p w14:paraId="297FB8AB" w14:textId="77777777" w:rsidR="00B82026" w:rsidRPr="00CE2038" w:rsidRDefault="00B82026" w:rsidP="00B82026">
      <w:pPr>
        <w:spacing w:after="160" w:line="259" w:lineRule="auto"/>
        <w:rPr>
          <w:sz w:val="26"/>
          <w:szCs w:val="26"/>
          <w:shd w:val="clear" w:color="auto" w:fill="FFFFFF"/>
          <w:lang w:val="uk-UA"/>
        </w:rPr>
      </w:pPr>
      <w:r w:rsidRPr="00CE2038">
        <w:rPr>
          <w:b/>
          <w:bCs/>
          <w:sz w:val="26"/>
          <w:szCs w:val="26"/>
          <w:shd w:val="clear" w:color="auto" w:fill="FFFFFF"/>
          <w:lang w:val="en-US"/>
        </w:rPr>
        <w:t>COFC</w:t>
      </w:r>
      <w:r w:rsidRPr="00CE2038">
        <w:rPr>
          <w:b/>
          <w:bCs/>
          <w:sz w:val="26"/>
          <w:szCs w:val="26"/>
          <w:shd w:val="clear" w:color="auto" w:fill="FFFFFF"/>
          <w:lang w:val="uk-UA"/>
        </w:rPr>
        <w:tab/>
        <w:t>– </w:t>
      </w:r>
      <w:r w:rsidRPr="00CE2038">
        <w:rPr>
          <w:sz w:val="26"/>
          <w:szCs w:val="26"/>
          <w:shd w:val="clear" w:color="auto" w:fill="FFFFFF"/>
          <w:lang w:val="uk-UA"/>
        </w:rPr>
        <w:t>сучасні корпоративні офшорні центри</w:t>
      </w:r>
    </w:p>
    <w:p w14:paraId="23DC3258" w14:textId="77777777" w:rsidR="00B82026" w:rsidRPr="00CE2038" w:rsidRDefault="00B82026" w:rsidP="00B82026">
      <w:pPr>
        <w:spacing w:after="160" w:line="259" w:lineRule="auto"/>
        <w:rPr>
          <w:sz w:val="26"/>
          <w:szCs w:val="26"/>
          <w:shd w:val="clear" w:color="auto" w:fill="FFFFFF"/>
          <w:lang w:val="uk-UA"/>
        </w:rPr>
      </w:pPr>
      <w:r w:rsidRPr="00CE2038">
        <w:rPr>
          <w:b/>
          <w:bCs/>
          <w:sz w:val="26"/>
          <w:szCs w:val="26"/>
          <w:shd w:val="clear" w:color="auto" w:fill="FFFFFF"/>
          <w:lang w:val="en-US"/>
        </w:rPr>
        <w:t>SOFC</w:t>
      </w:r>
      <w:r w:rsidRPr="00CE2038">
        <w:rPr>
          <w:b/>
          <w:bCs/>
          <w:sz w:val="26"/>
          <w:szCs w:val="26"/>
          <w:shd w:val="clear" w:color="auto" w:fill="FFFFFF"/>
          <w:lang w:val="uk-UA"/>
        </w:rPr>
        <w:tab/>
      </w:r>
      <w:r w:rsidRPr="00CE2038">
        <w:rPr>
          <w:b/>
          <w:bCs/>
          <w:sz w:val="26"/>
          <w:szCs w:val="26"/>
          <w:shd w:val="clear" w:color="auto" w:fill="FFFFFF"/>
          <w:lang w:val="uk-UA"/>
        </w:rPr>
        <w:tab/>
        <w:t>– </w:t>
      </w:r>
      <w:r w:rsidRPr="00CE2038">
        <w:rPr>
          <w:sz w:val="26"/>
          <w:szCs w:val="26"/>
          <w:shd w:val="clear" w:color="auto" w:fill="FFFFFF"/>
          <w:lang w:val="uk-UA"/>
        </w:rPr>
        <w:t>класичні офшорні центри</w:t>
      </w:r>
    </w:p>
    <w:p w14:paraId="6A7AE8CC" w14:textId="4BDA7E83" w:rsidR="00B0411C" w:rsidRPr="00CE2038" w:rsidRDefault="00B0411C">
      <w:pPr>
        <w:spacing w:after="160" w:line="259" w:lineRule="auto"/>
        <w:rPr>
          <w:rFonts w:ascii="Georgia" w:hAnsi="Georgia"/>
          <w:b/>
          <w:bCs/>
          <w:sz w:val="30"/>
          <w:szCs w:val="30"/>
          <w:shd w:val="clear" w:color="auto" w:fill="FFFFFF"/>
          <w:lang w:val="uk-UA"/>
        </w:rPr>
      </w:pPr>
    </w:p>
    <w:p w14:paraId="36F88E4D" w14:textId="77777777" w:rsidR="00B0411C" w:rsidRPr="00CE2038" w:rsidRDefault="00B0411C">
      <w:pPr>
        <w:spacing w:after="160" w:line="259" w:lineRule="auto"/>
        <w:rPr>
          <w:rFonts w:ascii="Georgia" w:hAnsi="Georgia"/>
          <w:b/>
          <w:bCs/>
          <w:sz w:val="30"/>
          <w:szCs w:val="30"/>
          <w:shd w:val="clear" w:color="auto" w:fill="FFFFFF"/>
          <w:lang w:val="uk-UA"/>
        </w:rPr>
      </w:pPr>
      <w:r w:rsidRPr="00CE2038">
        <w:rPr>
          <w:rFonts w:ascii="Georgia" w:hAnsi="Georgia"/>
          <w:b/>
          <w:bCs/>
          <w:sz w:val="30"/>
          <w:szCs w:val="30"/>
          <w:shd w:val="clear" w:color="auto" w:fill="FFFFFF"/>
          <w:lang w:val="uk-UA"/>
        </w:rPr>
        <w:br w:type="page"/>
      </w:r>
    </w:p>
    <w:p w14:paraId="05E8B634" w14:textId="5B78739F" w:rsidR="003C17C5" w:rsidRPr="00CE2038" w:rsidRDefault="003C17C5" w:rsidP="00F24CB0">
      <w:pPr>
        <w:pStyle w:val="11"/>
      </w:pPr>
      <w:bookmarkStart w:id="2" w:name="_Toc86955873"/>
      <w:r w:rsidRPr="00CE2038">
        <w:t>ВСТУП</w:t>
      </w:r>
      <w:bookmarkEnd w:id="2"/>
    </w:p>
    <w:p w14:paraId="37EE187A" w14:textId="77777777" w:rsidR="003C17C5" w:rsidRPr="00CE2038" w:rsidRDefault="003C17C5" w:rsidP="003C17C5">
      <w:pPr>
        <w:spacing w:line="312" w:lineRule="auto"/>
        <w:ind w:left="2552"/>
        <w:jc w:val="both"/>
        <w:rPr>
          <w:i/>
          <w:iCs/>
          <w:sz w:val="26"/>
          <w:szCs w:val="26"/>
          <w:shd w:val="clear" w:color="auto" w:fill="FFFFFF"/>
          <w:lang w:val="uk-UA"/>
        </w:rPr>
      </w:pPr>
    </w:p>
    <w:p w14:paraId="104358C1" w14:textId="4BA299AB" w:rsidR="00065005" w:rsidRPr="00CE2038" w:rsidRDefault="00065005" w:rsidP="003C17C5">
      <w:pPr>
        <w:spacing w:line="312" w:lineRule="auto"/>
        <w:ind w:left="2552"/>
        <w:jc w:val="both"/>
        <w:rPr>
          <w:i/>
          <w:iCs/>
          <w:sz w:val="26"/>
          <w:szCs w:val="26"/>
          <w:shd w:val="clear" w:color="auto" w:fill="FFFFFF"/>
          <w:lang w:val="uk-UA"/>
        </w:rPr>
      </w:pPr>
      <w:r w:rsidRPr="00CE2038">
        <w:rPr>
          <w:i/>
          <w:iCs/>
          <w:sz w:val="26"/>
          <w:szCs w:val="26"/>
          <w:shd w:val="clear" w:color="auto" w:fill="FFFFFF"/>
          <w:lang w:val="uk-UA"/>
        </w:rPr>
        <w:t xml:space="preserve">На Саміті </w:t>
      </w:r>
      <w:r w:rsidRPr="00CE2038">
        <w:rPr>
          <w:i/>
          <w:iCs/>
          <w:sz w:val="26"/>
          <w:szCs w:val="26"/>
          <w:shd w:val="clear" w:color="auto" w:fill="FFFFFF"/>
        </w:rPr>
        <w:t>G</w:t>
      </w:r>
      <w:r w:rsidRPr="00CE2038">
        <w:rPr>
          <w:i/>
          <w:iCs/>
          <w:sz w:val="26"/>
          <w:szCs w:val="26"/>
          <w:shd w:val="clear" w:color="auto" w:fill="FFFFFF"/>
          <w:lang w:val="uk-UA"/>
        </w:rPr>
        <w:t xml:space="preserve">20 у Римі, який відбувся 30-31 жовтня 2021 його лідери, серед іншого, оголосили безальтернативне </w:t>
      </w:r>
      <w:proofErr w:type="spellStart"/>
      <w:r w:rsidRPr="00CE2038">
        <w:rPr>
          <w:i/>
          <w:iCs/>
          <w:sz w:val="26"/>
          <w:szCs w:val="26"/>
          <w:shd w:val="clear" w:color="auto" w:fill="FFFFFF"/>
        </w:rPr>
        <w:t>реформування</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міжнародної</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податкової</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системи</w:t>
      </w:r>
      <w:proofErr w:type="spellEnd"/>
      <w:r w:rsidRPr="00CE2038">
        <w:rPr>
          <w:i/>
          <w:iCs/>
          <w:sz w:val="26"/>
          <w:szCs w:val="26"/>
          <w:shd w:val="clear" w:color="auto" w:fill="FFFFFF"/>
        </w:rPr>
        <w:t xml:space="preserve"> та </w:t>
      </w:r>
      <w:proofErr w:type="spellStart"/>
      <w:r w:rsidRPr="00CE2038">
        <w:rPr>
          <w:i/>
          <w:iCs/>
          <w:sz w:val="26"/>
          <w:szCs w:val="26"/>
          <w:shd w:val="clear" w:color="auto" w:fill="FFFFFF"/>
        </w:rPr>
        <w:t>запровадження</w:t>
      </w:r>
      <w:proofErr w:type="spellEnd"/>
      <w:r w:rsidRPr="00CE2038">
        <w:rPr>
          <w:i/>
          <w:iCs/>
          <w:sz w:val="26"/>
          <w:szCs w:val="26"/>
          <w:shd w:val="clear" w:color="auto" w:fill="FFFFFF"/>
        </w:rPr>
        <w:t xml:space="preserve"> до 2023 року </w:t>
      </w:r>
      <w:proofErr w:type="spellStart"/>
      <w:r w:rsidRPr="00CE2038">
        <w:rPr>
          <w:i/>
          <w:iCs/>
          <w:sz w:val="26"/>
          <w:szCs w:val="26"/>
          <w:shd w:val="clear" w:color="auto" w:fill="FFFFFF"/>
        </w:rPr>
        <w:t>нових</w:t>
      </w:r>
      <w:proofErr w:type="spellEnd"/>
      <w:r w:rsidRPr="00CE2038">
        <w:rPr>
          <w:i/>
          <w:iCs/>
          <w:sz w:val="26"/>
          <w:szCs w:val="26"/>
          <w:shd w:val="clear" w:color="auto" w:fill="FFFFFF"/>
        </w:rPr>
        <w:t xml:space="preserve"> правил </w:t>
      </w:r>
      <w:proofErr w:type="spellStart"/>
      <w:r w:rsidRPr="00CE2038">
        <w:rPr>
          <w:i/>
          <w:iCs/>
          <w:sz w:val="26"/>
          <w:szCs w:val="26"/>
          <w:shd w:val="clear" w:color="auto" w:fill="FFFFFF"/>
        </w:rPr>
        <w:t>гри</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що</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потребуватимуть</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запровадження</w:t>
      </w:r>
      <w:proofErr w:type="spellEnd"/>
      <w:r w:rsidRPr="00CE2038">
        <w:rPr>
          <w:i/>
          <w:iCs/>
          <w:sz w:val="26"/>
          <w:szCs w:val="26"/>
          <w:shd w:val="clear" w:color="auto" w:fill="FFFFFF"/>
        </w:rPr>
        <w:t xml:space="preserve"> глобального </w:t>
      </w:r>
      <w:proofErr w:type="spellStart"/>
      <w:r w:rsidRPr="00CE2038">
        <w:rPr>
          <w:i/>
          <w:iCs/>
          <w:sz w:val="26"/>
          <w:szCs w:val="26"/>
          <w:shd w:val="clear" w:color="auto" w:fill="FFFFFF"/>
        </w:rPr>
        <w:t>мінімального</w:t>
      </w:r>
      <w:proofErr w:type="spellEnd"/>
      <w:r w:rsidRPr="00CE2038">
        <w:rPr>
          <w:i/>
          <w:iCs/>
          <w:sz w:val="26"/>
          <w:szCs w:val="26"/>
          <w:shd w:val="clear" w:color="auto" w:fill="FFFFFF"/>
        </w:rPr>
        <w:t xml:space="preserve"> корпоративного </w:t>
      </w:r>
      <w:proofErr w:type="spellStart"/>
      <w:r w:rsidRPr="00CE2038">
        <w:rPr>
          <w:i/>
          <w:iCs/>
          <w:sz w:val="26"/>
          <w:szCs w:val="26"/>
          <w:shd w:val="clear" w:color="auto" w:fill="FFFFFF"/>
        </w:rPr>
        <w:t>податку</w:t>
      </w:r>
      <w:proofErr w:type="spellEnd"/>
      <w:r w:rsidRPr="00CE2038">
        <w:rPr>
          <w:i/>
          <w:iCs/>
          <w:sz w:val="26"/>
          <w:szCs w:val="26"/>
          <w:shd w:val="clear" w:color="auto" w:fill="FFFFFF"/>
        </w:rPr>
        <w:t xml:space="preserve"> у </w:t>
      </w:r>
      <w:proofErr w:type="spellStart"/>
      <w:r w:rsidRPr="00CE2038">
        <w:rPr>
          <w:i/>
          <w:iCs/>
          <w:sz w:val="26"/>
          <w:szCs w:val="26"/>
          <w:shd w:val="clear" w:color="auto" w:fill="FFFFFF"/>
        </w:rPr>
        <w:t>розмірі</w:t>
      </w:r>
      <w:proofErr w:type="spellEnd"/>
      <w:r w:rsidRPr="00CE2038">
        <w:rPr>
          <w:i/>
          <w:iCs/>
          <w:sz w:val="26"/>
          <w:szCs w:val="26"/>
          <w:shd w:val="clear" w:color="auto" w:fill="FFFFFF"/>
        </w:rPr>
        <w:t xml:space="preserve"> 15%. </w:t>
      </w:r>
      <w:proofErr w:type="spellStart"/>
      <w:r w:rsidRPr="00CE2038">
        <w:rPr>
          <w:i/>
          <w:iCs/>
          <w:sz w:val="26"/>
          <w:szCs w:val="26"/>
          <w:shd w:val="clear" w:color="auto" w:fill="FFFFFF"/>
        </w:rPr>
        <w:t>Під</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прицілом</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опинилися</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цифрові</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інтернет-гіганти</w:t>
      </w:r>
      <w:proofErr w:type="spellEnd"/>
      <w:r w:rsidRPr="00CE2038">
        <w:rPr>
          <w:i/>
          <w:iCs/>
          <w:sz w:val="26"/>
          <w:szCs w:val="26"/>
          <w:shd w:val="clear" w:color="auto" w:fill="FFFFFF"/>
        </w:rPr>
        <w:t xml:space="preserve"> Amazon, </w:t>
      </w:r>
      <w:proofErr w:type="spellStart"/>
      <w:r w:rsidRPr="00CE2038">
        <w:rPr>
          <w:i/>
          <w:iCs/>
          <w:sz w:val="26"/>
          <w:szCs w:val="26"/>
          <w:shd w:val="clear" w:color="auto" w:fill="FFFFFF"/>
        </w:rPr>
        <w:t>Alphabet</w:t>
      </w:r>
      <w:proofErr w:type="spellEnd"/>
      <w:r w:rsidRPr="00CE2038">
        <w:rPr>
          <w:i/>
          <w:iCs/>
          <w:sz w:val="26"/>
          <w:szCs w:val="26"/>
          <w:shd w:val="clear" w:color="auto" w:fill="FFFFFF"/>
        </w:rPr>
        <w:t xml:space="preserve"> (Google), </w:t>
      </w:r>
      <w:proofErr w:type="spellStart"/>
      <w:r w:rsidRPr="00CE2038">
        <w:rPr>
          <w:i/>
          <w:iCs/>
          <w:sz w:val="26"/>
          <w:szCs w:val="26"/>
          <w:shd w:val="clear" w:color="auto" w:fill="FFFFFF"/>
        </w:rPr>
        <w:t>Meta</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раніше</w:t>
      </w:r>
      <w:proofErr w:type="spellEnd"/>
      <w:r w:rsidRPr="00CE2038">
        <w:rPr>
          <w:i/>
          <w:iCs/>
          <w:sz w:val="26"/>
          <w:szCs w:val="26"/>
          <w:shd w:val="clear" w:color="auto" w:fill="FFFFFF"/>
        </w:rPr>
        <w:t xml:space="preserve"> Facebook) і Apple, </w:t>
      </w:r>
      <w:proofErr w:type="spellStart"/>
      <w:r w:rsidRPr="00CE2038">
        <w:rPr>
          <w:i/>
          <w:iCs/>
          <w:sz w:val="26"/>
          <w:szCs w:val="26"/>
          <w:shd w:val="clear" w:color="auto" w:fill="FFFFFF"/>
        </w:rPr>
        <w:t>які</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звинувачуються</w:t>
      </w:r>
      <w:proofErr w:type="spellEnd"/>
      <w:r w:rsidRPr="00CE2038">
        <w:rPr>
          <w:i/>
          <w:iCs/>
          <w:sz w:val="26"/>
          <w:szCs w:val="26"/>
          <w:shd w:val="clear" w:color="auto" w:fill="FFFFFF"/>
        </w:rPr>
        <w:t xml:space="preserve"> у </w:t>
      </w:r>
      <w:proofErr w:type="spellStart"/>
      <w:r w:rsidRPr="00CE2038">
        <w:rPr>
          <w:i/>
          <w:iCs/>
          <w:sz w:val="26"/>
          <w:szCs w:val="26"/>
          <w:shd w:val="clear" w:color="auto" w:fill="FFFFFF"/>
        </w:rPr>
        <w:t>використанні</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регуляторної</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конкуренції</w:t>
      </w:r>
      <w:proofErr w:type="spellEnd"/>
      <w:r w:rsidRPr="00CE2038">
        <w:rPr>
          <w:i/>
          <w:iCs/>
          <w:sz w:val="26"/>
          <w:szCs w:val="26"/>
          <w:shd w:val="clear" w:color="auto" w:fill="FFFFFF"/>
        </w:rPr>
        <w:t xml:space="preserve"> за принципом «перегони по </w:t>
      </w:r>
      <w:proofErr w:type="spellStart"/>
      <w:r w:rsidRPr="00CE2038">
        <w:rPr>
          <w:i/>
          <w:iCs/>
          <w:sz w:val="26"/>
          <w:szCs w:val="26"/>
          <w:shd w:val="clear" w:color="auto" w:fill="FFFFFF"/>
        </w:rPr>
        <w:t>низхідній</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розташовуючись</w:t>
      </w:r>
      <w:proofErr w:type="spellEnd"/>
      <w:r w:rsidRPr="00CE2038">
        <w:rPr>
          <w:i/>
          <w:iCs/>
          <w:sz w:val="26"/>
          <w:szCs w:val="26"/>
          <w:shd w:val="clear" w:color="auto" w:fill="FFFFFF"/>
        </w:rPr>
        <w:t xml:space="preserve"> у </w:t>
      </w:r>
      <w:proofErr w:type="spellStart"/>
      <w:r w:rsidRPr="00CE2038">
        <w:rPr>
          <w:i/>
          <w:iCs/>
          <w:sz w:val="26"/>
          <w:szCs w:val="26"/>
          <w:shd w:val="clear" w:color="auto" w:fill="FFFFFF"/>
        </w:rPr>
        <w:t>країнах</w:t>
      </w:r>
      <w:proofErr w:type="spellEnd"/>
      <w:r w:rsidRPr="00CE2038">
        <w:rPr>
          <w:i/>
          <w:iCs/>
          <w:sz w:val="26"/>
          <w:szCs w:val="26"/>
          <w:shd w:val="clear" w:color="auto" w:fill="FFFFFF"/>
        </w:rPr>
        <w:t xml:space="preserve"> з </w:t>
      </w:r>
      <w:proofErr w:type="spellStart"/>
      <w:r w:rsidRPr="00CE2038">
        <w:rPr>
          <w:i/>
          <w:iCs/>
          <w:sz w:val="26"/>
          <w:szCs w:val="26"/>
          <w:shd w:val="clear" w:color="auto" w:fill="FFFFFF"/>
        </w:rPr>
        <w:t>низькими</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податками</w:t>
      </w:r>
      <w:proofErr w:type="spellEnd"/>
      <w:r w:rsidRPr="00CE2038">
        <w:rPr>
          <w:i/>
          <w:iCs/>
          <w:sz w:val="26"/>
          <w:szCs w:val="26"/>
          <w:shd w:val="clear" w:color="auto" w:fill="FFFFFF"/>
        </w:rPr>
        <w:t xml:space="preserve"> та </w:t>
      </w:r>
      <w:proofErr w:type="spellStart"/>
      <w:r w:rsidRPr="00CE2038">
        <w:rPr>
          <w:i/>
          <w:iCs/>
          <w:sz w:val="26"/>
          <w:szCs w:val="26"/>
          <w:shd w:val="clear" w:color="auto" w:fill="FFFFFF"/>
        </w:rPr>
        <w:t>фактично</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оптимізуючи</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оподаткування</w:t>
      </w:r>
      <w:proofErr w:type="spellEnd"/>
      <w:r w:rsidRPr="00CE2038">
        <w:rPr>
          <w:i/>
          <w:iCs/>
          <w:sz w:val="26"/>
          <w:szCs w:val="26"/>
          <w:shd w:val="clear" w:color="auto" w:fill="FFFFFF"/>
        </w:rPr>
        <w:t xml:space="preserve">, вони </w:t>
      </w:r>
      <w:proofErr w:type="spellStart"/>
      <w:r w:rsidRPr="00CE2038">
        <w:rPr>
          <w:i/>
          <w:iCs/>
          <w:sz w:val="26"/>
          <w:szCs w:val="26"/>
          <w:shd w:val="clear" w:color="auto" w:fill="FFFFFF"/>
        </w:rPr>
        <w:t>свідомо</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обмежували</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свій</w:t>
      </w:r>
      <w:proofErr w:type="spellEnd"/>
      <w:r w:rsidRPr="00CE2038">
        <w:rPr>
          <w:i/>
          <w:iCs/>
          <w:sz w:val="26"/>
          <w:szCs w:val="26"/>
          <w:shd w:val="clear" w:color="auto" w:fill="FFFFFF"/>
        </w:rPr>
        <w:t xml:space="preserve"> </w:t>
      </w:r>
      <w:proofErr w:type="spellStart"/>
      <w:r w:rsidRPr="00CE2038">
        <w:rPr>
          <w:i/>
          <w:iCs/>
          <w:sz w:val="26"/>
          <w:szCs w:val="26"/>
          <w:shd w:val="clear" w:color="auto" w:fill="FFFFFF"/>
        </w:rPr>
        <w:t>внесок</w:t>
      </w:r>
      <w:proofErr w:type="spellEnd"/>
      <w:r w:rsidRPr="00CE2038">
        <w:rPr>
          <w:i/>
          <w:iCs/>
          <w:sz w:val="26"/>
          <w:szCs w:val="26"/>
          <w:shd w:val="clear" w:color="auto" w:fill="FFFFFF"/>
        </w:rPr>
        <w:t xml:space="preserve"> у </w:t>
      </w:r>
      <w:proofErr w:type="spellStart"/>
      <w:r w:rsidRPr="00CE2038">
        <w:rPr>
          <w:i/>
          <w:iCs/>
          <w:sz w:val="26"/>
          <w:szCs w:val="26"/>
          <w:shd w:val="clear" w:color="auto" w:fill="FFFFFF"/>
        </w:rPr>
        <w:t>вирішення</w:t>
      </w:r>
      <w:proofErr w:type="spellEnd"/>
      <w:r w:rsidRPr="00CE2038">
        <w:rPr>
          <w:i/>
          <w:iCs/>
          <w:sz w:val="26"/>
          <w:szCs w:val="26"/>
          <w:shd w:val="clear" w:color="auto" w:fill="FFFFFF"/>
        </w:rPr>
        <w:t xml:space="preserve"> </w:t>
      </w:r>
      <w:r w:rsidRPr="00CE2038">
        <w:rPr>
          <w:i/>
          <w:iCs/>
          <w:sz w:val="26"/>
          <w:szCs w:val="26"/>
          <w:shd w:val="clear" w:color="auto" w:fill="FFFFFF"/>
          <w:lang w:val="uk-UA"/>
        </w:rPr>
        <w:t xml:space="preserve">цілей міжнародного економічного розвитку, що встановлюються на </w:t>
      </w:r>
      <w:r w:rsidR="00076258" w:rsidRPr="00CE2038">
        <w:rPr>
          <w:i/>
          <w:iCs/>
          <w:sz w:val="26"/>
          <w:szCs w:val="26"/>
          <w:shd w:val="clear" w:color="auto" w:fill="FFFFFF"/>
          <w:lang w:val="uk-UA"/>
        </w:rPr>
        <w:t xml:space="preserve">наднаціональному рівні регулювання міжнародної економічної політики. Відтак традиційне розуміння офшорних центрів </w:t>
      </w:r>
      <w:proofErr w:type="spellStart"/>
      <w:r w:rsidR="00076258" w:rsidRPr="00CE2038">
        <w:rPr>
          <w:i/>
          <w:iCs/>
          <w:sz w:val="26"/>
          <w:szCs w:val="26"/>
          <w:shd w:val="clear" w:color="auto" w:fill="FFFFFF"/>
          <w:lang w:val="uk-UA"/>
        </w:rPr>
        <w:t>канутиме</w:t>
      </w:r>
      <w:proofErr w:type="spellEnd"/>
      <w:r w:rsidR="00076258" w:rsidRPr="00CE2038">
        <w:rPr>
          <w:i/>
          <w:iCs/>
          <w:sz w:val="26"/>
          <w:szCs w:val="26"/>
          <w:shd w:val="clear" w:color="auto" w:fill="FFFFFF"/>
          <w:lang w:val="uk-UA"/>
        </w:rPr>
        <w:t xml:space="preserve"> в Літу. Натомість з’являтимуться нові інструменти податкової «оптимізації», як то оптимізація оподаткування дивідендів. </w:t>
      </w:r>
    </w:p>
    <w:p w14:paraId="33CC69B3" w14:textId="764D1342" w:rsidR="003C17C5" w:rsidRPr="00CE2038" w:rsidRDefault="003C17C5">
      <w:pPr>
        <w:spacing w:after="160" w:line="259" w:lineRule="auto"/>
        <w:rPr>
          <w:rFonts w:ascii="Georgia" w:hAnsi="Georgia"/>
          <w:sz w:val="30"/>
          <w:szCs w:val="30"/>
          <w:shd w:val="clear" w:color="auto" w:fill="FFFFFF"/>
          <w:lang w:val="uk-UA"/>
        </w:rPr>
      </w:pPr>
    </w:p>
    <w:p w14:paraId="78FC9341" w14:textId="6A76E640" w:rsidR="00DA6554" w:rsidRPr="00CE2038" w:rsidRDefault="00DA6554" w:rsidP="00457F56">
      <w:pPr>
        <w:spacing w:line="312" w:lineRule="auto"/>
        <w:ind w:firstLine="709"/>
        <w:jc w:val="both"/>
        <w:rPr>
          <w:sz w:val="26"/>
          <w:szCs w:val="26"/>
          <w:shd w:val="clear" w:color="auto" w:fill="FFFFFF"/>
          <w:lang w:val="uk-UA"/>
        </w:rPr>
      </w:pPr>
      <w:r w:rsidRPr="00CE2038">
        <w:rPr>
          <w:sz w:val="26"/>
          <w:szCs w:val="26"/>
          <w:shd w:val="clear" w:color="auto" w:fill="FFFFFF"/>
          <w:lang w:val="uk-UA"/>
        </w:rPr>
        <w:t xml:space="preserve">Таке рішення, анонсоване лідерами країн </w:t>
      </w:r>
      <w:r w:rsidRPr="00CE2038">
        <w:rPr>
          <w:sz w:val="26"/>
          <w:szCs w:val="26"/>
          <w:shd w:val="clear" w:color="auto" w:fill="FFFFFF"/>
          <w:lang w:val="en-US"/>
        </w:rPr>
        <w:t>G</w:t>
      </w:r>
      <w:r w:rsidRPr="00CE2038">
        <w:rPr>
          <w:sz w:val="26"/>
          <w:szCs w:val="26"/>
          <w:shd w:val="clear" w:color="auto" w:fill="FFFFFF"/>
          <w:lang w:val="uk-UA"/>
        </w:rPr>
        <w:t>20, повністю віддзеркалює позицію ОЕСР з питань трансформації міжнародної податкової системи і в такий спосіб — офшорних фінансових центрів як таких. Найближчим часом жоден законодавчий орган окремо взятої країни не вирішуватиме, якою має бути ставка податку на прибуток для великого міжнародного бізнесу і де їх платити, а вирішують великі країни, об'єднані в групи на основі соціально-економічних та політичних інтересів — ОЕСР, G20 , ЄС.</w:t>
      </w:r>
      <w:r w:rsidR="00457F56" w:rsidRPr="00CE2038">
        <w:rPr>
          <w:sz w:val="26"/>
          <w:szCs w:val="26"/>
          <w:shd w:val="clear" w:color="auto" w:fill="FFFFFF"/>
          <w:lang w:val="uk-UA"/>
        </w:rPr>
        <w:t xml:space="preserve"> </w:t>
      </w:r>
      <w:r w:rsidRPr="00CE2038">
        <w:rPr>
          <w:sz w:val="26"/>
          <w:szCs w:val="26"/>
          <w:shd w:val="clear" w:color="auto" w:fill="FFFFFF"/>
          <w:lang w:val="uk-UA"/>
        </w:rPr>
        <w:t>Таким чином, великі країни мають можливість застосовувати сильні інструменти переконання для менших країн.</w:t>
      </w:r>
    </w:p>
    <w:p w14:paraId="0CAA0A25" w14:textId="37A8D57B" w:rsidR="00DA6554" w:rsidRPr="00CE2038" w:rsidRDefault="00DA6554" w:rsidP="00457F56">
      <w:pPr>
        <w:spacing w:line="312" w:lineRule="auto"/>
        <w:ind w:firstLine="709"/>
        <w:jc w:val="both"/>
        <w:rPr>
          <w:sz w:val="26"/>
          <w:szCs w:val="26"/>
          <w:shd w:val="clear" w:color="auto" w:fill="FFFFFF"/>
          <w:lang w:val="uk-UA"/>
        </w:rPr>
      </w:pPr>
      <w:r w:rsidRPr="00CE2038">
        <w:rPr>
          <w:sz w:val="26"/>
          <w:szCs w:val="26"/>
          <w:shd w:val="clear" w:color="auto" w:fill="FFFFFF"/>
          <w:lang w:val="uk-UA"/>
        </w:rPr>
        <w:t xml:space="preserve">При цьому більшість країн, що розвиваються, зацікавлені у такій реформі, оскільки частина податку юридично не покидатиме їхню територію, тобто залишатиметься в країні, де продаються товари/послуги (навіть без утворення податкового Постійного Представництва), а не тільки в країні податкового </w:t>
      </w:r>
      <w:proofErr w:type="spellStart"/>
      <w:r w:rsidRPr="00CE2038">
        <w:rPr>
          <w:sz w:val="26"/>
          <w:szCs w:val="26"/>
          <w:shd w:val="clear" w:color="auto" w:fill="FFFFFF"/>
          <w:lang w:val="uk-UA"/>
        </w:rPr>
        <w:t>резиденства</w:t>
      </w:r>
      <w:proofErr w:type="spellEnd"/>
      <w:r w:rsidRPr="00CE2038">
        <w:rPr>
          <w:sz w:val="26"/>
          <w:szCs w:val="26"/>
          <w:shd w:val="clear" w:color="auto" w:fill="FFFFFF"/>
          <w:lang w:val="uk-UA"/>
        </w:rPr>
        <w:t xml:space="preserve"> компанії. Такий підхід вважається більш справедливим з фіскальної точки зору </w:t>
      </w:r>
      <w:r w:rsidR="0087452A" w:rsidRPr="00CE2038">
        <w:rPr>
          <w:sz w:val="26"/>
          <w:szCs w:val="26"/>
          <w:shd w:val="clear" w:color="auto" w:fill="FFFFFF"/>
          <w:lang w:val="uk-UA"/>
        </w:rPr>
        <w:t>— з точки зору</w:t>
      </w:r>
      <w:r w:rsidRPr="00CE2038">
        <w:rPr>
          <w:sz w:val="26"/>
          <w:szCs w:val="26"/>
          <w:shd w:val="clear" w:color="auto" w:fill="FFFFFF"/>
          <w:lang w:val="uk-UA"/>
        </w:rPr>
        <w:t xml:space="preserve"> розподілу податкових потоків (податки залишатимуться не тільки в країні податкового </w:t>
      </w:r>
      <w:proofErr w:type="spellStart"/>
      <w:r w:rsidRPr="00CE2038">
        <w:rPr>
          <w:sz w:val="26"/>
          <w:szCs w:val="26"/>
          <w:shd w:val="clear" w:color="auto" w:fill="FFFFFF"/>
          <w:lang w:val="uk-UA"/>
        </w:rPr>
        <w:t>резиденства</w:t>
      </w:r>
      <w:proofErr w:type="spellEnd"/>
      <w:r w:rsidRPr="00CE2038">
        <w:rPr>
          <w:sz w:val="26"/>
          <w:szCs w:val="26"/>
          <w:shd w:val="clear" w:color="auto" w:fill="FFFFFF"/>
          <w:lang w:val="uk-UA"/>
        </w:rPr>
        <w:t xml:space="preserve"> компанії, а й у країнах, де продаються товари/послуги цієї компанії).</w:t>
      </w:r>
    </w:p>
    <w:p w14:paraId="7253E5B6" w14:textId="77777777" w:rsidR="00DA6554" w:rsidRPr="00CE2038" w:rsidRDefault="00DA6554" w:rsidP="00457F56">
      <w:pPr>
        <w:spacing w:line="312" w:lineRule="auto"/>
        <w:ind w:firstLine="709"/>
        <w:jc w:val="both"/>
        <w:rPr>
          <w:sz w:val="26"/>
          <w:szCs w:val="26"/>
          <w:shd w:val="clear" w:color="auto" w:fill="FFFFFF"/>
          <w:lang w:val="uk-UA"/>
        </w:rPr>
      </w:pPr>
      <w:r w:rsidRPr="00CE2038">
        <w:rPr>
          <w:sz w:val="26"/>
          <w:szCs w:val="26"/>
          <w:shd w:val="clear" w:color="auto" w:fill="FFFFFF"/>
          <w:lang w:val="uk-UA"/>
        </w:rPr>
        <w:t>Але хто однозначно втрачає на такій моделі оподаткування — це юрисдикції, які пропонують більш конкурентоспроможні податкові режими (тобто ті країни, де ставка податку на прибуток значно нижча або взагалі відсутня). Такі юрисдикції традиційно використовували для реєстрації компаній великі міжнародні бізнеси (наприклад, Ірландія, Багами, Каймани, Мен, БВО, Кіпр та ін.). Тобто такі юрисдикції зазвичай малі, якщо дивитися з погляду ринку споживання. Тому в них залишатиметься лише частина податку на прибуток, оскільки частина податку піде в інші країни, в яких продаються товари/послуги такої компанії.</w:t>
      </w:r>
    </w:p>
    <w:p w14:paraId="17A060C5" w14:textId="18EF757C" w:rsidR="00DA6554" w:rsidRPr="00CE2038" w:rsidRDefault="00DA6554" w:rsidP="00457F56">
      <w:pPr>
        <w:spacing w:line="312" w:lineRule="auto"/>
        <w:ind w:firstLine="709"/>
        <w:jc w:val="both"/>
        <w:rPr>
          <w:sz w:val="26"/>
          <w:szCs w:val="26"/>
          <w:shd w:val="clear" w:color="auto" w:fill="FFFFFF"/>
          <w:lang w:val="uk-UA"/>
        </w:rPr>
      </w:pPr>
      <w:r w:rsidRPr="00CE2038">
        <w:rPr>
          <w:sz w:val="26"/>
          <w:szCs w:val="26"/>
          <w:shd w:val="clear" w:color="auto" w:fill="FFFFFF"/>
          <w:lang w:val="uk-UA"/>
        </w:rPr>
        <w:t xml:space="preserve">Якщо подивитися на принцип розподілу податку компанії по країнах, то </w:t>
      </w:r>
      <w:r w:rsidR="0087452A" w:rsidRPr="00CE2038">
        <w:rPr>
          <w:sz w:val="26"/>
          <w:szCs w:val="26"/>
          <w:shd w:val="clear" w:color="auto" w:fill="FFFFFF"/>
          <w:lang w:val="uk-UA"/>
        </w:rPr>
        <w:t>стає</w:t>
      </w:r>
      <w:r w:rsidRPr="00CE2038">
        <w:rPr>
          <w:sz w:val="26"/>
          <w:szCs w:val="26"/>
          <w:shd w:val="clear" w:color="auto" w:fill="FFFFFF"/>
          <w:lang w:val="uk-UA"/>
        </w:rPr>
        <w:t xml:space="preserve"> зрозуміл</w:t>
      </w:r>
      <w:r w:rsidR="0087452A" w:rsidRPr="00CE2038">
        <w:rPr>
          <w:sz w:val="26"/>
          <w:szCs w:val="26"/>
          <w:shd w:val="clear" w:color="auto" w:fill="FFFFFF"/>
          <w:lang w:val="uk-UA"/>
        </w:rPr>
        <w:t>им</w:t>
      </w:r>
      <w:r w:rsidRPr="00CE2038">
        <w:rPr>
          <w:sz w:val="26"/>
          <w:szCs w:val="26"/>
          <w:shd w:val="clear" w:color="auto" w:fill="FFFFFF"/>
          <w:lang w:val="uk-UA"/>
        </w:rPr>
        <w:t xml:space="preserve">, що </w:t>
      </w:r>
      <w:r w:rsidR="0087452A" w:rsidRPr="00CE2038">
        <w:rPr>
          <w:sz w:val="26"/>
          <w:szCs w:val="26"/>
          <w:shd w:val="clear" w:color="auto" w:fill="FFFFFF"/>
          <w:lang w:val="uk-UA"/>
        </w:rPr>
        <w:t>для того, аби</w:t>
      </w:r>
      <w:r w:rsidRPr="00CE2038">
        <w:rPr>
          <w:sz w:val="26"/>
          <w:szCs w:val="26"/>
          <w:shd w:val="clear" w:color="auto" w:fill="FFFFFF"/>
          <w:lang w:val="uk-UA"/>
        </w:rPr>
        <w:t xml:space="preserve"> залишати у себе більше податку на прибуток (а він все одно сплачуватиметься в інших країнах, навіть якщо в країні податкового </w:t>
      </w:r>
      <w:proofErr w:type="spellStart"/>
      <w:r w:rsidRPr="00CE2038">
        <w:rPr>
          <w:sz w:val="26"/>
          <w:szCs w:val="26"/>
          <w:shd w:val="clear" w:color="auto" w:fill="FFFFFF"/>
          <w:lang w:val="uk-UA"/>
        </w:rPr>
        <w:t>резидентства</w:t>
      </w:r>
      <w:proofErr w:type="spellEnd"/>
      <w:r w:rsidRPr="00CE2038">
        <w:rPr>
          <w:sz w:val="26"/>
          <w:szCs w:val="26"/>
          <w:shd w:val="clear" w:color="auto" w:fill="FFFFFF"/>
          <w:lang w:val="uk-UA"/>
        </w:rPr>
        <w:t xml:space="preserve"> компанії ставка податку буде </w:t>
      </w:r>
      <w:r w:rsidR="0087452A" w:rsidRPr="00CE2038">
        <w:rPr>
          <w:sz w:val="26"/>
          <w:szCs w:val="26"/>
          <w:shd w:val="clear" w:color="auto" w:fill="FFFFFF"/>
          <w:lang w:val="uk-UA"/>
        </w:rPr>
        <w:t>«н</w:t>
      </w:r>
      <w:r w:rsidRPr="00CE2038">
        <w:rPr>
          <w:sz w:val="26"/>
          <w:szCs w:val="26"/>
          <w:shd w:val="clear" w:color="auto" w:fill="FFFFFF"/>
          <w:lang w:val="uk-UA"/>
        </w:rPr>
        <w:t>уль %</w:t>
      </w:r>
      <w:r w:rsidR="0087452A" w:rsidRPr="00CE2038">
        <w:rPr>
          <w:sz w:val="26"/>
          <w:szCs w:val="26"/>
          <w:shd w:val="clear" w:color="auto" w:fill="FFFFFF"/>
          <w:lang w:val="uk-UA"/>
        </w:rPr>
        <w:t>»</w:t>
      </w:r>
      <w:r w:rsidRPr="00CE2038">
        <w:rPr>
          <w:sz w:val="26"/>
          <w:szCs w:val="26"/>
          <w:shd w:val="clear" w:color="auto" w:fill="FFFFFF"/>
          <w:lang w:val="uk-UA"/>
        </w:rPr>
        <w:t xml:space="preserve">), швидше за все, раціонально ставитиме мінімальну ставку 15% (про таку мінімальну ставку для великого міжнародного бізнесу </w:t>
      </w:r>
      <w:r w:rsidR="0087452A" w:rsidRPr="00CE2038">
        <w:rPr>
          <w:sz w:val="26"/>
          <w:szCs w:val="26"/>
          <w:shd w:val="clear" w:color="auto" w:fill="FFFFFF"/>
          <w:lang w:val="uk-UA"/>
        </w:rPr>
        <w:t xml:space="preserve">саме </w:t>
      </w:r>
      <w:r w:rsidRPr="00CE2038">
        <w:rPr>
          <w:sz w:val="26"/>
          <w:szCs w:val="26"/>
          <w:shd w:val="clear" w:color="auto" w:fill="FFFFFF"/>
          <w:lang w:val="uk-UA"/>
        </w:rPr>
        <w:t>домовилися члени ОЕСР). Таким чином, «офшорів» та юрисдикцій із значно більш пільговою податковою системою для великого міжнародного бізнесу залишиться мало (</w:t>
      </w:r>
      <w:r w:rsidR="0087452A" w:rsidRPr="00CE2038">
        <w:rPr>
          <w:sz w:val="26"/>
          <w:szCs w:val="26"/>
          <w:shd w:val="clear" w:color="auto" w:fill="FFFFFF"/>
          <w:lang w:val="uk-UA"/>
        </w:rPr>
        <w:t xml:space="preserve">адже у них фактично </w:t>
      </w:r>
      <w:r w:rsidRPr="00CE2038">
        <w:rPr>
          <w:sz w:val="26"/>
          <w:szCs w:val="26"/>
          <w:shd w:val="clear" w:color="auto" w:fill="FFFFFF"/>
          <w:lang w:val="uk-UA"/>
        </w:rPr>
        <w:t>не буде мотивації віддавати податки в інші країни).</w:t>
      </w:r>
    </w:p>
    <w:p w14:paraId="44217960" w14:textId="18C7E1BD" w:rsidR="00AE73D6" w:rsidRPr="00CE2038" w:rsidRDefault="00AE73D6" w:rsidP="00AE73D6">
      <w:pPr>
        <w:spacing w:line="312" w:lineRule="auto"/>
        <w:ind w:firstLine="709"/>
        <w:jc w:val="both"/>
        <w:rPr>
          <w:sz w:val="26"/>
          <w:szCs w:val="26"/>
          <w:shd w:val="clear" w:color="auto" w:fill="FFFFFF"/>
          <w:lang w:val="uk-UA"/>
        </w:rPr>
      </w:pPr>
      <w:r w:rsidRPr="00CE2038">
        <w:rPr>
          <w:sz w:val="26"/>
          <w:szCs w:val="26"/>
          <w:shd w:val="clear" w:color="auto" w:fill="FFFFFF"/>
          <w:lang w:val="uk-UA"/>
        </w:rPr>
        <w:t xml:space="preserve">Без перебільшення, нині ми виступаємо свідками революційних процесів у сфері міжнародної податкової політики. Віднині альтернативою офшорам стане «податкове </w:t>
      </w:r>
      <w:proofErr w:type="spellStart"/>
      <w:r w:rsidRPr="00CE2038">
        <w:rPr>
          <w:sz w:val="26"/>
          <w:szCs w:val="26"/>
          <w:shd w:val="clear" w:color="auto" w:fill="FFFFFF"/>
          <w:lang w:val="uk-UA"/>
        </w:rPr>
        <w:t>резиденство</w:t>
      </w:r>
      <w:proofErr w:type="spellEnd"/>
      <w:r w:rsidRPr="00CE2038">
        <w:rPr>
          <w:sz w:val="26"/>
          <w:szCs w:val="26"/>
          <w:shd w:val="clear" w:color="auto" w:fill="FFFFFF"/>
          <w:lang w:val="uk-UA"/>
        </w:rPr>
        <w:t xml:space="preserve"> без </w:t>
      </w:r>
      <w:proofErr w:type="spellStart"/>
      <w:r w:rsidRPr="00CE2038">
        <w:rPr>
          <w:sz w:val="26"/>
          <w:szCs w:val="26"/>
          <w:shd w:val="clear" w:color="auto" w:fill="FFFFFF"/>
          <w:lang w:val="uk-UA"/>
        </w:rPr>
        <w:t>доміцилю</w:t>
      </w:r>
      <w:proofErr w:type="spellEnd"/>
      <w:r w:rsidRPr="00CE2038">
        <w:rPr>
          <w:sz w:val="26"/>
          <w:szCs w:val="26"/>
          <w:shd w:val="clear" w:color="auto" w:fill="FFFFFF"/>
          <w:lang w:val="uk-UA"/>
        </w:rPr>
        <w:t xml:space="preserve">» для фізичної особи в юрисдикції, де вона сплачує менше податків (це, наприклад Монако, Великобританія, ОАЕ, Кіпр тощо). </w:t>
      </w:r>
      <w:r w:rsidRPr="00CE2038">
        <w:rPr>
          <w:b/>
          <w:bCs/>
          <w:sz w:val="26"/>
          <w:szCs w:val="26"/>
          <w:shd w:val="clear" w:color="auto" w:fill="FFFFFF"/>
          <w:lang w:val="uk-UA"/>
        </w:rPr>
        <w:t xml:space="preserve">Тобто офшорне </w:t>
      </w:r>
      <w:proofErr w:type="spellStart"/>
      <w:r w:rsidRPr="00CE2038">
        <w:rPr>
          <w:b/>
          <w:bCs/>
          <w:sz w:val="26"/>
          <w:szCs w:val="26"/>
          <w:shd w:val="clear" w:color="auto" w:fill="FFFFFF"/>
          <w:lang w:val="uk-UA"/>
        </w:rPr>
        <w:t>резиденство</w:t>
      </w:r>
      <w:proofErr w:type="spellEnd"/>
      <w:r w:rsidRPr="00CE2038">
        <w:rPr>
          <w:b/>
          <w:bCs/>
          <w:sz w:val="26"/>
          <w:szCs w:val="26"/>
          <w:shd w:val="clear" w:color="auto" w:fill="FFFFFF"/>
          <w:lang w:val="uk-UA"/>
        </w:rPr>
        <w:t xml:space="preserve"> компанії змінюється на офшорне </w:t>
      </w:r>
      <w:proofErr w:type="spellStart"/>
      <w:r w:rsidRPr="00CE2038">
        <w:rPr>
          <w:b/>
          <w:bCs/>
          <w:sz w:val="26"/>
          <w:szCs w:val="26"/>
          <w:shd w:val="clear" w:color="auto" w:fill="FFFFFF"/>
          <w:lang w:val="uk-UA"/>
        </w:rPr>
        <w:t>резиденство</w:t>
      </w:r>
      <w:proofErr w:type="spellEnd"/>
      <w:r w:rsidRPr="00CE2038">
        <w:rPr>
          <w:b/>
          <w:bCs/>
          <w:sz w:val="26"/>
          <w:szCs w:val="26"/>
          <w:shd w:val="clear" w:color="auto" w:fill="FFFFFF"/>
          <w:lang w:val="uk-UA"/>
        </w:rPr>
        <w:t xml:space="preserve"> фізичної особи. </w:t>
      </w:r>
      <w:r w:rsidRPr="00CE2038">
        <w:rPr>
          <w:sz w:val="26"/>
          <w:szCs w:val="26"/>
          <w:shd w:val="clear" w:color="auto" w:fill="FFFFFF"/>
          <w:lang w:val="uk-UA"/>
        </w:rPr>
        <w:t xml:space="preserve">Втім, такий режим працюватиме не для всіх і не завжди. Водночас, якщо фізична особа має можливість бути мобільною, то вона отримує звільнення всіх або значущих видів доходу від оподаткування, втім вже на рівні фізичної особи податкового резидента у зручній юрисдикції. Попри це, найближчий рік ще працюватимуть такі, що стали «класичними», схеми податкового інжинірингу офшорних фінансових центрів. </w:t>
      </w:r>
    </w:p>
    <w:p w14:paraId="357AD3F0" w14:textId="77777777" w:rsidR="00AE73D6" w:rsidRPr="00CE2038" w:rsidRDefault="00AE73D6" w:rsidP="00457F56">
      <w:pPr>
        <w:spacing w:line="312" w:lineRule="auto"/>
        <w:ind w:firstLine="709"/>
        <w:jc w:val="both"/>
        <w:rPr>
          <w:sz w:val="26"/>
          <w:szCs w:val="26"/>
          <w:shd w:val="clear" w:color="auto" w:fill="FFFFFF"/>
          <w:lang w:val="uk-UA"/>
        </w:rPr>
      </w:pPr>
    </w:p>
    <w:p w14:paraId="13CAAB16" w14:textId="77777777" w:rsidR="00241923" w:rsidRPr="00CE2038" w:rsidRDefault="00241923">
      <w:pPr>
        <w:spacing w:after="160" w:line="259" w:lineRule="auto"/>
        <w:rPr>
          <w:b/>
          <w:bCs/>
          <w:sz w:val="26"/>
          <w:szCs w:val="26"/>
          <w:lang w:val="uk-UA"/>
        </w:rPr>
      </w:pPr>
      <w:r w:rsidRPr="00CE2038">
        <w:rPr>
          <w:b/>
          <w:bCs/>
          <w:sz w:val="26"/>
          <w:szCs w:val="26"/>
          <w:lang w:val="uk-UA"/>
        </w:rPr>
        <w:br w:type="page"/>
      </w:r>
    </w:p>
    <w:p w14:paraId="13C91F11" w14:textId="54AB4F98" w:rsidR="00C86A52" w:rsidRPr="00CE2038" w:rsidRDefault="00F24CB0" w:rsidP="00F24CB0">
      <w:pPr>
        <w:pStyle w:val="21"/>
      </w:pPr>
      <w:bookmarkStart w:id="3" w:name="_Toc86955874"/>
      <w:r>
        <w:t>1. </w:t>
      </w:r>
      <w:r w:rsidR="0084661D" w:rsidRPr="00CE2038">
        <w:t xml:space="preserve">Ревізія офшорних фінансових центрів: </w:t>
      </w:r>
      <w:r w:rsidR="002330C0" w:rsidRPr="00CE2038">
        <w:t>від усталених до сучасних інтерпретацій</w:t>
      </w:r>
      <w:bookmarkEnd w:id="3"/>
    </w:p>
    <w:p w14:paraId="08F6E4D9" w14:textId="77777777" w:rsidR="00753D0F" w:rsidRPr="00CE2038" w:rsidRDefault="00753D0F" w:rsidP="00753D0F">
      <w:pPr>
        <w:spacing w:line="312" w:lineRule="auto"/>
        <w:ind w:left="357"/>
        <w:jc w:val="both"/>
        <w:rPr>
          <w:sz w:val="26"/>
          <w:szCs w:val="26"/>
          <w:lang w:val="uk-UA"/>
        </w:rPr>
      </w:pPr>
    </w:p>
    <w:p w14:paraId="0C334A93" w14:textId="77777777" w:rsidR="00B82026" w:rsidRPr="00CE2038" w:rsidRDefault="00123039" w:rsidP="00B82026">
      <w:pPr>
        <w:spacing w:line="312" w:lineRule="auto"/>
        <w:ind w:firstLine="709"/>
        <w:jc w:val="both"/>
        <w:rPr>
          <w:sz w:val="26"/>
          <w:szCs w:val="26"/>
          <w:lang w:val="uk-UA"/>
        </w:rPr>
      </w:pPr>
      <w:r w:rsidRPr="00CE2038">
        <w:rPr>
          <w:sz w:val="26"/>
          <w:szCs w:val="26"/>
          <w:lang w:val="uk-UA"/>
        </w:rPr>
        <w:t xml:space="preserve">Багатонаціональні підприємства (БНП) використовують дуже складні структури материнських та дочірніх компаній для організації своєї діяльності та </w:t>
      </w:r>
      <w:r w:rsidR="00897058" w:rsidRPr="00CE2038">
        <w:rPr>
          <w:sz w:val="26"/>
          <w:szCs w:val="26"/>
          <w:lang w:val="uk-UA"/>
        </w:rPr>
        <w:t>оформлення відносин власності</w:t>
      </w:r>
      <w:r w:rsidRPr="00CE2038">
        <w:rPr>
          <w:sz w:val="26"/>
          <w:szCs w:val="26"/>
          <w:lang w:val="uk-UA"/>
        </w:rPr>
        <w:t xml:space="preserve">. Офшорні фінансові центри (OФЦ) сприяють створенню цих структур завдяки низькому оподаткуванню та м'якому регулюванню, але все частіше піддаються ретельній перевірці, наприклад, для забезпечення можливості ухилення від сплати податків. Таким чином, визначення юрисдикцій </w:t>
      </w:r>
      <w:r w:rsidR="00023C60" w:rsidRPr="00CE2038">
        <w:rPr>
          <w:sz w:val="26"/>
          <w:szCs w:val="26"/>
          <w:lang w:val="uk-UA"/>
        </w:rPr>
        <w:t>OFC</w:t>
      </w:r>
      <w:r w:rsidRPr="00CE2038">
        <w:rPr>
          <w:sz w:val="26"/>
          <w:szCs w:val="26"/>
          <w:lang w:val="uk-UA"/>
        </w:rPr>
        <w:t xml:space="preserve"> стало політизованим та спірним питанням. Згідно нового підходу, заснованого на аналізі емпіричних даних, визначення OФЦ базується на його </w:t>
      </w:r>
      <w:r w:rsidR="0005086E" w:rsidRPr="00CE2038">
        <w:rPr>
          <w:sz w:val="26"/>
          <w:szCs w:val="26"/>
          <w:lang w:val="uk-UA"/>
        </w:rPr>
        <w:t>трактуванні</w:t>
      </w:r>
      <w:r w:rsidRPr="00CE2038">
        <w:rPr>
          <w:sz w:val="26"/>
          <w:szCs w:val="26"/>
          <w:lang w:val="uk-UA"/>
        </w:rPr>
        <w:t xml:space="preserve"> як глобальної мережі корпоративної власності, у якій понад 98 мільйонів фірм (вузлів) пов'язані через 71 мільйон відносин власності</w:t>
      </w:r>
      <w:r w:rsidR="00B243FA" w:rsidRPr="00CE2038">
        <w:rPr>
          <w:sz w:val="26"/>
          <w:szCs w:val="26"/>
          <w:lang w:val="uk-UA"/>
        </w:rPr>
        <w:t xml:space="preserve"> [1]</w:t>
      </w:r>
      <w:r w:rsidRPr="00CE2038">
        <w:rPr>
          <w:sz w:val="26"/>
          <w:szCs w:val="26"/>
          <w:lang w:val="uk-UA"/>
        </w:rPr>
        <w:t xml:space="preserve">. Ці деталізовані мережеві дані на рівні компанії однозначно дозволяють ідентифікувати </w:t>
      </w:r>
      <w:r w:rsidR="00F540D8" w:rsidRPr="00CE2038">
        <w:rPr>
          <w:b/>
          <w:bCs/>
          <w:sz w:val="26"/>
          <w:szCs w:val="26"/>
          <w:lang w:val="uk-UA"/>
        </w:rPr>
        <w:t xml:space="preserve">класичні </w:t>
      </w:r>
      <w:r w:rsidR="00023C60" w:rsidRPr="00CE2038">
        <w:rPr>
          <w:b/>
          <w:bCs/>
          <w:sz w:val="26"/>
          <w:szCs w:val="26"/>
          <w:lang w:val="uk-UA"/>
        </w:rPr>
        <w:t>OFC</w:t>
      </w:r>
      <w:r w:rsidRPr="00CE2038">
        <w:rPr>
          <w:sz w:val="26"/>
          <w:szCs w:val="26"/>
          <w:lang w:val="uk-UA"/>
        </w:rPr>
        <w:t xml:space="preserve"> (</w:t>
      </w:r>
      <w:proofErr w:type="spellStart"/>
      <w:r w:rsidRPr="00CE2038">
        <w:rPr>
          <w:sz w:val="26"/>
          <w:szCs w:val="26"/>
          <w:lang w:val="uk-UA"/>
        </w:rPr>
        <w:t>англ</w:t>
      </w:r>
      <w:proofErr w:type="spellEnd"/>
      <w:r w:rsidRPr="00CE2038">
        <w:rPr>
          <w:sz w:val="26"/>
          <w:szCs w:val="26"/>
          <w:lang w:val="uk-UA"/>
        </w:rPr>
        <w:t xml:space="preserve">. </w:t>
      </w:r>
      <w:proofErr w:type="spellStart"/>
      <w:r w:rsidRPr="00CE2038">
        <w:rPr>
          <w:sz w:val="26"/>
          <w:szCs w:val="26"/>
          <w:lang w:val="uk-UA"/>
        </w:rPr>
        <w:t>Sink</w:t>
      </w:r>
      <w:proofErr w:type="spellEnd"/>
      <w:r w:rsidRPr="00CE2038">
        <w:rPr>
          <w:sz w:val="26"/>
          <w:szCs w:val="26"/>
          <w:lang w:val="uk-UA"/>
        </w:rPr>
        <w:t xml:space="preserve">-OFC, далі SOFC), так і </w:t>
      </w:r>
      <w:proofErr w:type="spellStart"/>
      <w:r w:rsidR="00B046F1" w:rsidRPr="00CE2038">
        <w:rPr>
          <w:sz w:val="26"/>
          <w:szCs w:val="26"/>
          <w:lang w:val="uk-UA"/>
        </w:rPr>
        <w:t>кондуітні</w:t>
      </w:r>
      <w:proofErr w:type="spellEnd"/>
      <w:r w:rsidR="00B046F1" w:rsidRPr="00CE2038">
        <w:rPr>
          <w:sz w:val="26"/>
          <w:szCs w:val="26"/>
          <w:lang w:val="uk-UA"/>
        </w:rPr>
        <w:t xml:space="preserve"> </w:t>
      </w:r>
      <w:r w:rsidR="00023C60" w:rsidRPr="00CE2038">
        <w:rPr>
          <w:sz w:val="26"/>
          <w:szCs w:val="26"/>
          <w:lang w:val="uk-UA"/>
        </w:rPr>
        <w:t>OFC</w:t>
      </w:r>
      <w:r w:rsidR="00B046F1" w:rsidRPr="00CE2038">
        <w:rPr>
          <w:sz w:val="26"/>
          <w:szCs w:val="26"/>
          <w:lang w:val="uk-UA"/>
        </w:rPr>
        <w:t xml:space="preserve"> або </w:t>
      </w:r>
      <w:r w:rsidR="00BD7F5C" w:rsidRPr="00CE2038">
        <w:rPr>
          <w:b/>
          <w:bCs/>
          <w:sz w:val="26"/>
          <w:szCs w:val="26"/>
          <w:lang w:val="uk-UA"/>
        </w:rPr>
        <w:t>сучасні корпоративні</w:t>
      </w:r>
      <w:r w:rsidR="00BD7F5C" w:rsidRPr="00CE2038">
        <w:rPr>
          <w:sz w:val="26"/>
          <w:szCs w:val="26"/>
          <w:lang w:val="uk-UA"/>
        </w:rPr>
        <w:t xml:space="preserve"> </w:t>
      </w:r>
      <w:r w:rsidR="00023C60" w:rsidRPr="00CE2038">
        <w:rPr>
          <w:b/>
          <w:bCs/>
          <w:sz w:val="26"/>
          <w:szCs w:val="26"/>
          <w:lang w:val="uk-UA"/>
        </w:rPr>
        <w:t>OFC</w:t>
      </w:r>
      <w:r w:rsidR="0005086E" w:rsidRPr="00CE2038">
        <w:rPr>
          <w:sz w:val="26"/>
          <w:szCs w:val="26"/>
          <w:lang w:val="uk-UA"/>
        </w:rPr>
        <w:t xml:space="preserve"> </w:t>
      </w:r>
      <w:r w:rsidRPr="00CE2038">
        <w:rPr>
          <w:sz w:val="26"/>
          <w:szCs w:val="26"/>
          <w:lang w:val="uk-UA"/>
        </w:rPr>
        <w:t>(</w:t>
      </w:r>
      <w:proofErr w:type="spellStart"/>
      <w:r w:rsidRPr="00CE2038">
        <w:rPr>
          <w:sz w:val="26"/>
          <w:szCs w:val="26"/>
          <w:lang w:val="uk-UA"/>
        </w:rPr>
        <w:t>англ</w:t>
      </w:r>
      <w:proofErr w:type="spellEnd"/>
      <w:r w:rsidRPr="00CE2038">
        <w:rPr>
          <w:sz w:val="26"/>
          <w:szCs w:val="26"/>
          <w:lang w:val="uk-UA"/>
        </w:rPr>
        <w:t xml:space="preserve">. </w:t>
      </w:r>
      <w:proofErr w:type="spellStart"/>
      <w:r w:rsidRPr="00CE2038">
        <w:rPr>
          <w:sz w:val="26"/>
          <w:szCs w:val="26"/>
          <w:lang w:val="uk-UA"/>
        </w:rPr>
        <w:t>Conduit</w:t>
      </w:r>
      <w:proofErr w:type="spellEnd"/>
      <w:r w:rsidRPr="00CE2038">
        <w:rPr>
          <w:sz w:val="26"/>
          <w:szCs w:val="26"/>
          <w:lang w:val="uk-UA"/>
        </w:rPr>
        <w:t xml:space="preserve">-OFC, далі COFC). </w:t>
      </w:r>
      <w:r w:rsidR="00102388" w:rsidRPr="00CE2038">
        <w:rPr>
          <w:sz w:val="26"/>
          <w:szCs w:val="26"/>
          <w:lang w:val="uk-UA"/>
        </w:rPr>
        <w:t xml:space="preserve"> </w:t>
      </w:r>
      <w:proofErr w:type="spellStart"/>
      <w:r w:rsidR="00102388" w:rsidRPr="00CE2038">
        <w:rPr>
          <w:sz w:val="26"/>
          <w:szCs w:val="26"/>
          <w:lang w:val="uk-UA"/>
        </w:rPr>
        <w:t>Sink</w:t>
      </w:r>
      <w:proofErr w:type="spellEnd"/>
      <w:r w:rsidR="00102388" w:rsidRPr="00CE2038">
        <w:rPr>
          <w:sz w:val="26"/>
          <w:szCs w:val="26"/>
          <w:lang w:val="uk-UA"/>
        </w:rPr>
        <w:t>-OFC – це юрисдикції, які залучають та утримують іноземний капітал, тобто юрисдикції, в яких закінчуються</w:t>
      </w:r>
      <w:r w:rsidR="0005086E" w:rsidRPr="00CE2038">
        <w:rPr>
          <w:sz w:val="26"/>
          <w:szCs w:val="26"/>
          <w:lang w:val="uk-UA"/>
        </w:rPr>
        <w:t xml:space="preserve"> глобальні ланцюжки створення вартості</w:t>
      </w:r>
      <w:r w:rsidR="00102388" w:rsidRPr="00CE2038">
        <w:rPr>
          <w:sz w:val="26"/>
          <w:szCs w:val="26"/>
          <w:lang w:val="uk-UA"/>
        </w:rPr>
        <w:t xml:space="preserve"> </w:t>
      </w:r>
      <w:r w:rsidR="0005086E" w:rsidRPr="00CE2038">
        <w:rPr>
          <w:sz w:val="26"/>
          <w:szCs w:val="26"/>
          <w:lang w:val="uk-UA"/>
        </w:rPr>
        <w:t>(</w:t>
      </w:r>
      <w:r w:rsidR="00102388" w:rsidRPr="00CE2038">
        <w:rPr>
          <w:sz w:val="26"/>
          <w:szCs w:val="26"/>
          <w:lang w:val="uk-UA"/>
        </w:rPr>
        <w:t>GCOC</w:t>
      </w:r>
      <w:r w:rsidR="0005086E" w:rsidRPr="00CE2038">
        <w:rPr>
          <w:sz w:val="26"/>
          <w:szCs w:val="26"/>
          <w:lang w:val="uk-UA"/>
        </w:rPr>
        <w:t>)</w:t>
      </w:r>
      <w:r w:rsidR="00102388" w:rsidRPr="00CE2038">
        <w:rPr>
          <w:sz w:val="26"/>
          <w:szCs w:val="26"/>
          <w:lang w:val="uk-UA"/>
        </w:rPr>
        <w:t xml:space="preserve">. Таким чином, </w:t>
      </w:r>
      <w:r w:rsidR="004950A1" w:rsidRPr="00CE2038">
        <w:rPr>
          <w:sz w:val="26"/>
          <w:szCs w:val="26"/>
          <w:lang w:val="uk-UA"/>
        </w:rPr>
        <w:t xml:space="preserve">ступінь рівня відповідності поняттю </w:t>
      </w:r>
      <w:r w:rsidR="004950A1" w:rsidRPr="00CE2038">
        <w:rPr>
          <w:sz w:val="26"/>
          <w:szCs w:val="26"/>
          <w:lang w:val="en-US"/>
        </w:rPr>
        <w:t>SOFC</w:t>
      </w:r>
      <w:r w:rsidR="00102388" w:rsidRPr="00CE2038">
        <w:rPr>
          <w:sz w:val="26"/>
          <w:szCs w:val="26"/>
          <w:lang w:val="uk-UA"/>
        </w:rPr>
        <w:t xml:space="preserve"> </w:t>
      </w:r>
      <w:r w:rsidR="004950A1" w:rsidRPr="00CE2038">
        <w:rPr>
          <w:sz w:val="26"/>
          <w:szCs w:val="26"/>
          <w:lang w:val="uk-UA"/>
        </w:rPr>
        <w:t xml:space="preserve">певної </w:t>
      </w:r>
      <w:r w:rsidR="00102388" w:rsidRPr="00CE2038">
        <w:rPr>
          <w:sz w:val="26"/>
          <w:szCs w:val="26"/>
          <w:lang w:val="uk-UA"/>
        </w:rPr>
        <w:t>країни</w:t>
      </w:r>
      <w:r w:rsidR="004950A1" w:rsidRPr="00CE2038">
        <w:rPr>
          <w:sz w:val="26"/>
          <w:szCs w:val="26"/>
          <w:lang w:val="uk-UA"/>
        </w:rPr>
        <w:t xml:space="preserve"> (</w:t>
      </w:r>
      <w:proofErr w:type="spellStart"/>
      <w:r w:rsidR="004950A1" w:rsidRPr="00CE2038">
        <w:rPr>
          <w:sz w:val="26"/>
          <w:szCs w:val="26"/>
          <w:lang w:val="uk-UA"/>
        </w:rPr>
        <w:t>Sc</w:t>
      </w:r>
      <w:proofErr w:type="spellEnd"/>
      <w:r w:rsidR="004950A1" w:rsidRPr="00CE2038">
        <w:rPr>
          <w:sz w:val="26"/>
          <w:szCs w:val="26"/>
          <w:lang w:val="uk-UA"/>
        </w:rPr>
        <w:t xml:space="preserve">) визначається </w:t>
      </w:r>
      <w:r w:rsidR="00102388" w:rsidRPr="00CE2038">
        <w:rPr>
          <w:sz w:val="26"/>
          <w:szCs w:val="26"/>
          <w:lang w:val="uk-UA"/>
        </w:rPr>
        <w:t xml:space="preserve"> як різниц</w:t>
      </w:r>
      <w:r w:rsidR="004950A1" w:rsidRPr="00CE2038">
        <w:rPr>
          <w:sz w:val="26"/>
          <w:szCs w:val="26"/>
          <w:lang w:val="uk-UA"/>
        </w:rPr>
        <w:t>я</w:t>
      </w:r>
      <w:r w:rsidR="00102388" w:rsidRPr="00CE2038">
        <w:rPr>
          <w:sz w:val="26"/>
          <w:szCs w:val="26"/>
          <w:lang w:val="uk-UA"/>
        </w:rPr>
        <w:t xml:space="preserve"> </w:t>
      </w:r>
      <w:r w:rsidR="004950A1" w:rsidRPr="00CE2038">
        <w:rPr>
          <w:sz w:val="26"/>
          <w:szCs w:val="26"/>
          <w:lang w:val="uk-UA"/>
        </w:rPr>
        <w:t>фінансових потоків</w:t>
      </w:r>
      <w:r w:rsidR="00102388" w:rsidRPr="00CE2038">
        <w:rPr>
          <w:sz w:val="26"/>
          <w:szCs w:val="26"/>
          <w:lang w:val="uk-UA"/>
        </w:rPr>
        <w:t>, що надходять у країну і виходять із неї, поділену на суму всіх значень у мережі</w:t>
      </w:r>
      <w:r w:rsidR="004950A1" w:rsidRPr="00CE2038">
        <w:rPr>
          <w:sz w:val="26"/>
          <w:szCs w:val="26"/>
          <w:lang w:val="uk-UA"/>
        </w:rPr>
        <w:t>, яка розглядається</w:t>
      </w:r>
      <w:r w:rsidR="00102388" w:rsidRPr="00CE2038">
        <w:rPr>
          <w:sz w:val="26"/>
          <w:szCs w:val="26"/>
          <w:lang w:val="uk-UA"/>
        </w:rPr>
        <w:t>. Більше того, оскільки ця різниця пропорційна розміру країни</w:t>
      </w:r>
      <w:r w:rsidR="00BD7F5C" w:rsidRPr="00CE2038">
        <w:rPr>
          <w:sz w:val="26"/>
          <w:szCs w:val="26"/>
          <w:lang w:val="uk-UA"/>
        </w:rPr>
        <w:t xml:space="preserve">, </w:t>
      </w:r>
      <w:r w:rsidR="0005086E" w:rsidRPr="00CE2038">
        <w:rPr>
          <w:sz w:val="26"/>
          <w:szCs w:val="26"/>
          <w:lang w:val="uk-UA"/>
        </w:rPr>
        <w:t>стає можливим пояснити її рівнем</w:t>
      </w:r>
      <w:r w:rsidR="00102388" w:rsidRPr="00CE2038">
        <w:rPr>
          <w:sz w:val="26"/>
          <w:szCs w:val="26"/>
          <w:lang w:val="uk-UA"/>
        </w:rPr>
        <w:t xml:space="preserve"> валов</w:t>
      </w:r>
      <w:r w:rsidR="0005086E" w:rsidRPr="00CE2038">
        <w:rPr>
          <w:sz w:val="26"/>
          <w:szCs w:val="26"/>
          <w:lang w:val="uk-UA"/>
        </w:rPr>
        <w:t>ого</w:t>
      </w:r>
      <w:r w:rsidR="00102388" w:rsidRPr="00CE2038">
        <w:rPr>
          <w:sz w:val="26"/>
          <w:szCs w:val="26"/>
          <w:lang w:val="uk-UA"/>
        </w:rPr>
        <w:t xml:space="preserve"> внутрішн</w:t>
      </w:r>
      <w:r w:rsidR="0005086E" w:rsidRPr="00CE2038">
        <w:rPr>
          <w:sz w:val="26"/>
          <w:szCs w:val="26"/>
          <w:lang w:val="uk-UA"/>
        </w:rPr>
        <w:t>ього</w:t>
      </w:r>
      <w:r w:rsidR="00102388" w:rsidRPr="00CE2038">
        <w:rPr>
          <w:sz w:val="26"/>
          <w:szCs w:val="26"/>
          <w:lang w:val="uk-UA"/>
        </w:rPr>
        <w:t xml:space="preserve"> продукт</w:t>
      </w:r>
      <w:r w:rsidR="0005086E" w:rsidRPr="00CE2038">
        <w:rPr>
          <w:sz w:val="26"/>
          <w:szCs w:val="26"/>
          <w:lang w:val="uk-UA"/>
        </w:rPr>
        <w:t>у</w:t>
      </w:r>
      <w:r w:rsidR="00102388" w:rsidRPr="00CE2038">
        <w:rPr>
          <w:sz w:val="26"/>
          <w:szCs w:val="26"/>
          <w:lang w:val="uk-UA"/>
        </w:rPr>
        <w:t xml:space="preserve"> (ВВП) країни</w:t>
      </w:r>
      <w:r w:rsidR="00BD7F5C" w:rsidRPr="00CE2038">
        <w:rPr>
          <w:sz w:val="26"/>
          <w:szCs w:val="26"/>
          <w:lang w:val="uk-UA"/>
        </w:rPr>
        <w:t xml:space="preserve"> [</w:t>
      </w:r>
      <w:r w:rsidR="00B243FA" w:rsidRPr="00CE2038">
        <w:rPr>
          <w:sz w:val="26"/>
          <w:szCs w:val="26"/>
          <w:lang w:val="uk-UA"/>
        </w:rPr>
        <w:t>2</w:t>
      </w:r>
      <w:r w:rsidR="00BD7F5C" w:rsidRPr="00CE2038">
        <w:rPr>
          <w:sz w:val="26"/>
          <w:szCs w:val="26"/>
          <w:lang w:val="uk-UA"/>
        </w:rPr>
        <w:t>]</w:t>
      </w:r>
      <w:r w:rsidR="00102388" w:rsidRPr="00CE2038">
        <w:rPr>
          <w:sz w:val="26"/>
          <w:szCs w:val="26"/>
          <w:lang w:val="uk-UA"/>
        </w:rPr>
        <w:t>.</w:t>
      </w:r>
    </w:p>
    <w:p w14:paraId="26C0A892" w14:textId="77777777" w:rsidR="00B82026" w:rsidRPr="00CE2038" w:rsidRDefault="00B82026" w:rsidP="00B82026">
      <w:pPr>
        <w:tabs>
          <w:tab w:val="left" w:pos="2268"/>
        </w:tabs>
        <w:spacing w:line="312" w:lineRule="auto"/>
        <w:ind w:firstLine="2268"/>
        <w:jc w:val="both"/>
        <w:rPr>
          <w:sz w:val="26"/>
          <w:szCs w:val="26"/>
          <w:lang w:val="uk-UA"/>
        </w:rPr>
      </w:pPr>
      <w:r w:rsidRPr="00CE2038">
        <w:rPr>
          <w:position w:val="-40"/>
          <w:sz w:val="26"/>
          <w:szCs w:val="26"/>
        </w:rPr>
        <w:object w:dxaOrig="5100" w:dyaOrig="920" w14:anchorId="49CE7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46.5pt" o:ole="">
            <v:imagedata r:id="rId8" o:title=""/>
          </v:shape>
          <o:OLEObject Type="Embed" ProgID="Equation.DSMT4" ShapeID="_x0000_i1025" DrawAspect="Content" ObjectID="_1699110500" r:id="rId9"/>
        </w:object>
      </w:r>
      <w:r w:rsidRPr="00CE2038">
        <w:rPr>
          <w:sz w:val="26"/>
          <w:szCs w:val="26"/>
          <w:lang w:val="uk-UA"/>
        </w:rPr>
        <w:t>,</w:t>
      </w:r>
      <w:r w:rsidRPr="00CE2038">
        <w:rPr>
          <w:sz w:val="26"/>
          <w:szCs w:val="26"/>
          <w:lang w:val="uk-UA"/>
        </w:rPr>
        <w:tab/>
      </w:r>
      <w:r w:rsidRPr="00CE2038">
        <w:rPr>
          <w:sz w:val="26"/>
          <w:szCs w:val="26"/>
          <w:lang w:val="uk-UA"/>
        </w:rPr>
        <w:tab/>
      </w:r>
      <w:r w:rsidRPr="00CE2038">
        <w:rPr>
          <w:sz w:val="26"/>
          <w:szCs w:val="26"/>
          <w:lang w:val="uk-UA"/>
        </w:rPr>
        <w:tab/>
        <w:t xml:space="preserve">   (1)</w:t>
      </w:r>
    </w:p>
    <w:p w14:paraId="480FA13C" w14:textId="77777777" w:rsidR="00B82026" w:rsidRPr="00CE2038" w:rsidRDefault="00B82026" w:rsidP="00B82026">
      <w:pPr>
        <w:spacing w:line="312" w:lineRule="auto"/>
        <w:ind w:firstLine="709"/>
        <w:jc w:val="both"/>
        <w:rPr>
          <w:sz w:val="26"/>
          <w:szCs w:val="26"/>
          <w:lang w:val="uk-UA"/>
        </w:rPr>
      </w:pPr>
    </w:p>
    <w:p w14:paraId="1AA95D7B" w14:textId="77777777" w:rsidR="00B82026" w:rsidRPr="00CE2038" w:rsidRDefault="00B82026" w:rsidP="00B82026">
      <w:pPr>
        <w:spacing w:line="312" w:lineRule="auto"/>
        <w:ind w:firstLine="709"/>
        <w:jc w:val="both"/>
        <w:rPr>
          <w:sz w:val="26"/>
          <w:szCs w:val="26"/>
          <w:lang w:val="uk-UA"/>
        </w:rPr>
      </w:pPr>
      <w:r w:rsidRPr="00CE2038">
        <w:rPr>
          <w:sz w:val="26"/>
          <w:szCs w:val="26"/>
          <w:lang w:val="uk-UA"/>
        </w:rPr>
        <w:t xml:space="preserve">У даному рівнянні </w:t>
      </w:r>
      <w:r w:rsidRPr="00CE2038">
        <w:rPr>
          <w:sz w:val="26"/>
          <w:szCs w:val="26"/>
        </w:rPr>
        <w:object w:dxaOrig="360" w:dyaOrig="340" w14:anchorId="112AD24E">
          <v:shape id="_x0000_i1026" type="#_x0000_t75" style="width:18pt;height:17.25pt" o:ole="">
            <v:imagedata r:id="rId10" o:title=""/>
          </v:shape>
          <o:OLEObject Type="Embed" ProgID="Equation.DSMT4" ShapeID="_x0000_i1026" DrawAspect="Content" ObjectID="_1699110501" r:id="rId11"/>
        </w:object>
      </w:r>
      <w:r w:rsidRPr="00CE2038">
        <w:rPr>
          <w:sz w:val="26"/>
          <w:szCs w:val="26"/>
          <w:lang w:val="uk-UA"/>
        </w:rPr>
        <w:t xml:space="preserve"> — це набір ланцюжків країн другого розміру, а </w:t>
      </w:r>
      <w:r w:rsidRPr="00CE2038">
        <w:rPr>
          <w:i/>
          <w:iCs/>
          <w:sz w:val="26"/>
          <w:szCs w:val="26"/>
          <w:lang w:val="uk-UA"/>
        </w:rPr>
        <w:t>g</w:t>
      </w:r>
      <w:r w:rsidRPr="00CE2038">
        <w:rPr>
          <w:sz w:val="26"/>
          <w:szCs w:val="26"/>
          <w:lang w:val="en-US"/>
        </w:rPr>
        <w:t> </w:t>
      </w:r>
      <w:r w:rsidRPr="00CE2038">
        <w:rPr>
          <w:sz w:val="26"/>
          <w:szCs w:val="26"/>
          <w:lang w:val="uk-UA"/>
        </w:rPr>
        <w:t>[</w:t>
      </w:r>
      <w:r w:rsidRPr="00CE2038">
        <w:rPr>
          <w:i/>
          <w:iCs/>
          <w:sz w:val="26"/>
          <w:szCs w:val="26"/>
          <w:lang w:val="uk-UA"/>
        </w:rPr>
        <w:t>i</w:t>
      </w:r>
      <w:r w:rsidRPr="00CE2038">
        <w:rPr>
          <w:sz w:val="26"/>
          <w:szCs w:val="26"/>
          <w:lang w:val="uk-UA"/>
        </w:rPr>
        <w:t>]</w:t>
      </w:r>
      <w:r w:rsidRPr="00CE2038">
        <w:rPr>
          <w:sz w:val="26"/>
          <w:szCs w:val="26"/>
          <w:lang w:val="en-US"/>
        </w:rPr>
        <w:t> </w:t>
      </w:r>
      <w:r w:rsidRPr="00CE2038">
        <w:rPr>
          <w:sz w:val="26"/>
          <w:szCs w:val="26"/>
          <w:lang w:val="uk-UA"/>
        </w:rPr>
        <w:t>=</w:t>
      </w:r>
      <w:r w:rsidRPr="00CE2038">
        <w:rPr>
          <w:sz w:val="26"/>
          <w:szCs w:val="26"/>
          <w:lang w:val="en-US"/>
        </w:rPr>
        <w:t> </w:t>
      </w:r>
      <w:r w:rsidRPr="00CE2038">
        <w:rPr>
          <w:i/>
          <w:iCs/>
          <w:sz w:val="26"/>
          <w:szCs w:val="26"/>
          <w:lang w:val="uk-UA"/>
        </w:rPr>
        <w:t>c</w:t>
      </w:r>
      <w:r w:rsidRPr="00CE2038">
        <w:rPr>
          <w:sz w:val="26"/>
          <w:szCs w:val="26"/>
          <w:lang w:val="uk-UA"/>
        </w:rPr>
        <w:t xml:space="preserve"> означає, що </w:t>
      </w:r>
      <w:r w:rsidRPr="00CE2038">
        <w:rPr>
          <w:i/>
          <w:iCs/>
          <w:sz w:val="26"/>
          <w:szCs w:val="26"/>
          <w:lang w:val="uk-UA"/>
        </w:rPr>
        <w:t>i</w:t>
      </w:r>
      <w:r w:rsidRPr="00CE2038">
        <w:rPr>
          <w:sz w:val="26"/>
          <w:szCs w:val="26"/>
          <w:lang w:val="uk-UA"/>
        </w:rPr>
        <w:t xml:space="preserve">-та країна в ланцюжку країн </w:t>
      </w:r>
      <w:r w:rsidRPr="00CE2038">
        <w:rPr>
          <w:i/>
          <w:iCs/>
          <w:sz w:val="26"/>
          <w:szCs w:val="26"/>
          <w:lang w:val="uk-UA"/>
        </w:rPr>
        <w:t>g</w:t>
      </w:r>
      <w:r w:rsidRPr="00CE2038">
        <w:rPr>
          <w:sz w:val="26"/>
          <w:szCs w:val="26"/>
          <w:lang w:val="uk-UA"/>
        </w:rPr>
        <w:t xml:space="preserve"> — насправді це країна </w:t>
      </w:r>
      <w:r w:rsidRPr="00CE2038">
        <w:rPr>
          <w:i/>
          <w:iCs/>
          <w:sz w:val="26"/>
          <w:szCs w:val="26"/>
          <w:lang w:val="uk-UA"/>
        </w:rPr>
        <w:t>c</w:t>
      </w:r>
      <w:r w:rsidRPr="00CE2038">
        <w:rPr>
          <w:sz w:val="26"/>
          <w:szCs w:val="26"/>
          <w:lang w:val="uk-UA"/>
        </w:rPr>
        <w:t xml:space="preserve">. Крім того, </w:t>
      </w:r>
      <w:proofErr w:type="spellStart"/>
      <w:r w:rsidRPr="00CE2038">
        <w:rPr>
          <w:i/>
          <w:iCs/>
          <w:sz w:val="26"/>
          <w:szCs w:val="26"/>
          <w:lang w:val="uk-UA"/>
        </w:rPr>
        <w:t>GDP</w:t>
      </w:r>
      <w:r w:rsidRPr="00CE2038">
        <w:rPr>
          <w:i/>
          <w:iCs/>
          <w:sz w:val="26"/>
          <w:szCs w:val="26"/>
          <w:vertAlign w:val="subscript"/>
          <w:lang w:val="uk-UA"/>
        </w:rPr>
        <w:t>c</w:t>
      </w:r>
      <w:proofErr w:type="spellEnd"/>
      <w:r w:rsidRPr="00CE2038">
        <w:rPr>
          <w:sz w:val="26"/>
          <w:szCs w:val="26"/>
          <w:lang w:val="uk-UA"/>
        </w:rPr>
        <w:t xml:space="preserve"> – це ВВП країни c. Використовуючи показник у рівнянні 1, ми визначаємо як СOFC ті країни, які мають непропорційну суму вартості, що залишається в країні, де непропорційна сума встановлена на позначці 10, тобто вартість, що залишається в країні, в 10 разів перевищує значення, яке відповідало б ВВП країни. </w:t>
      </w:r>
    </w:p>
    <w:p w14:paraId="6E73F3A0" w14:textId="77777777" w:rsidR="00B82026" w:rsidRPr="00CE2038" w:rsidRDefault="00B82026" w:rsidP="00B82026">
      <w:pPr>
        <w:spacing w:line="312" w:lineRule="auto"/>
        <w:ind w:firstLine="709"/>
        <w:jc w:val="both"/>
        <w:rPr>
          <w:sz w:val="26"/>
          <w:szCs w:val="26"/>
          <w:lang w:val="uk-UA"/>
        </w:rPr>
      </w:pPr>
      <w:r w:rsidRPr="00CE2038">
        <w:rPr>
          <w:sz w:val="26"/>
          <w:szCs w:val="26"/>
          <w:lang w:val="uk-UA"/>
        </w:rPr>
        <w:t xml:space="preserve">Сучасні корпоративні офшорні фінансові центри (COFC) виступають як своєрідні проміжні пункти призначення для класичних OFC. Центральність каналу </w:t>
      </w:r>
      <w:proofErr w:type="spellStart"/>
      <w:r w:rsidRPr="00CE2038">
        <w:rPr>
          <w:i/>
          <w:iCs/>
          <w:sz w:val="26"/>
          <w:szCs w:val="26"/>
          <w:lang w:val="uk-UA"/>
        </w:rPr>
        <w:t>C</w:t>
      </w:r>
      <w:r w:rsidRPr="00CE2038">
        <w:rPr>
          <w:i/>
          <w:iCs/>
          <w:sz w:val="32"/>
          <w:szCs w:val="32"/>
          <w:vertAlign w:val="subscript"/>
          <w:lang w:val="uk-UA"/>
        </w:rPr>
        <w:t>c</w:t>
      </w:r>
      <w:proofErr w:type="spellEnd"/>
      <w:r w:rsidRPr="00CE2038">
        <w:rPr>
          <w:sz w:val="26"/>
          <w:szCs w:val="26"/>
          <w:lang w:val="uk-UA"/>
        </w:rPr>
        <w:t xml:space="preserve"> країни c визначається двома осями. Перша вісь, центральність внутрішнього каналу (</w:t>
      </w:r>
      <w:r w:rsidRPr="00CE2038">
        <w:rPr>
          <w:position w:val="-16"/>
        </w:rPr>
        <w:object w:dxaOrig="440" w:dyaOrig="400" w14:anchorId="32D2A353">
          <v:shape id="_x0000_i1027" type="#_x0000_t75" style="width:21.75pt;height:19.5pt" o:ole="">
            <v:imagedata r:id="rId12" o:title=""/>
          </v:shape>
          <o:OLEObject Type="Embed" ProgID="Equation.DSMT4" ShapeID="_x0000_i1027" DrawAspect="Content" ObjectID="_1699110502" r:id="rId13"/>
        </w:object>
      </w:r>
      <w:r w:rsidRPr="00CE2038">
        <w:rPr>
          <w:sz w:val="26"/>
          <w:szCs w:val="26"/>
          <w:lang w:val="uk-UA"/>
        </w:rPr>
        <w:t xml:space="preserve">) вимірює вартість ланцюгів, що йдуть з класичного OFC до </w:t>
      </w:r>
      <w:r w:rsidRPr="00CE2038">
        <w:rPr>
          <w:sz w:val="26"/>
          <w:szCs w:val="26"/>
          <w:lang w:val="en-US"/>
        </w:rPr>
        <w:t>COFC</w:t>
      </w:r>
      <w:r w:rsidRPr="00CE2038">
        <w:rPr>
          <w:sz w:val="26"/>
          <w:szCs w:val="26"/>
          <w:lang w:val="uk-UA"/>
        </w:rPr>
        <w:t xml:space="preserve"> в іншу країну. Друга вісь, центральність зовнішнього каналу </w:t>
      </w:r>
      <w:r w:rsidRPr="00CE2038">
        <w:rPr>
          <w:position w:val="-16"/>
        </w:rPr>
        <w:object w:dxaOrig="499" w:dyaOrig="400" w14:anchorId="55D06857">
          <v:shape id="_x0000_i1028" type="#_x0000_t75" style="width:24.75pt;height:19.5pt" o:ole="">
            <v:imagedata r:id="rId14" o:title=""/>
          </v:shape>
          <o:OLEObject Type="Embed" ProgID="Equation.DSMT4" ShapeID="_x0000_i1028" DrawAspect="Content" ObjectID="_1699110503" r:id="rId15"/>
        </w:object>
      </w:r>
      <w:r w:rsidRPr="00CE2038">
        <w:rPr>
          <w:sz w:val="26"/>
          <w:szCs w:val="26"/>
          <w:lang w:val="uk-UA"/>
        </w:rPr>
        <w:t xml:space="preserve">, вимірює вартість ланцюгів, що йдуть з будь-якої країни </w:t>
      </w:r>
      <w:r w:rsidRPr="00CE2038">
        <w:rPr>
          <w:sz w:val="26"/>
          <w:szCs w:val="26"/>
          <w:lang w:val="en-US"/>
        </w:rPr>
        <w:t>C</w:t>
      </w:r>
      <w:r w:rsidRPr="00CE2038">
        <w:rPr>
          <w:sz w:val="26"/>
          <w:szCs w:val="26"/>
          <w:lang w:val="uk-UA"/>
        </w:rPr>
        <w:t>OFC. Оскільки цей потік пропорційний розміру країни, його можна пояснити критерієм валового внутрішнього продукту (ВВП) країни.</w:t>
      </w:r>
    </w:p>
    <w:p w14:paraId="715626F3" w14:textId="77777777" w:rsidR="00B82026" w:rsidRPr="00CE2038" w:rsidRDefault="00B82026" w:rsidP="00B82026">
      <w:pPr>
        <w:spacing w:line="312" w:lineRule="auto"/>
        <w:ind w:firstLine="709"/>
        <w:jc w:val="both"/>
        <w:rPr>
          <w:sz w:val="26"/>
          <w:szCs w:val="26"/>
          <w:lang w:val="uk-UA"/>
        </w:rPr>
      </w:pPr>
    </w:p>
    <w:p w14:paraId="112132CA" w14:textId="77777777" w:rsidR="00B82026" w:rsidRPr="00CE2038" w:rsidRDefault="00B82026" w:rsidP="00B82026">
      <w:pPr>
        <w:tabs>
          <w:tab w:val="left" w:pos="3234"/>
        </w:tabs>
        <w:spacing w:line="312" w:lineRule="auto"/>
        <w:ind w:firstLine="3261"/>
        <w:jc w:val="both"/>
        <w:rPr>
          <w:lang w:val="uk-UA"/>
        </w:rPr>
      </w:pPr>
      <w:r w:rsidRPr="00CE2038">
        <w:rPr>
          <w:position w:val="-40"/>
        </w:rPr>
        <w:object w:dxaOrig="3500" w:dyaOrig="940" w14:anchorId="373FAC7F">
          <v:shape id="_x0000_i1029" type="#_x0000_t75" style="width:174.8pt;height:47.25pt" o:ole="">
            <v:imagedata r:id="rId16" o:title=""/>
          </v:shape>
          <o:OLEObject Type="Embed" ProgID="Equation.DSMT4" ShapeID="_x0000_i1029" DrawAspect="Content" ObjectID="_1699110504" r:id="rId17"/>
        </w:object>
      </w:r>
      <w:r w:rsidRPr="00CE2038">
        <w:rPr>
          <w:lang w:val="uk-UA"/>
        </w:rPr>
        <w:t>,</w:t>
      </w:r>
      <w:r w:rsidRPr="00CE2038">
        <w:rPr>
          <w:lang w:val="uk-UA"/>
        </w:rPr>
        <w:tab/>
      </w:r>
      <w:r w:rsidRPr="00CE2038">
        <w:rPr>
          <w:lang w:val="uk-UA"/>
        </w:rPr>
        <w:tab/>
      </w:r>
      <w:r w:rsidRPr="00CE2038">
        <w:rPr>
          <w:lang w:val="uk-UA"/>
        </w:rPr>
        <w:tab/>
      </w:r>
      <w:r w:rsidRPr="00CE2038">
        <w:rPr>
          <w:lang w:val="uk-UA"/>
        </w:rPr>
        <w:tab/>
        <w:t xml:space="preserve">    (2)</w:t>
      </w:r>
    </w:p>
    <w:p w14:paraId="41A62242" w14:textId="77777777" w:rsidR="00B82026" w:rsidRPr="00CE2038" w:rsidRDefault="00B82026" w:rsidP="00B82026">
      <w:pPr>
        <w:tabs>
          <w:tab w:val="left" w:pos="3234"/>
        </w:tabs>
        <w:spacing w:line="312" w:lineRule="auto"/>
        <w:ind w:firstLine="3261"/>
        <w:jc w:val="both"/>
        <w:rPr>
          <w:lang w:val="uk-UA"/>
        </w:rPr>
      </w:pPr>
      <w:r w:rsidRPr="00CE2038">
        <w:rPr>
          <w:position w:val="-40"/>
        </w:rPr>
        <w:object w:dxaOrig="3600" w:dyaOrig="940" w14:anchorId="20C94447">
          <v:shape id="_x0000_i1030" type="#_x0000_t75" style="width:180pt;height:47.25pt" o:ole="">
            <v:imagedata r:id="rId18" o:title=""/>
          </v:shape>
          <o:OLEObject Type="Embed" ProgID="Equation.DSMT4" ShapeID="_x0000_i1030" DrawAspect="Content" ObjectID="_1699110505" r:id="rId19"/>
        </w:object>
      </w:r>
      <w:r w:rsidRPr="00CE2038">
        <w:rPr>
          <w:lang w:val="uk-UA"/>
        </w:rPr>
        <w:t>,</w:t>
      </w:r>
      <w:r w:rsidRPr="00CE2038">
        <w:rPr>
          <w:lang w:val="uk-UA"/>
        </w:rPr>
        <w:tab/>
      </w:r>
      <w:r w:rsidRPr="00CE2038">
        <w:rPr>
          <w:lang w:val="uk-UA"/>
        </w:rPr>
        <w:tab/>
      </w:r>
      <w:r w:rsidRPr="00CE2038">
        <w:rPr>
          <w:lang w:val="uk-UA"/>
        </w:rPr>
        <w:tab/>
      </w:r>
      <w:r w:rsidRPr="00CE2038">
        <w:rPr>
          <w:lang w:val="uk-UA"/>
        </w:rPr>
        <w:tab/>
        <w:t xml:space="preserve">    (3)</w:t>
      </w:r>
    </w:p>
    <w:p w14:paraId="1D7D24A1" w14:textId="77777777" w:rsidR="00B82026" w:rsidRPr="00CE2038" w:rsidRDefault="00B82026" w:rsidP="00B82026">
      <w:pPr>
        <w:spacing w:line="312" w:lineRule="auto"/>
        <w:jc w:val="center"/>
        <w:rPr>
          <w:lang w:val="uk-UA"/>
        </w:rPr>
      </w:pPr>
      <w:r w:rsidRPr="00CE2038">
        <w:rPr>
          <w:lang w:val="uk-UA"/>
        </w:rPr>
        <w:t xml:space="preserve"> </w:t>
      </w:r>
    </w:p>
    <w:p w14:paraId="64F3087B" w14:textId="77777777" w:rsidR="00B82026" w:rsidRPr="00CE2038" w:rsidRDefault="00B82026" w:rsidP="00B82026">
      <w:pPr>
        <w:spacing w:line="312" w:lineRule="auto"/>
        <w:ind w:firstLine="567"/>
        <w:jc w:val="both"/>
        <w:rPr>
          <w:sz w:val="26"/>
          <w:szCs w:val="26"/>
          <w:lang w:val="uk-UA"/>
        </w:rPr>
      </w:pPr>
      <w:r w:rsidRPr="00CE2038">
        <w:rPr>
          <w:sz w:val="26"/>
          <w:szCs w:val="26"/>
          <w:lang w:val="uk-UA"/>
        </w:rPr>
        <w:t xml:space="preserve">Тут </w:t>
      </w:r>
      <w:r w:rsidRPr="00CE2038">
        <w:rPr>
          <w:i/>
          <w:iCs/>
          <w:sz w:val="26"/>
          <w:szCs w:val="26"/>
          <w:lang w:val="uk-UA"/>
        </w:rPr>
        <w:t>G</w:t>
      </w:r>
      <w:r w:rsidRPr="00CE2038">
        <w:rPr>
          <w:sz w:val="24"/>
          <w:szCs w:val="24"/>
          <w:vertAlign w:val="superscript"/>
          <w:lang w:val="uk-UA"/>
        </w:rPr>
        <w:t>3</w:t>
      </w:r>
      <w:r w:rsidRPr="00CE2038">
        <w:rPr>
          <w:sz w:val="26"/>
          <w:szCs w:val="26"/>
          <w:lang w:val="uk-UA"/>
        </w:rPr>
        <w:t xml:space="preserve"> є ланцюгами третьої довжини три, </w:t>
      </w:r>
      <w:r w:rsidRPr="00CE2038">
        <w:rPr>
          <w:position w:val="-12"/>
        </w:rPr>
        <w:object w:dxaOrig="400" w:dyaOrig="400" w14:anchorId="644D1DD9">
          <v:shape id="_x0000_i1031" type="#_x0000_t75" style="width:19.5pt;height:19.5pt" o:ole="">
            <v:imagedata r:id="rId20" o:title=""/>
          </v:shape>
          <o:OLEObject Type="Embed" ProgID="Equation.DSMT4" ShapeID="_x0000_i1031" DrawAspect="Content" ObjectID="_1699110506" r:id="rId21"/>
        </w:object>
      </w:r>
      <w:r w:rsidRPr="00CE2038">
        <w:rPr>
          <w:sz w:val="26"/>
          <w:szCs w:val="26"/>
          <w:lang w:val="uk-UA"/>
        </w:rPr>
        <w:t xml:space="preserve"> – підмножина </w:t>
      </w:r>
      <w:r w:rsidRPr="00CE2038">
        <w:rPr>
          <w:i/>
          <w:iCs/>
          <w:sz w:val="26"/>
          <w:szCs w:val="26"/>
          <w:lang w:val="uk-UA"/>
        </w:rPr>
        <w:t>G</w:t>
      </w:r>
      <w:r w:rsidRPr="00CE2038">
        <w:rPr>
          <w:sz w:val="24"/>
          <w:szCs w:val="24"/>
          <w:vertAlign w:val="superscript"/>
          <w:lang w:val="uk-UA"/>
        </w:rPr>
        <w:t>3</w:t>
      </w:r>
      <w:r w:rsidRPr="00CE2038">
        <w:rPr>
          <w:sz w:val="26"/>
          <w:szCs w:val="26"/>
          <w:lang w:val="uk-UA"/>
        </w:rPr>
        <w:t xml:space="preserve">, у якій першою країною в ланцюжку є </w:t>
      </w:r>
      <w:r w:rsidRPr="00CE2038">
        <w:rPr>
          <w:sz w:val="26"/>
          <w:szCs w:val="26"/>
          <w:lang w:val="en-US"/>
        </w:rPr>
        <w:t>S</w:t>
      </w:r>
      <w:r w:rsidRPr="00CE2038">
        <w:rPr>
          <w:sz w:val="26"/>
          <w:szCs w:val="26"/>
          <w:lang w:val="uk-UA"/>
        </w:rPr>
        <w:t xml:space="preserve">OFC. Аналогічно </w:t>
      </w:r>
      <w:r w:rsidRPr="00CE2038">
        <w:rPr>
          <w:position w:val="-12"/>
        </w:rPr>
        <w:object w:dxaOrig="420" w:dyaOrig="400" w14:anchorId="7D7F07A9">
          <v:shape id="_x0000_i1032" type="#_x0000_t75" style="width:21pt;height:19.5pt" o:ole="">
            <v:imagedata r:id="rId22" o:title=""/>
          </v:shape>
          <o:OLEObject Type="Embed" ProgID="Equation.DSMT4" ShapeID="_x0000_i1032" DrawAspect="Content" ObjectID="_1699110507" r:id="rId23"/>
        </w:object>
      </w:r>
      <w:r w:rsidRPr="00CE2038">
        <w:rPr>
          <w:sz w:val="26"/>
          <w:szCs w:val="26"/>
          <w:lang w:val="uk-UA"/>
        </w:rPr>
        <w:t xml:space="preserve"> </w:t>
      </w:r>
      <w:r w:rsidRPr="00CE2038">
        <w:rPr>
          <w:sz w:val="26"/>
          <w:szCs w:val="26"/>
        </w:rPr>
        <w:t>–</w:t>
      </w:r>
      <w:r w:rsidRPr="00CE2038">
        <w:rPr>
          <w:sz w:val="26"/>
          <w:szCs w:val="26"/>
          <w:lang w:val="uk-UA"/>
        </w:rPr>
        <w:t xml:space="preserve"> це підмножина </w:t>
      </w:r>
      <w:r w:rsidRPr="00CE2038">
        <w:rPr>
          <w:i/>
          <w:iCs/>
          <w:sz w:val="26"/>
          <w:szCs w:val="26"/>
          <w:lang w:val="uk-UA"/>
        </w:rPr>
        <w:t>G</w:t>
      </w:r>
      <w:r w:rsidRPr="00CE2038">
        <w:rPr>
          <w:sz w:val="24"/>
          <w:szCs w:val="24"/>
          <w:vertAlign w:val="superscript"/>
          <w:lang w:val="uk-UA"/>
        </w:rPr>
        <w:t>3</w:t>
      </w:r>
      <w:r w:rsidRPr="00CE2038">
        <w:rPr>
          <w:sz w:val="26"/>
          <w:szCs w:val="26"/>
          <w:lang w:val="uk-UA"/>
        </w:rPr>
        <w:t xml:space="preserve">, в якому третя та остання країна в ланцюжку є </w:t>
      </w:r>
      <w:r w:rsidRPr="00CE2038">
        <w:rPr>
          <w:sz w:val="26"/>
          <w:szCs w:val="26"/>
          <w:lang w:val="en-US"/>
        </w:rPr>
        <w:t>S</w:t>
      </w:r>
      <w:r w:rsidRPr="00CE2038">
        <w:rPr>
          <w:sz w:val="26"/>
          <w:szCs w:val="26"/>
          <w:lang w:val="uk-UA"/>
        </w:rPr>
        <w:t xml:space="preserve">OFC. Країни, у яких </w:t>
      </w:r>
      <w:proofErr w:type="spellStart"/>
      <w:r w:rsidRPr="00CE2038">
        <w:rPr>
          <w:i/>
          <w:iCs/>
          <w:sz w:val="26"/>
          <w:szCs w:val="26"/>
          <w:lang w:val="uk-UA"/>
        </w:rPr>
        <w:t>C</w:t>
      </w:r>
      <w:r w:rsidRPr="00CE2038">
        <w:rPr>
          <w:i/>
          <w:iCs/>
          <w:sz w:val="26"/>
          <w:szCs w:val="26"/>
          <w:vertAlign w:val="subscript"/>
          <w:lang w:val="uk-UA"/>
        </w:rPr>
        <w:t>c</w:t>
      </w:r>
      <w:proofErr w:type="spellEnd"/>
      <w:r w:rsidRPr="00CE2038">
        <w:rPr>
          <w:sz w:val="26"/>
          <w:szCs w:val="26"/>
          <w:lang w:val="uk-UA"/>
        </w:rPr>
        <w:t xml:space="preserve"> більше 1 (</w:t>
      </w:r>
      <w:r w:rsidRPr="00CE2038">
        <w:rPr>
          <w:position w:val="-16"/>
        </w:rPr>
        <w:object w:dxaOrig="440" w:dyaOrig="400" w14:anchorId="0D55EBF0">
          <v:shape id="_x0000_i1033" type="#_x0000_t75" style="width:21.75pt;height:19.5pt" o:ole="">
            <v:imagedata r:id="rId12" o:title=""/>
          </v:shape>
          <o:OLEObject Type="Embed" ProgID="Equation.DSMT4" ShapeID="_x0000_i1033" DrawAspect="Content" ObjectID="_1699110508" r:id="rId24"/>
        </w:object>
      </w:r>
      <w:r w:rsidRPr="00CE2038">
        <w:rPr>
          <w:sz w:val="26"/>
          <w:szCs w:val="26"/>
          <w:lang w:val="uk-UA"/>
        </w:rPr>
        <w:t xml:space="preserve"> і </w:t>
      </w:r>
      <w:r w:rsidRPr="00CE2038">
        <w:rPr>
          <w:position w:val="-16"/>
        </w:rPr>
        <w:object w:dxaOrig="499" w:dyaOrig="400" w14:anchorId="34490E4F">
          <v:shape id="_x0000_i1034" type="#_x0000_t75" style="width:24.75pt;height:19.5pt" o:ole="">
            <v:imagedata r:id="rId14" o:title=""/>
          </v:shape>
          <o:OLEObject Type="Embed" ProgID="Equation.DSMT4" ShapeID="_x0000_i1034" DrawAspect="Content" ObjectID="_1699110509" r:id="rId25"/>
        </w:object>
      </w:r>
      <w:r w:rsidRPr="00CE2038">
        <w:rPr>
          <w:sz w:val="26"/>
          <w:szCs w:val="26"/>
          <w:lang w:val="uk-UA"/>
        </w:rPr>
        <w:t xml:space="preserve">) вважаються корпоративними СOFC. Емпірично було виявлено, що поділ між СOFC (сучасним корпоративним офшорним центром) та іншими країнами відбувається за умови </w:t>
      </w:r>
      <w:r w:rsidRPr="00CE2038">
        <w:rPr>
          <w:position w:val="-14"/>
        </w:rPr>
        <w:object w:dxaOrig="1200" w:dyaOrig="380" w14:anchorId="71B6C869">
          <v:shape id="_x0000_i1035" type="#_x0000_t75" style="width:60pt;height:19.5pt" o:ole="">
            <v:imagedata r:id="rId26" o:title=""/>
          </v:shape>
          <o:OLEObject Type="Embed" ProgID="Equation.DSMT4" ShapeID="_x0000_i1035" DrawAspect="Content" ObjectID="_1699110510" r:id="rId27"/>
        </w:object>
      </w:r>
      <w:r w:rsidRPr="00CE2038">
        <w:rPr>
          <w:sz w:val="26"/>
          <w:szCs w:val="26"/>
          <w:lang w:val="uk-UA"/>
        </w:rPr>
        <w:t>.</w:t>
      </w:r>
    </w:p>
    <w:p w14:paraId="5A994846" w14:textId="77777777" w:rsidR="00B82026" w:rsidRPr="00CE2038" w:rsidRDefault="00B82026" w:rsidP="00B82026">
      <w:pPr>
        <w:spacing w:line="312" w:lineRule="auto"/>
        <w:ind w:firstLine="709"/>
        <w:jc w:val="both"/>
        <w:rPr>
          <w:sz w:val="26"/>
          <w:szCs w:val="26"/>
          <w:lang w:val="uk-UA"/>
        </w:rPr>
      </w:pPr>
      <w:r w:rsidRPr="00CE2038">
        <w:rPr>
          <w:sz w:val="26"/>
          <w:szCs w:val="26"/>
          <w:lang w:val="uk-UA"/>
        </w:rPr>
        <w:t xml:space="preserve">Відтак, якщо </w:t>
      </w:r>
      <w:r w:rsidRPr="00CE2038">
        <w:rPr>
          <w:sz w:val="26"/>
          <w:szCs w:val="26"/>
          <w:lang w:val="en-US"/>
        </w:rPr>
        <w:t>SOFC</w:t>
      </w:r>
      <w:r w:rsidRPr="00CE2038">
        <w:rPr>
          <w:sz w:val="26"/>
          <w:szCs w:val="26"/>
          <w:lang w:val="uk-UA"/>
        </w:rPr>
        <w:t xml:space="preserve"> фактично акумулюють або, іншими словами, зберігають капітал, </w:t>
      </w:r>
      <w:r w:rsidRPr="00CE2038">
        <w:rPr>
          <w:sz w:val="26"/>
          <w:szCs w:val="26"/>
          <w:lang w:val="en-US"/>
        </w:rPr>
        <w:t>COFC</w:t>
      </w:r>
      <w:r w:rsidRPr="00CE2038">
        <w:rPr>
          <w:sz w:val="26"/>
          <w:szCs w:val="26"/>
          <w:lang w:val="uk-UA"/>
        </w:rPr>
        <w:t xml:space="preserve"> полегшують рух капіталу між </w:t>
      </w:r>
      <w:r w:rsidRPr="00CE2038">
        <w:rPr>
          <w:sz w:val="26"/>
          <w:szCs w:val="26"/>
          <w:lang w:val="en-US"/>
        </w:rPr>
        <w:t>SOFC</w:t>
      </w:r>
      <w:r w:rsidRPr="00CE2038">
        <w:rPr>
          <w:sz w:val="26"/>
          <w:szCs w:val="26"/>
          <w:lang w:val="uk-UA"/>
        </w:rPr>
        <w:t xml:space="preserve"> та іншими країнами. </w:t>
      </w:r>
    </w:p>
    <w:p w14:paraId="2A022D5A" w14:textId="45768D5B" w:rsidR="003B2005" w:rsidRPr="00CE2038" w:rsidRDefault="003B2005" w:rsidP="00B82026">
      <w:pPr>
        <w:spacing w:line="312" w:lineRule="auto"/>
        <w:ind w:firstLine="709"/>
        <w:jc w:val="both"/>
        <w:rPr>
          <w:sz w:val="26"/>
          <w:szCs w:val="26"/>
          <w:lang w:val="uk-UA"/>
        </w:rPr>
      </w:pPr>
      <w:r w:rsidRPr="00CE2038">
        <w:rPr>
          <w:sz w:val="26"/>
          <w:szCs w:val="26"/>
          <w:lang w:val="uk-UA"/>
        </w:rPr>
        <w:t>З аналізу відносин власності</w:t>
      </w:r>
      <w:r w:rsidR="00B243FA" w:rsidRPr="00CE2038">
        <w:rPr>
          <w:sz w:val="26"/>
          <w:szCs w:val="26"/>
          <w:lang w:val="uk-UA"/>
        </w:rPr>
        <w:t xml:space="preserve"> в межах БНП</w:t>
      </w:r>
      <w:r w:rsidRPr="00CE2038">
        <w:rPr>
          <w:sz w:val="26"/>
          <w:szCs w:val="26"/>
          <w:lang w:val="uk-UA"/>
        </w:rPr>
        <w:t xml:space="preserve"> Х. Гарсіа-</w:t>
      </w:r>
      <w:proofErr w:type="spellStart"/>
      <w:r w:rsidRPr="00CE2038">
        <w:rPr>
          <w:sz w:val="26"/>
          <w:szCs w:val="26"/>
          <w:lang w:val="uk-UA"/>
        </w:rPr>
        <w:t>Бернандо</w:t>
      </w:r>
      <w:proofErr w:type="spellEnd"/>
      <w:r w:rsidRPr="00CE2038">
        <w:rPr>
          <w:sz w:val="26"/>
          <w:szCs w:val="26"/>
          <w:lang w:val="uk-UA"/>
        </w:rPr>
        <w:t>, Я. </w:t>
      </w:r>
      <w:proofErr w:type="spellStart"/>
      <w:r w:rsidRPr="00CE2038">
        <w:rPr>
          <w:sz w:val="26"/>
          <w:szCs w:val="26"/>
          <w:lang w:val="uk-UA"/>
        </w:rPr>
        <w:t>Фічтнер</w:t>
      </w:r>
      <w:proofErr w:type="spellEnd"/>
      <w:r w:rsidRPr="00CE2038">
        <w:rPr>
          <w:sz w:val="26"/>
          <w:szCs w:val="26"/>
          <w:lang w:val="uk-UA"/>
        </w:rPr>
        <w:t>, Е. м. </w:t>
      </w:r>
      <w:proofErr w:type="spellStart"/>
      <w:r w:rsidRPr="00CE2038">
        <w:rPr>
          <w:sz w:val="26"/>
          <w:szCs w:val="26"/>
          <w:lang w:val="uk-UA"/>
        </w:rPr>
        <w:t>Хімскерк</w:t>
      </w:r>
      <w:proofErr w:type="spellEnd"/>
      <w:r w:rsidRPr="00CE2038">
        <w:rPr>
          <w:sz w:val="26"/>
          <w:szCs w:val="26"/>
          <w:lang w:val="uk-UA"/>
        </w:rPr>
        <w:t xml:space="preserve"> та Ф.В. </w:t>
      </w:r>
      <w:proofErr w:type="spellStart"/>
      <w:r w:rsidRPr="00CE2038">
        <w:rPr>
          <w:sz w:val="26"/>
          <w:szCs w:val="26"/>
          <w:lang w:val="uk-UA"/>
        </w:rPr>
        <w:t>Тейкс</w:t>
      </w:r>
      <w:proofErr w:type="spellEnd"/>
      <w:r w:rsidRPr="00CE2038">
        <w:rPr>
          <w:sz w:val="26"/>
          <w:szCs w:val="26"/>
          <w:lang w:val="uk-UA"/>
        </w:rPr>
        <w:t xml:space="preserve"> [</w:t>
      </w:r>
      <w:r w:rsidR="00B243FA" w:rsidRPr="00CE2038">
        <w:rPr>
          <w:sz w:val="26"/>
          <w:szCs w:val="26"/>
          <w:lang w:val="uk-UA"/>
        </w:rPr>
        <w:t>2</w:t>
      </w:r>
      <w:r w:rsidRPr="00CE2038">
        <w:rPr>
          <w:sz w:val="26"/>
          <w:szCs w:val="26"/>
          <w:lang w:val="uk-UA"/>
        </w:rPr>
        <w:t xml:space="preserve">] визначили глобальні ланцюжки корпоративної власності (GCOC) в такий спосіб: для кожного вузла вони застосували відповідний алгоритм пошуку, досліджуючи результуючу мережу якнайдалі вздовж кожної гілки, формуючи ланцюжки з початкового вузла. Вони продовжували додавати вузли в ланцюжок до тих пір, поки мультиплікативне володіння не впало нижче 0,001 (наприклад, чотири компанії в ланцюжку мають 10% наступного). Ланцюги, що досягають вихідного вузла, раніше відвіданого в ланцюжку, що розглядається, ігнорувалися, щоб уникнути нескінченних циклів. Результати в такий спосіб є стійкими до варіацій порога мультиплікативного володіння. Таким чином, їхній підхід відобразив циклічне переключення між країнами (де встановлені взаємозв’язки перетікали із країни A в B і знову в A), оскільки для цієї стратегії потрібні дві різні компанії в країні A. Крім того, вони повторили цей процес для всіх вузлів у мережі, що призвело до набору 11404819 ланцюжків володіння. </w:t>
      </w:r>
    </w:p>
    <w:p w14:paraId="791D2262" w14:textId="3DD6561D" w:rsidR="0084661D" w:rsidRPr="00CE2038" w:rsidRDefault="00932BD9" w:rsidP="00123039">
      <w:pPr>
        <w:spacing w:line="312" w:lineRule="auto"/>
        <w:ind w:firstLine="709"/>
        <w:jc w:val="both"/>
        <w:rPr>
          <w:sz w:val="26"/>
          <w:szCs w:val="26"/>
          <w:lang w:val="uk-UA"/>
        </w:rPr>
      </w:pPr>
      <w:r w:rsidRPr="00CE2038">
        <w:rPr>
          <w:sz w:val="26"/>
          <w:szCs w:val="26"/>
          <w:lang w:val="uk-UA"/>
        </w:rPr>
        <w:t>Багато</w:t>
      </w:r>
      <w:r w:rsidR="00F540D8" w:rsidRPr="00CE2038">
        <w:rPr>
          <w:sz w:val="26"/>
          <w:szCs w:val="26"/>
          <w:lang w:val="uk-UA"/>
        </w:rPr>
        <w:t xml:space="preserve">національні </w:t>
      </w:r>
      <w:r w:rsidRPr="00CE2038">
        <w:rPr>
          <w:sz w:val="26"/>
          <w:szCs w:val="26"/>
          <w:lang w:val="uk-UA"/>
        </w:rPr>
        <w:t>підприємства</w:t>
      </w:r>
      <w:r w:rsidR="00F540D8" w:rsidRPr="00CE2038">
        <w:rPr>
          <w:sz w:val="26"/>
          <w:szCs w:val="26"/>
          <w:lang w:val="uk-UA"/>
        </w:rPr>
        <w:t xml:space="preserve"> використовують дуже складні корпоративні структури материнських та дочірніх компаній для організації своїх глобальних операцій та структури власності. Наприклад, британська компанія з надання банківських та фінансових послуг HSBC складається як мінімум із 828 юридичних осіб у 71 країні. Найбільша пивоварна компанія у світі </w:t>
      </w:r>
      <w:proofErr w:type="spellStart"/>
      <w:r w:rsidR="00F540D8" w:rsidRPr="00CE2038">
        <w:rPr>
          <w:sz w:val="26"/>
          <w:szCs w:val="26"/>
          <w:lang w:val="uk-UA"/>
        </w:rPr>
        <w:t>Anheuser-Busch</w:t>
      </w:r>
      <w:proofErr w:type="spellEnd"/>
      <w:r w:rsidR="00F540D8" w:rsidRPr="00CE2038">
        <w:rPr>
          <w:sz w:val="26"/>
          <w:szCs w:val="26"/>
          <w:lang w:val="uk-UA"/>
        </w:rPr>
        <w:t xml:space="preserve"> </w:t>
      </w:r>
      <w:proofErr w:type="spellStart"/>
      <w:r w:rsidR="00F540D8" w:rsidRPr="00CE2038">
        <w:rPr>
          <w:sz w:val="26"/>
          <w:szCs w:val="26"/>
          <w:lang w:val="uk-UA"/>
        </w:rPr>
        <w:t>InBev</w:t>
      </w:r>
      <w:proofErr w:type="spellEnd"/>
      <w:r w:rsidR="00F540D8" w:rsidRPr="00CE2038">
        <w:rPr>
          <w:sz w:val="26"/>
          <w:szCs w:val="26"/>
          <w:lang w:val="uk-UA"/>
        </w:rPr>
        <w:t xml:space="preserve"> складається </w:t>
      </w:r>
      <w:r w:rsidR="002330C0" w:rsidRPr="00CE2038">
        <w:rPr>
          <w:sz w:val="26"/>
          <w:szCs w:val="26"/>
          <w:lang w:val="uk-UA"/>
        </w:rPr>
        <w:t>щонайменше</w:t>
      </w:r>
      <w:r w:rsidR="00F540D8" w:rsidRPr="00CE2038">
        <w:rPr>
          <w:sz w:val="26"/>
          <w:szCs w:val="26"/>
          <w:lang w:val="uk-UA"/>
        </w:rPr>
        <w:t xml:space="preserve"> із 680 юридичних осіб із 60 країн. Ці складні корпоративні структури</w:t>
      </w:r>
      <w:r w:rsidR="00C37A2B" w:rsidRPr="00CE2038">
        <w:rPr>
          <w:sz w:val="26"/>
          <w:szCs w:val="26"/>
          <w:lang w:val="uk-UA"/>
        </w:rPr>
        <w:t xml:space="preserve"> </w:t>
      </w:r>
      <w:r w:rsidR="00F540D8" w:rsidRPr="00CE2038">
        <w:rPr>
          <w:sz w:val="26"/>
          <w:szCs w:val="26"/>
          <w:lang w:val="uk-UA"/>
        </w:rPr>
        <w:t xml:space="preserve">цілеспрямовано охоплюють країни та юрисдикції, щоб збільшити конкурентну перевагу за рахунок мінімізації витрат та підзвітності. Деякі юрисдикції особливо популярні, наприклад, Бермудські острови, Британські Віргінські острови та Кайманові острови. </w:t>
      </w:r>
      <w:r w:rsidR="00C37A2B" w:rsidRPr="00CE2038">
        <w:rPr>
          <w:sz w:val="26"/>
          <w:szCs w:val="26"/>
          <w:lang w:val="uk-UA"/>
        </w:rPr>
        <w:t xml:space="preserve">Такі </w:t>
      </w:r>
      <w:r w:rsidR="00F540D8" w:rsidRPr="00CE2038">
        <w:rPr>
          <w:sz w:val="26"/>
          <w:szCs w:val="26"/>
          <w:lang w:val="uk-UA"/>
        </w:rPr>
        <w:t>офшорн</w:t>
      </w:r>
      <w:r w:rsidR="00C37A2B" w:rsidRPr="00CE2038">
        <w:rPr>
          <w:sz w:val="26"/>
          <w:szCs w:val="26"/>
          <w:lang w:val="uk-UA"/>
        </w:rPr>
        <w:t>і</w:t>
      </w:r>
      <w:r w:rsidR="00F540D8" w:rsidRPr="00CE2038">
        <w:rPr>
          <w:sz w:val="26"/>
          <w:szCs w:val="26"/>
          <w:lang w:val="uk-UA"/>
        </w:rPr>
        <w:t xml:space="preserve"> фінансов</w:t>
      </w:r>
      <w:r w:rsidR="00C37A2B" w:rsidRPr="00CE2038">
        <w:rPr>
          <w:sz w:val="26"/>
          <w:szCs w:val="26"/>
          <w:lang w:val="uk-UA"/>
        </w:rPr>
        <w:t>і</w:t>
      </w:r>
      <w:r w:rsidR="00F540D8" w:rsidRPr="00CE2038">
        <w:rPr>
          <w:sz w:val="26"/>
          <w:szCs w:val="26"/>
          <w:lang w:val="uk-UA"/>
        </w:rPr>
        <w:t xml:space="preserve"> центри</w:t>
      </w:r>
      <w:r w:rsidR="00C37A2B" w:rsidRPr="00CE2038">
        <w:rPr>
          <w:sz w:val="26"/>
          <w:szCs w:val="26"/>
          <w:lang w:val="uk-UA"/>
        </w:rPr>
        <w:t xml:space="preserve"> залучають</w:t>
      </w:r>
      <w:r w:rsidR="00F540D8" w:rsidRPr="00CE2038">
        <w:rPr>
          <w:sz w:val="26"/>
          <w:szCs w:val="26"/>
          <w:lang w:val="uk-UA"/>
        </w:rPr>
        <w:t xml:space="preserve"> фінансов</w:t>
      </w:r>
      <w:r w:rsidR="00C37A2B" w:rsidRPr="00CE2038">
        <w:rPr>
          <w:sz w:val="26"/>
          <w:szCs w:val="26"/>
          <w:lang w:val="uk-UA"/>
        </w:rPr>
        <w:t>і</w:t>
      </w:r>
      <w:r w:rsidR="00F540D8" w:rsidRPr="00CE2038">
        <w:rPr>
          <w:sz w:val="26"/>
          <w:szCs w:val="26"/>
          <w:lang w:val="uk-UA"/>
        </w:rPr>
        <w:t xml:space="preserve"> </w:t>
      </w:r>
      <w:r w:rsidR="00C37A2B" w:rsidRPr="00CE2038">
        <w:rPr>
          <w:sz w:val="26"/>
          <w:szCs w:val="26"/>
          <w:lang w:val="uk-UA"/>
        </w:rPr>
        <w:t>операції</w:t>
      </w:r>
      <w:r w:rsidR="00F540D8" w:rsidRPr="00CE2038">
        <w:rPr>
          <w:sz w:val="26"/>
          <w:szCs w:val="26"/>
          <w:lang w:val="uk-UA"/>
        </w:rPr>
        <w:t xml:space="preserve"> з-за кордону завдяки низькому оподаткуванню та м'якому регулюванню. За оцінками, 50% світових транскордонних активів та пасивів</w:t>
      </w:r>
      <w:r w:rsidR="00C37A2B" w:rsidRPr="00CE2038">
        <w:rPr>
          <w:sz w:val="26"/>
          <w:szCs w:val="26"/>
          <w:lang w:val="uk-UA"/>
        </w:rPr>
        <w:t xml:space="preserve"> </w:t>
      </w:r>
      <w:r w:rsidR="00123039" w:rsidRPr="00CE2038">
        <w:rPr>
          <w:sz w:val="26"/>
          <w:szCs w:val="26"/>
          <w:lang w:val="uk-UA"/>
        </w:rPr>
        <w:t xml:space="preserve">SOFC залучають та утримують іноземний капітал, у той час як COFC є привабливими проміжними пунктами призначення у маршруті міжнародних інвестицій та дозволяють переводити капітал без оподаткування. Умовно ідентифікують 24 SOFC. Крім того, невелика група з п'яти країн </w:t>
      </w:r>
      <w:r w:rsidR="002D56A0" w:rsidRPr="00CE2038">
        <w:rPr>
          <w:sz w:val="26"/>
          <w:szCs w:val="26"/>
          <w:lang w:val="uk-UA"/>
        </w:rPr>
        <w:t>—</w:t>
      </w:r>
      <w:r w:rsidR="00123039" w:rsidRPr="00CE2038">
        <w:rPr>
          <w:sz w:val="26"/>
          <w:szCs w:val="26"/>
          <w:lang w:val="uk-UA"/>
        </w:rPr>
        <w:t xml:space="preserve"> Нідерланди, Сполучене Королівство, Ірландія, Сінгапур та Швейцарія </w:t>
      </w:r>
      <w:r w:rsidR="002D56A0" w:rsidRPr="00CE2038">
        <w:rPr>
          <w:sz w:val="26"/>
          <w:szCs w:val="26"/>
          <w:lang w:val="uk-UA"/>
        </w:rPr>
        <w:t>—</w:t>
      </w:r>
      <w:r w:rsidR="00123039" w:rsidRPr="00CE2038">
        <w:rPr>
          <w:sz w:val="26"/>
          <w:szCs w:val="26"/>
          <w:lang w:val="uk-UA"/>
        </w:rPr>
        <w:t xml:space="preserve"> спрямовує більшу частину корпоративних офшорних інвестицій </w:t>
      </w:r>
      <w:r w:rsidR="002D56A0" w:rsidRPr="00CE2038">
        <w:rPr>
          <w:sz w:val="26"/>
          <w:szCs w:val="26"/>
          <w:lang w:val="uk-UA"/>
        </w:rPr>
        <w:t>через</w:t>
      </w:r>
      <w:r w:rsidR="00123039" w:rsidRPr="00CE2038">
        <w:rPr>
          <w:sz w:val="26"/>
          <w:szCs w:val="26"/>
          <w:lang w:val="uk-UA"/>
        </w:rPr>
        <w:t xml:space="preserve"> канали-посередники. Кожна юрисдикція </w:t>
      </w:r>
      <w:r w:rsidR="002D56A0" w:rsidRPr="00CE2038">
        <w:rPr>
          <w:sz w:val="26"/>
          <w:szCs w:val="26"/>
          <w:lang w:val="uk-UA"/>
        </w:rPr>
        <w:t>такого «</w:t>
      </w:r>
      <w:r w:rsidR="00123039" w:rsidRPr="00CE2038">
        <w:rPr>
          <w:sz w:val="26"/>
          <w:szCs w:val="26"/>
          <w:lang w:val="uk-UA"/>
        </w:rPr>
        <w:t>каналу</w:t>
      </w:r>
      <w:r w:rsidR="002D56A0" w:rsidRPr="00CE2038">
        <w:rPr>
          <w:sz w:val="26"/>
          <w:szCs w:val="26"/>
          <w:lang w:val="uk-UA"/>
        </w:rPr>
        <w:t>»</w:t>
      </w:r>
      <w:r w:rsidR="00123039" w:rsidRPr="00CE2038">
        <w:rPr>
          <w:sz w:val="26"/>
          <w:szCs w:val="26"/>
          <w:lang w:val="uk-UA"/>
        </w:rPr>
        <w:t xml:space="preserve"> спеціалізується на певній географічній галузі, і є </w:t>
      </w:r>
      <w:r w:rsidR="002D56A0" w:rsidRPr="00CE2038">
        <w:rPr>
          <w:sz w:val="26"/>
          <w:szCs w:val="26"/>
          <w:lang w:val="uk-UA"/>
        </w:rPr>
        <w:t>відчутна</w:t>
      </w:r>
      <w:r w:rsidR="00123039" w:rsidRPr="00CE2038">
        <w:rPr>
          <w:sz w:val="26"/>
          <w:szCs w:val="26"/>
          <w:lang w:val="uk-UA"/>
        </w:rPr>
        <w:t xml:space="preserve"> спеціалізація</w:t>
      </w:r>
      <w:r w:rsidR="002D56A0" w:rsidRPr="00CE2038">
        <w:rPr>
          <w:sz w:val="26"/>
          <w:szCs w:val="26"/>
          <w:lang w:val="uk-UA"/>
        </w:rPr>
        <w:t xml:space="preserve"> за</w:t>
      </w:r>
      <w:r w:rsidR="00123039" w:rsidRPr="00CE2038">
        <w:rPr>
          <w:sz w:val="26"/>
          <w:szCs w:val="26"/>
          <w:lang w:val="uk-UA"/>
        </w:rPr>
        <w:t xml:space="preserve"> сектора</w:t>
      </w:r>
      <w:r w:rsidR="002D56A0" w:rsidRPr="00CE2038">
        <w:rPr>
          <w:sz w:val="26"/>
          <w:szCs w:val="26"/>
          <w:lang w:val="uk-UA"/>
        </w:rPr>
        <w:t>ми промисловості</w:t>
      </w:r>
      <w:r w:rsidR="00123039" w:rsidRPr="00CE2038">
        <w:rPr>
          <w:sz w:val="26"/>
          <w:szCs w:val="26"/>
          <w:lang w:val="uk-UA"/>
        </w:rPr>
        <w:t>. Попри уявлення про O</w:t>
      </w:r>
      <w:r w:rsidR="002D56A0" w:rsidRPr="00CE2038">
        <w:rPr>
          <w:sz w:val="26"/>
          <w:szCs w:val="26"/>
          <w:lang w:val="uk-UA"/>
        </w:rPr>
        <w:t>ФЦ</w:t>
      </w:r>
      <w:r w:rsidR="00123039" w:rsidRPr="00CE2038">
        <w:rPr>
          <w:sz w:val="26"/>
          <w:szCs w:val="26"/>
          <w:lang w:val="uk-UA"/>
        </w:rPr>
        <w:t xml:space="preserve"> як про малі екзотичні острови, які не підлягають регулюванню, багато підприємств</w:t>
      </w:r>
      <w:r w:rsidR="00B046F1" w:rsidRPr="00CE2038">
        <w:rPr>
          <w:sz w:val="26"/>
          <w:szCs w:val="26"/>
          <w:lang w:val="uk-UA"/>
        </w:rPr>
        <w:t xml:space="preserve">, що </w:t>
      </w:r>
      <w:r w:rsidR="00C37A2B" w:rsidRPr="00CE2038">
        <w:rPr>
          <w:sz w:val="26"/>
          <w:szCs w:val="26"/>
          <w:lang w:val="uk-UA"/>
        </w:rPr>
        <w:t>виступають</w:t>
      </w:r>
      <w:r w:rsidR="00B046F1" w:rsidRPr="00CE2038">
        <w:rPr>
          <w:sz w:val="26"/>
          <w:szCs w:val="26"/>
          <w:lang w:val="uk-UA"/>
        </w:rPr>
        <w:t xml:space="preserve"> </w:t>
      </w:r>
      <w:r w:rsidR="00C37A2B" w:rsidRPr="00CE2038">
        <w:rPr>
          <w:sz w:val="26"/>
          <w:szCs w:val="26"/>
          <w:lang w:val="en-US"/>
        </w:rPr>
        <w:t>COFC</w:t>
      </w:r>
      <w:r w:rsidR="00C37A2B" w:rsidRPr="00CE2038">
        <w:rPr>
          <w:sz w:val="26"/>
          <w:szCs w:val="26"/>
          <w:lang w:val="uk-UA"/>
        </w:rPr>
        <w:t xml:space="preserve"> </w:t>
      </w:r>
      <w:proofErr w:type="spellStart"/>
      <w:r w:rsidR="00C37A2B" w:rsidRPr="00CE2038">
        <w:rPr>
          <w:sz w:val="26"/>
          <w:szCs w:val="26"/>
          <w:lang w:val="en-US"/>
        </w:rPr>
        <w:t>i</w:t>
      </w:r>
      <w:proofErr w:type="spellEnd"/>
      <w:r w:rsidR="00C37A2B" w:rsidRPr="00CE2038">
        <w:rPr>
          <w:sz w:val="26"/>
          <w:szCs w:val="26"/>
          <w:lang w:val="uk-UA"/>
        </w:rPr>
        <w:t xml:space="preserve"> </w:t>
      </w:r>
      <w:r w:rsidR="00C37A2B" w:rsidRPr="00CE2038">
        <w:rPr>
          <w:sz w:val="26"/>
          <w:szCs w:val="26"/>
          <w:lang w:val="en-US"/>
        </w:rPr>
        <w:t>SOFC</w:t>
      </w:r>
      <w:r w:rsidR="00B046F1" w:rsidRPr="00CE2038">
        <w:rPr>
          <w:sz w:val="26"/>
          <w:szCs w:val="26"/>
          <w:lang w:val="uk-UA"/>
        </w:rPr>
        <w:t>,</w:t>
      </w:r>
      <w:r w:rsidR="00123039" w:rsidRPr="00CE2038">
        <w:rPr>
          <w:sz w:val="26"/>
          <w:szCs w:val="26"/>
          <w:lang w:val="uk-UA"/>
        </w:rPr>
        <w:t xml:space="preserve"> </w:t>
      </w:r>
      <w:r w:rsidR="00B046F1" w:rsidRPr="00CE2038">
        <w:rPr>
          <w:sz w:val="26"/>
          <w:szCs w:val="26"/>
          <w:lang w:val="uk-UA"/>
        </w:rPr>
        <w:t>належать</w:t>
      </w:r>
      <w:r w:rsidR="00123039" w:rsidRPr="00CE2038">
        <w:rPr>
          <w:sz w:val="26"/>
          <w:szCs w:val="26"/>
          <w:lang w:val="uk-UA"/>
        </w:rPr>
        <w:t xml:space="preserve"> високорозвиненим країнам</w:t>
      </w:r>
      <w:r w:rsidR="00B243FA" w:rsidRPr="00CE2038">
        <w:rPr>
          <w:sz w:val="26"/>
          <w:szCs w:val="26"/>
          <w:lang w:val="uk-UA"/>
        </w:rPr>
        <w:t xml:space="preserve"> [3; 4; 5; 6]</w:t>
      </w:r>
      <w:r w:rsidR="00123039" w:rsidRPr="00CE2038">
        <w:rPr>
          <w:sz w:val="26"/>
          <w:szCs w:val="26"/>
          <w:lang w:val="uk-UA"/>
        </w:rPr>
        <w:t>.</w:t>
      </w:r>
    </w:p>
    <w:p w14:paraId="6F0B52F5" w14:textId="130396F0" w:rsidR="00D95381" w:rsidRPr="00CE2038" w:rsidRDefault="00D95381" w:rsidP="00123039">
      <w:pPr>
        <w:spacing w:line="312" w:lineRule="auto"/>
        <w:ind w:firstLine="709"/>
        <w:jc w:val="both"/>
        <w:rPr>
          <w:b/>
          <w:bCs/>
          <w:sz w:val="26"/>
          <w:szCs w:val="26"/>
          <w:lang w:val="uk-UA"/>
        </w:rPr>
      </w:pPr>
    </w:p>
    <w:p w14:paraId="0BC23C00" w14:textId="46A4D354" w:rsidR="00D95381" w:rsidRPr="00F24CB0" w:rsidRDefault="00F24CB0" w:rsidP="00F24CB0">
      <w:pPr>
        <w:pStyle w:val="3"/>
      </w:pPr>
      <w:bookmarkStart w:id="4" w:name="_Toc86955875"/>
      <w:r>
        <w:t>2. </w:t>
      </w:r>
      <w:r w:rsidR="00D95381" w:rsidRPr="00F24CB0">
        <w:t xml:space="preserve">«Несумлінна </w:t>
      </w:r>
      <w:r w:rsidR="00065005" w:rsidRPr="00F24CB0">
        <w:t xml:space="preserve">локаційна </w:t>
      </w:r>
      <w:r w:rsidR="00D95381" w:rsidRPr="00F24CB0">
        <w:t>податкова конкуренція» як обернена сторона податкового інжинірингу</w:t>
      </w:r>
      <w:r w:rsidR="00065005" w:rsidRPr="00F24CB0">
        <w:t xml:space="preserve"> в офшорних фінансових центрах</w:t>
      </w:r>
      <w:bookmarkEnd w:id="4"/>
    </w:p>
    <w:p w14:paraId="3518B424" w14:textId="77777777" w:rsidR="00D95381" w:rsidRPr="00CE2038" w:rsidRDefault="00D95381" w:rsidP="00123039">
      <w:pPr>
        <w:spacing w:line="312" w:lineRule="auto"/>
        <w:ind w:firstLine="709"/>
        <w:jc w:val="both"/>
        <w:rPr>
          <w:sz w:val="26"/>
          <w:szCs w:val="26"/>
          <w:lang w:val="uk-UA"/>
        </w:rPr>
      </w:pPr>
    </w:p>
    <w:p w14:paraId="19FBFC60" w14:textId="6D0BB6BB" w:rsidR="00D95381" w:rsidRPr="00CE2038" w:rsidRDefault="00D95381" w:rsidP="00D95381">
      <w:pPr>
        <w:spacing w:line="312" w:lineRule="auto"/>
        <w:ind w:firstLine="709"/>
        <w:jc w:val="both"/>
        <w:rPr>
          <w:sz w:val="26"/>
          <w:szCs w:val="26"/>
          <w:lang w:val="uk-UA"/>
        </w:rPr>
      </w:pPr>
      <w:r w:rsidRPr="00CE2038">
        <w:rPr>
          <w:sz w:val="26"/>
          <w:szCs w:val="26"/>
          <w:lang w:val="uk-UA"/>
        </w:rPr>
        <w:t>У практиці ОЕСР у 1998 році з'явився спеціальний термін «несумлінна податкова конкуренція» (</w:t>
      </w:r>
      <w:proofErr w:type="spellStart"/>
      <w:r w:rsidRPr="00CE2038">
        <w:rPr>
          <w:sz w:val="26"/>
          <w:szCs w:val="26"/>
          <w:lang w:val="uk-UA"/>
        </w:rPr>
        <w:t>англ</w:t>
      </w:r>
      <w:proofErr w:type="spellEnd"/>
      <w:r w:rsidRPr="00CE2038">
        <w:rPr>
          <w:sz w:val="26"/>
          <w:szCs w:val="26"/>
          <w:lang w:val="uk-UA"/>
        </w:rPr>
        <w:t>.</w:t>
      </w:r>
      <w:r w:rsidR="00076258" w:rsidRPr="00CE2038">
        <w:rPr>
          <w:sz w:val="26"/>
          <w:szCs w:val="26"/>
          <w:lang w:val="uk-UA"/>
        </w:rPr>
        <w:t xml:space="preserve"> </w:t>
      </w:r>
      <w:r w:rsidR="00076258" w:rsidRPr="00CE2038">
        <w:rPr>
          <w:i/>
          <w:iCs/>
          <w:sz w:val="26"/>
          <w:szCs w:val="26"/>
          <w:lang w:val="uk-UA"/>
        </w:rPr>
        <w:t>«</w:t>
      </w:r>
      <w:proofErr w:type="spellStart"/>
      <w:r w:rsidRPr="00CE2038">
        <w:rPr>
          <w:i/>
          <w:iCs/>
          <w:sz w:val="26"/>
          <w:szCs w:val="26"/>
          <w:lang w:val="uk-UA"/>
        </w:rPr>
        <w:t>Harmful</w:t>
      </w:r>
      <w:proofErr w:type="spellEnd"/>
      <w:r w:rsidRPr="00CE2038">
        <w:rPr>
          <w:i/>
          <w:iCs/>
          <w:sz w:val="26"/>
          <w:szCs w:val="26"/>
          <w:lang w:val="uk-UA"/>
        </w:rPr>
        <w:t xml:space="preserve"> </w:t>
      </w:r>
      <w:proofErr w:type="spellStart"/>
      <w:r w:rsidRPr="00CE2038">
        <w:rPr>
          <w:i/>
          <w:iCs/>
          <w:sz w:val="26"/>
          <w:szCs w:val="26"/>
          <w:lang w:val="uk-UA"/>
        </w:rPr>
        <w:t>Tax</w:t>
      </w:r>
      <w:proofErr w:type="spellEnd"/>
      <w:r w:rsidRPr="00CE2038">
        <w:rPr>
          <w:i/>
          <w:iCs/>
          <w:sz w:val="26"/>
          <w:szCs w:val="26"/>
          <w:lang w:val="uk-UA"/>
        </w:rPr>
        <w:t xml:space="preserve"> </w:t>
      </w:r>
      <w:proofErr w:type="spellStart"/>
      <w:r w:rsidRPr="00CE2038">
        <w:rPr>
          <w:i/>
          <w:iCs/>
          <w:sz w:val="26"/>
          <w:szCs w:val="26"/>
          <w:lang w:val="uk-UA"/>
        </w:rPr>
        <w:t>Competition</w:t>
      </w:r>
      <w:proofErr w:type="spellEnd"/>
      <w:r w:rsidR="00076258" w:rsidRPr="00CE2038">
        <w:rPr>
          <w:i/>
          <w:iCs/>
          <w:sz w:val="26"/>
          <w:szCs w:val="26"/>
          <w:lang w:val="uk-UA"/>
        </w:rPr>
        <w:t>»</w:t>
      </w:r>
      <w:r w:rsidRPr="00CE2038">
        <w:rPr>
          <w:sz w:val="26"/>
          <w:szCs w:val="26"/>
          <w:lang w:val="uk-UA"/>
        </w:rPr>
        <w:t>)</w:t>
      </w:r>
      <w:r w:rsidR="00C8618E" w:rsidRPr="00CE2038">
        <w:rPr>
          <w:sz w:val="26"/>
          <w:szCs w:val="26"/>
          <w:lang w:val="uk-UA"/>
        </w:rPr>
        <w:t xml:space="preserve"> [</w:t>
      </w:r>
      <w:r w:rsidR="00CE3FA5" w:rsidRPr="00CE2038">
        <w:rPr>
          <w:sz w:val="26"/>
          <w:szCs w:val="26"/>
          <w:lang w:val="uk-UA"/>
        </w:rPr>
        <w:t>7</w:t>
      </w:r>
      <w:r w:rsidR="00C8618E" w:rsidRPr="00CE2038">
        <w:rPr>
          <w:sz w:val="26"/>
          <w:szCs w:val="26"/>
          <w:lang w:val="uk-UA"/>
        </w:rPr>
        <w:t>]</w:t>
      </w:r>
      <w:r w:rsidRPr="00CE2038">
        <w:rPr>
          <w:sz w:val="26"/>
          <w:szCs w:val="26"/>
          <w:lang w:val="uk-UA"/>
        </w:rPr>
        <w:t>, що веде до переливу податкових ресурсів від неофшорних держав до офшорів, що завдає безперечної шкоди розвиненим країнам. Проте офшорні держави нормально розцінюють таку ситуацію та вважають її можливістю забезпечення економічного розвитку своїх національних економік. Часто також використовується термін «локаційна конкуренція» (</w:t>
      </w:r>
      <w:proofErr w:type="spellStart"/>
      <w:r w:rsidRPr="00CE2038">
        <w:rPr>
          <w:sz w:val="26"/>
          <w:szCs w:val="26"/>
          <w:lang w:val="uk-UA"/>
        </w:rPr>
        <w:t>англ</w:t>
      </w:r>
      <w:proofErr w:type="spellEnd"/>
      <w:r w:rsidRPr="00CE2038">
        <w:rPr>
          <w:sz w:val="26"/>
          <w:szCs w:val="26"/>
          <w:lang w:val="uk-UA"/>
        </w:rPr>
        <w:t xml:space="preserve">. </w:t>
      </w:r>
      <w:r w:rsidR="00076258" w:rsidRPr="00CE2038">
        <w:rPr>
          <w:i/>
          <w:iCs/>
          <w:sz w:val="26"/>
          <w:szCs w:val="26"/>
          <w:lang w:val="uk-UA"/>
        </w:rPr>
        <w:t>«</w:t>
      </w:r>
      <w:proofErr w:type="spellStart"/>
      <w:r w:rsidRPr="00CE2038">
        <w:rPr>
          <w:i/>
          <w:iCs/>
          <w:sz w:val="26"/>
          <w:szCs w:val="26"/>
          <w:lang w:val="uk-UA"/>
        </w:rPr>
        <w:t>locational</w:t>
      </w:r>
      <w:proofErr w:type="spellEnd"/>
      <w:r w:rsidRPr="00CE2038">
        <w:rPr>
          <w:i/>
          <w:iCs/>
          <w:sz w:val="26"/>
          <w:szCs w:val="26"/>
          <w:lang w:val="uk-UA"/>
        </w:rPr>
        <w:t xml:space="preserve"> </w:t>
      </w:r>
      <w:proofErr w:type="spellStart"/>
      <w:r w:rsidRPr="00CE2038">
        <w:rPr>
          <w:i/>
          <w:iCs/>
          <w:sz w:val="26"/>
          <w:szCs w:val="26"/>
          <w:lang w:val="uk-UA"/>
        </w:rPr>
        <w:t>competition</w:t>
      </w:r>
      <w:proofErr w:type="spellEnd"/>
      <w:r w:rsidR="00076258" w:rsidRPr="00CE2038">
        <w:rPr>
          <w:i/>
          <w:iCs/>
          <w:sz w:val="26"/>
          <w:szCs w:val="26"/>
          <w:lang w:val="uk-UA"/>
        </w:rPr>
        <w:t>»</w:t>
      </w:r>
      <w:r w:rsidRPr="00CE2038">
        <w:rPr>
          <w:sz w:val="26"/>
          <w:szCs w:val="26"/>
          <w:lang w:val="uk-UA"/>
        </w:rPr>
        <w:t>)</w:t>
      </w:r>
      <w:r w:rsidR="00DB2A28" w:rsidRPr="00CE2038">
        <w:rPr>
          <w:sz w:val="26"/>
          <w:szCs w:val="26"/>
          <w:lang w:val="uk-UA"/>
        </w:rPr>
        <w:t xml:space="preserve"> [</w:t>
      </w:r>
      <w:r w:rsidR="00CE3FA5" w:rsidRPr="00CE2038">
        <w:rPr>
          <w:sz w:val="26"/>
          <w:szCs w:val="26"/>
          <w:lang w:val="uk-UA"/>
        </w:rPr>
        <w:t>8</w:t>
      </w:r>
      <w:r w:rsidR="00DB2A28" w:rsidRPr="00CE2038">
        <w:rPr>
          <w:sz w:val="26"/>
          <w:szCs w:val="26"/>
          <w:lang w:val="uk-UA"/>
        </w:rPr>
        <w:t>]</w:t>
      </w:r>
      <w:r w:rsidRPr="00CE2038">
        <w:rPr>
          <w:sz w:val="26"/>
          <w:szCs w:val="26"/>
          <w:lang w:val="uk-UA"/>
        </w:rPr>
        <w:t>, що є конкуренцією за залучення факторів виробництва, а одним з інструментів даної конкуренції є податкова політика. Якщо країна надає інфраструктуру, дає гарантії політичної та економічної стабільності, недоторканності власності, то капітал не «втікатиме» з неї, навіть якщо податкові умови будуть відносно непривабливими. Уряди офшорів обґрунтовано вважають, що немає об'єктивних причин для сумісності національних рівнів оподаткування країн світу. Розвинені країни, критикуючи практику офшорного бізнесу, часто враховують, що офшорні зони, акумулюючи капітал, потім реінвестують їх у розвинені країни.</w:t>
      </w:r>
    </w:p>
    <w:p w14:paraId="166E036C" w14:textId="74BD6FA0" w:rsidR="00D95381" w:rsidRPr="00CE2038" w:rsidRDefault="00D95381" w:rsidP="00D95381">
      <w:pPr>
        <w:spacing w:line="312" w:lineRule="auto"/>
        <w:ind w:firstLine="709"/>
        <w:jc w:val="both"/>
        <w:rPr>
          <w:sz w:val="26"/>
          <w:szCs w:val="26"/>
          <w:lang w:val="uk-UA"/>
        </w:rPr>
      </w:pPr>
      <w:r w:rsidRPr="00CE2038">
        <w:rPr>
          <w:sz w:val="26"/>
          <w:szCs w:val="26"/>
          <w:lang w:val="uk-UA"/>
        </w:rPr>
        <w:t>Розвинені країни висловлюють дедалі серйозніш</w:t>
      </w:r>
      <w:r w:rsidR="00065005" w:rsidRPr="00CE2038">
        <w:rPr>
          <w:sz w:val="26"/>
          <w:szCs w:val="26"/>
          <w:lang w:val="uk-UA"/>
        </w:rPr>
        <w:t>е</w:t>
      </w:r>
      <w:r w:rsidRPr="00CE2038">
        <w:rPr>
          <w:sz w:val="26"/>
          <w:szCs w:val="26"/>
          <w:lang w:val="uk-UA"/>
        </w:rPr>
        <w:t xml:space="preserve"> занепокоєння з приводу </w:t>
      </w:r>
      <w:proofErr w:type="spellStart"/>
      <w:r w:rsidRPr="00CE2038">
        <w:rPr>
          <w:sz w:val="26"/>
          <w:szCs w:val="26"/>
          <w:lang w:val="uk-UA"/>
        </w:rPr>
        <w:t>офшоризації</w:t>
      </w:r>
      <w:proofErr w:type="spellEnd"/>
      <w:r w:rsidRPr="00CE2038">
        <w:rPr>
          <w:sz w:val="26"/>
          <w:szCs w:val="26"/>
          <w:lang w:val="uk-UA"/>
        </w:rPr>
        <w:t xml:space="preserve"> сучасної світової економіки, нелегального витоку капіталу. Особливо гостро ця ситуація стоїть для великих «податкових гаваней», наприклад Великобританії. Позиція офшорів щодо свободи торгівлі щодо капіталу як </w:t>
      </w:r>
      <w:proofErr w:type="spellStart"/>
      <w:r w:rsidRPr="00CE2038">
        <w:rPr>
          <w:sz w:val="26"/>
          <w:szCs w:val="26"/>
          <w:lang w:val="uk-UA"/>
        </w:rPr>
        <w:t>фактора</w:t>
      </w:r>
      <w:proofErr w:type="spellEnd"/>
      <w:r w:rsidRPr="00CE2038">
        <w:rPr>
          <w:sz w:val="26"/>
          <w:szCs w:val="26"/>
          <w:lang w:val="uk-UA"/>
        </w:rPr>
        <w:t xml:space="preserve"> виробництва є виправданою, оскільки з погляду підприємництва, </w:t>
      </w:r>
      <w:proofErr w:type="spellStart"/>
      <w:r w:rsidRPr="00CE2038">
        <w:rPr>
          <w:sz w:val="26"/>
          <w:szCs w:val="26"/>
          <w:lang w:val="uk-UA"/>
        </w:rPr>
        <w:t>офшоризація</w:t>
      </w:r>
      <w:proofErr w:type="spellEnd"/>
      <w:r w:rsidRPr="00CE2038">
        <w:rPr>
          <w:sz w:val="26"/>
          <w:szCs w:val="26"/>
          <w:lang w:val="uk-UA"/>
        </w:rPr>
        <w:t xml:space="preserve"> оптимізує податкове планування, розширює доступ до міжнародних фондових ринків, ринків валют та міжнародних фінансів загалом, тобто в цілому сприяє виходу суб'єктів бізнесу на світовий ринок. </w:t>
      </w:r>
      <w:r w:rsidR="00065005" w:rsidRPr="00CE2038">
        <w:rPr>
          <w:sz w:val="26"/>
          <w:szCs w:val="26"/>
          <w:lang w:val="uk-UA"/>
        </w:rPr>
        <w:t xml:space="preserve">До </w:t>
      </w:r>
      <w:r w:rsidRPr="00CE2038">
        <w:rPr>
          <w:sz w:val="26"/>
          <w:szCs w:val="26"/>
          <w:lang w:val="uk-UA"/>
        </w:rPr>
        <w:t>негативни</w:t>
      </w:r>
      <w:r w:rsidR="00065005" w:rsidRPr="00CE2038">
        <w:rPr>
          <w:sz w:val="26"/>
          <w:szCs w:val="26"/>
          <w:lang w:val="uk-UA"/>
        </w:rPr>
        <w:t>х</w:t>
      </w:r>
      <w:r w:rsidRPr="00CE2038">
        <w:rPr>
          <w:sz w:val="26"/>
          <w:szCs w:val="26"/>
          <w:lang w:val="uk-UA"/>
        </w:rPr>
        <w:t xml:space="preserve"> наслідк</w:t>
      </w:r>
      <w:r w:rsidR="00065005" w:rsidRPr="00CE2038">
        <w:rPr>
          <w:sz w:val="26"/>
          <w:szCs w:val="26"/>
          <w:lang w:val="uk-UA"/>
        </w:rPr>
        <w:t>ів</w:t>
      </w:r>
      <w:r w:rsidRPr="00CE2038">
        <w:rPr>
          <w:sz w:val="26"/>
          <w:szCs w:val="26"/>
          <w:lang w:val="uk-UA"/>
        </w:rPr>
        <w:t xml:space="preserve"> розвитку офшорного бізнесу для світової економіки в цілому та міжнародного руху капіталу, зокрема, віднос</w:t>
      </w:r>
      <w:r w:rsidR="00065005" w:rsidRPr="00CE2038">
        <w:rPr>
          <w:sz w:val="26"/>
          <w:szCs w:val="26"/>
          <w:lang w:val="uk-UA"/>
        </w:rPr>
        <w:t>ять</w:t>
      </w:r>
      <w:r w:rsidRPr="00CE2038">
        <w:rPr>
          <w:sz w:val="26"/>
          <w:szCs w:val="26"/>
          <w:lang w:val="uk-UA"/>
        </w:rPr>
        <w:t>:</w:t>
      </w:r>
      <w:r w:rsidR="00065005" w:rsidRPr="00CE2038">
        <w:rPr>
          <w:sz w:val="26"/>
          <w:szCs w:val="26"/>
          <w:lang w:val="uk-UA"/>
        </w:rPr>
        <w:t xml:space="preserve"> </w:t>
      </w:r>
      <w:r w:rsidRPr="00CE2038">
        <w:rPr>
          <w:sz w:val="26"/>
          <w:szCs w:val="26"/>
          <w:lang w:val="uk-UA"/>
        </w:rPr>
        <w:t>відтік капіталу з різних груп країн, що дестабілізує їх економічний розвиток; легалізацію доходів, отриманих злочинним шляхом та (в останні роки) зростання фінансування тероризму; нестабільність розвитку національних економік через зростання емісії коштів у розвинених країнах; акумулювання капіталу, що «не працює» на цілі економічного розвитку; зростання нестійкості фондового ринку, мінливість податкових та відсоткових ставок через вільну транскордонну міграцію великих обсягів фінансових коштів; нестійкість та коливання попиту на капітал, що не відповідає реальній ситуації на світових валютних та фінансових ринках; погіршення інвестиційних рейтингів окремих країн та зростання навантаження</w:t>
      </w:r>
      <w:r w:rsidR="00065005" w:rsidRPr="00CE2038">
        <w:rPr>
          <w:sz w:val="26"/>
          <w:szCs w:val="26"/>
          <w:lang w:val="uk-UA"/>
        </w:rPr>
        <w:t xml:space="preserve"> </w:t>
      </w:r>
      <w:r w:rsidRPr="00CE2038">
        <w:rPr>
          <w:sz w:val="26"/>
          <w:szCs w:val="26"/>
          <w:lang w:val="uk-UA"/>
        </w:rPr>
        <w:t>на платіжний баланс; витік інвестиційних ресурсів, які могли б йти на реалізацію цілей економічного розвитку та зростання; звуження бази оподаткування та надходження податків до бюджету; зростання витрат на безпеку кордонів держави (боротьба з контрабандою), що веде до перерозподілу фінансів в економіці; реалізація</w:t>
      </w:r>
      <w:r w:rsidR="00065005" w:rsidRPr="00CE2038">
        <w:rPr>
          <w:sz w:val="26"/>
          <w:szCs w:val="26"/>
          <w:lang w:val="uk-UA"/>
        </w:rPr>
        <w:t xml:space="preserve"> </w:t>
      </w:r>
      <w:r w:rsidRPr="00CE2038">
        <w:rPr>
          <w:sz w:val="26"/>
          <w:szCs w:val="26"/>
          <w:lang w:val="uk-UA"/>
        </w:rPr>
        <w:t>необґрунтованої макроекономічної, податкової та валютної політики окремими країнами через відсутність детальних знань про офшорний бізнес.</w:t>
      </w:r>
    </w:p>
    <w:p w14:paraId="450220D3" w14:textId="45EB6178" w:rsidR="0053369A" w:rsidRPr="00CE2038" w:rsidRDefault="0053369A" w:rsidP="0053369A">
      <w:pPr>
        <w:spacing w:line="312" w:lineRule="auto"/>
        <w:ind w:firstLine="709"/>
        <w:jc w:val="both"/>
        <w:rPr>
          <w:sz w:val="26"/>
          <w:szCs w:val="26"/>
          <w:lang w:val="uk-UA"/>
        </w:rPr>
      </w:pPr>
      <w:r w:rsidRPr="00CE2038">
        <w:rPr>
          <w:sz w:val="26"/>
          <w:szCs w:val="26"/>
          <w:lang w:val="uk-UA"/>
        </w:rPr>
        <w:t xml:space="preserve">Серед специфічних причин, які сприяли популяризації офшорних моделей ведення бізнесу та зробили їх невід'ємним компонентом сучасної світової економіки: глобалізація, внаслідок якої зросли можливості доступу до фінансових ринків зарубіжних країн; гарантованість </w:t>
      </w:r>
      <w:proofErr w:type="spellStart"/>
      <w:r w:rsidRPr="00CE2038">
        <w:rPr>
          <w:sz w:val="26"/>
          <w:szCs w:val="26"/>
          <w:lang w:val="uk-UA"/>
        </w:rPr>
        <w:t>низькоподаткових</w:t>
      </w:r>
      <w:proofErr w:type="spellEnd"/>
      <w:r w:rsidRPr="00CE2038">
        <w:rPr>
          <w:sz w:val="26"/>
          <w:szCs w:val="26"/>
          <w:lang w:val="uk-UA"/>
        </w:rPr>
        <w:t xml:space="preserve">/безподаткових режимів; безпека комерційної таємниці; можливості скористатися порівняно сучасним сервісом, який надають офшори; небажання персоніфікації чи ідентифікації свого бізнесу з певною країною; можливості щодо оптимізації діяльності та спрощення порядку реєстрації компанії. Спочатку основою концепції офшорного бізнесу були відмінності у резидентському та територіальному підходах до оподаткування. Відмінності у режимах оподаткування окремих країн дозволяли отримувати реальну вигоду. Водночас неконтрольований рух капіталу в офшорних зонах негативно позначається на стані сучасної світової фінансової системи, тому наслідки використання офшорних схем стали глобальними. Протидія розвитку офшорного бізнесу в зарубіжних країнах почалося з того, що перенесення виробництва в країни з відносно низькою вартістю праці призводить до втрати робочих місць на своєму внутрішньому ринку і цим погіршує соціально-економічну ситуацію. </w:t>
      </w:r>
    </w:p>
    <w:p w14:paraId="22703581" w14:textId="01B9C713" w:rsidR="0053369A" w:rsidRPr="00CE2038" w:rsidRDefault="0053369A" w:rsidP="0053369A">
      <w:pPr>
        <w:spacing w:line="312" w:lineRule="auto"/>
        <w:ind w:firstLine="709"/>
        <w:jc w:val="both"/>
        <w:rPr>
          <w:sz w:val="26"/>
          <w:szCs w:val="26"/>
          <w:lang w:val="uk-UA"/>
        </w:rPr>
      </w:pPr>
      <w:r w:rsidRPr="00CE2038">
        <w:rPr>
          <w:sz w:val="26"/>
          <w:szCs w:val="26"/>
          <w:lang w:val="uk-UA"/>
        </w:rPr>
        <w:t xml:space="preserve">Заснування організації </w:t>
      </w:r>
      <w:r w:rsidR="00CE3FA5" w:rsidRPr="00CE2038">
        <w:rPr>
          <w:sz w:val="26"/>
          <w:szCs w:val="26"/>
          <w:lang w:val="en-US"/>
        </w:rPr>
        <w:t>FATF</w:t>
      </w:r>
      <w:r w:rsidRPr="00CE2038">
        <w:rPr>
          <w:sz w:val="26"/>
          <w:szCs w:val="26"/>
          <w:lang w:val="uk-UA"/>
        </w:rPr>
        <w:t xml:space="preserve"> (Група з розробки фінансових заходів боротьби з відмиванням грошей) та особлива увага організації ОЕСР до проблем ухилення від сплати податків та «відмивання» грошей через офшорні компанії стимулювала багато держав до розробки політики протидії недобросовісній податковій конкуренції. Часто всі заходи, які вживаються країнами, не були ефективними через незадовільну інвестиційну ситуацію в національних економіках, оскільки більшість суб'єктів бізнесу використовують офшорні схеми через несприятливий клімат здійснення </w:t>
      </w:r>
      <w:proofErr w:type="spellStart"/>
      <w:r w:rsidRPr="00CE2038">
        <w:rPr>
          <w:sz w:val="26"/>
          <w:szCs w:val="26"/>
          <w:lang w:val="uk-UA"/>
        </w:rPr>
        <w:t>оншорного</w:t>
      </w:r>
      <w:proofErr w:type="spellEnd"/>
      <w:r w:rsidRPr="00CE2038">
        <w:rPr>
          <w:sz w:val="26"/>
          <w:szCs w:val="26"/>
          <w:lang w:val="uk-UA"/>
        </w:rPr>
        <w:t xml:space="preserve"> бізнесу всередині своєї країни.</w:t>
      </w:r>
    </w:p>
    <w:p w14:paraId="16C121C3" w14:textId="77777777" w:rsidR="00F42B53" w:rsidRPr="00CE2038" w:rsidRDefault="00F42B53" w:rsidP="00F42B53">
      <w:pPr>
        <w:spacing w:line="312" w:lineRule="auto"/>
        <w:ind w:firstLine="709"/>
        <w:jc w:val="both"/>
        <w:rPr>
          <w:sz w:val="26"/>
          <w:szCs w:val="26"/>
          <w:lang w:val="uk-UA"/>
        </w:rPr>
      </w:pPr>
      <w:r w:rsidRPr="00CE2038">
        <w:rPr>
          <w:sz w:val="26"/>
          <w:szCs w:val="26"/>
          <w:lang w:val="uk-UA"/>
        </w:rPr>
        <w:t>Податковий інжиніринг з позицій фінансових офшорних центрів (</w:t>
      </w:r>
      <w:r w:rsidRPr="00CE2038">
        <w:rPr>
          <w:sz w:val="26"/>
          <w:szCs w:val="26"/>
          <w:lang w:val="en-US"/>
        </w:rPr>
        <w:t>OFC</w:t>
      </w:r>
      <w:r w:rsidRPr="00CE2038">
        <w:rPr>
          <w:sz w:val="26"/>
          <w:szCs w:val="26"/>
          <w:lang w:val="uk-UA"/>
        </w:rPr>
        <w:t xml:space="preserve">) може набувати двох форм прояву: </w:t>
      </w:r>
    </w:p>
    <w:p w14:paraId="0A38E340" w14:textId="283C276F" w:rsidR="00F42B53" w:rsidRPr="00CE2038" w:rsidRDefault="00F42B53" w:rsidP="00C8618E">
      <w:pPr>
        <w:pStyle w:val="a3"/>
        <w:numPr>
          <w:ilvl w:val="0"/>
          <w:numId w:val="2"/>
        </w:numPr>
        <w:tabs>
          <w:tab w:val="left" w:pos="993"/>
        </w:tabs>
        <w:spacing w:line="312" w:lineRule="auto"/>
        <w:ind w:left="0" w:firstLine="709"/>
        <w:jc w:val="both"/>
        <w:rPr>
          <w:sz w:val="26"/>
          <w:szCs w:val="26"/>
          <w:lang w:val="uk-UA"/>
        </w:rPr>
      </w:pPr>
      <w:r w:rsidRPr="00CE2038">
        <w:rPr>
          <w:b/>
          <w:bCs/>
          <w:sz w:val="26"/>
          <w:szCs w:val="26"/>
          <w:lang w:val="uk-UA"/>
        </w:rPr>
        <w:t xml:space="preserve">Планування податків </w:t>
      </w:r>
      <w:r w:rsidR="00DB2A28" w:rsidRPr="00CE2038">
        <w:rPr>
          <w:b/>
          <w:bCs/>
          <w:sz w:val="26"/>
          <w:szCs w:val="26"/>
        </w:rPr>
        <w:t>(</w:t>
      </w:r>
      <w:r w:rsidR="00DB2A28" w:rsidRPr="00CE2038">
        <w:rPr>
          <w:b/>
          <w:bCs/>
          <w:sz w:val="26"/>
          <w:szCs w:val="26"/>
          <w:lang w:val="uk-UA"/>
        </w:rPr>
        <w:t>з врахуванням можливостей існуючого законодавства</w:t>
      </w:r>
      <w:r w:rsidR="00DB2A28" w:rsidRPr="00CE2038">
        <w:rPr>
          <w:b/>
          <w:bCs/>
          <w:sz w:val="26"/>
          <w:szCs w:val="26"/>
        </w:rPr>
        <w:t xml:space="preserve">) </w:t>
      </w:r>
      <w:r w:rsidRPr="00CE2038">
        <w:rPr>
          <w:b/>
          <w:bCs/>
          <w:sz w:val="26"/>
          <w:szCs w:val="26"/>
          <w:lang w:val="uk-UA"/>
        </w:rPr>
        <w:t>—</w:t>
      </w:r>
      <w:r w:rsidRPr="00CE2038">
        <w:rPr>
          <w:sz w:val="26"/>
          <w:szCs w:val="26"/>
          <w:lang w:val="uk-UA"/>
        </w:rPr>
        <w:t xml:space="preserve"> ситуація, коли заможні особи користуються сприятливим податковим середовищем та податковими угодами з OFC, часто за участю офшорних компаній, трастів та фондів. Існує також ряд схем, які, хоч і виправдані з юридичної точки зору, передбачають заплутаність та </w:t>
      </w:r>
      <w:proofErr w:type="spellStart"/>
      <w:r w:rsidRPr="00CE2038">
        <w:rPr>
          <w:sz w:val="26"/>
          <w:szCs w:val="26"/>
          <w:lang w:val="uk-UA"/>
        </w:rPr>
        <w:t>контраверсійність</w:t>
      </w:r>
      <w:proofErr w:type="spellEnd"/>
      <w:r w:rsidRPr="00CE2038">
        <w:rPr>
          <w:sz w:val="26"/>
          <w:szCs w:val="26"/>
          <w:lang w:val="uk-UA"/>
        </w:rPr>
        <w:t xml:space="preserve"> трактувань і часто включають типи трастів, недоступні в країні проживання клієнта. Багатонаціональні компанії спрямовують діяльність через </w:t>
      </w:r>
      <w:proofErr w:type="spellStart"/>
      <w:r w:rsidRPr="00CE2038">
        <w:rPr>
          <w:sz w:val="26"/>
          <w:szCs w:val="26"/>
          <w:lang w:val="uk-UA"/>
        </w:rPr>
        <w:t>низькоподаткові</w:t>
      </w:r>
      <w:proofErr w:type="spellEnd"/>
      <w:r w:rsidRPr="00CE2038">
        <w:rPr>
          <w:sz w:val="26"/>
          <w:szCs w:val="26"/>
          <w:lang w:val="uk-UA"/>
        </w:rPr>
        <w:t xml:space="preserve"> OFC, щоб оптимізувати сплату податків за рахунок трансфертного ціноутворення, тобто товари можуть виготовлятись, реалізовуватись і </w:t>
      </w:r>
      <w:proofErr w:type="spellStart"/>
      <w:r w:rsidRPr="00CE2038">
        <w:rPr>
          <w:sz w:val="26"/>
          <w:szCs w:val="26"/>
          <w:lang w:val="uk-UA"/>
        </w:rPr>
        <w:t>т.д</w:t>
      </w:r>
      <w:proofErr w:type="spellEnd"/>
      <w:r w:rsidRPr="00CE2038">
        <w:rPr>
          <w:sz w:val="26"/>
          <w:szCs w:val="26"/>
          <w:lang w:val="uk-UA"/>
        </w:rPr>
        <w:t xml:space="preserve"> </w:t>
      </w:r>
      <w:proofErr w:type="spellStart"/>
      <w:r w:rsidRPr="00CE2038">
        <w:rPr>
          <w:b/>
          <w:bCs/>
          <w:i/>
          <w:iCs/>
          <w:sz w:val="26"/>
          <w:szCs w:val="26"/>
          <w:lang w:val="uk-UA"/>
        </w:rPr>
        <w:t>onshore</w:t>
      </w:r>
      <w:proofErr w:type="spellEnd"/>
      <w:r w:rsidRPr="00CE2038">
        <w:rPr>
          <w:sz w:val="26"/>
          <w:szCs w:val="26"/>
          <w:lang w:val="uk-UA"/>
        </w:rPr>
        <w:t xml:space="preserve">, але рахунки-фактури виписуються в </w:t>
      </w:r>
      <w:proofErr w:type="spellStart"/>
      <w:r w:rsidRPr="00CE2038">
        <w:rPr>
          <w:b/>
          <w:bCs/>
          <w:i/>
          <w:iCs/>
          <w:sz w:val="26"/>
          <w:szCs w:val="26"/>
          <w:lang w:val="uk-UA"/>
        </w:rPr>
        <w:t>offshore</w:t>
      </w:r>
      <w:proofErr w:type="spellEnd"/>
      <w:r w:rsidRPr="00CE2038">
        <w:rPr>
          <w:b/>
          <w:bCs/>
          <w:i/>
          <w:iCs/>
          <w:sz w:val="26"/>
          <w:szCs w:val="26"/>
          <w:lang w:val="uk-UA"/>
        </w:rPr>
        <w:t xml:space="preserve"> </w:t>
      </w:r>
      <w:r w:rsidRPr="00CE2038">
        <w:rPr>
          <w:sz w:val="26"/>
          <w:szCs w:val="26"/>
          <w:lang w:val="uk-UA"/>
        </w:rPr>
        <w:t xml:space="preserve">міжнародною комерційною компанією, що належить багатонаціональній компанії, яка свідомо переказує прибутки, отримані </w:t>
      </w:r>
      <w:proofErr w:type="spellStart"/>
      <w:r w:rsidRPr="00CE2038">
        <w:rPr>
          <w:b/>
          <w:bCs/>
          <w:i/>
          <w:iCs/>
          <w:sz w:val="26"/>
          <w:szCs w:val="26"/>
          <w:lang w:val="uk-UA"/>
        </w:rPr>
        <w:t>onshore</w:t>
      </w:r>
      <w:proofErr w:type="spellEnd"/>
      <w:r w:rsidRPr="00CE2038">
        <w:rPr>
          <w:b/>
          <w:bCs/>
          <w:i/>
          <w:iCs/>
          <w:sz w:val="26"/>
          <w:szCs w:val="26"/>
          <w:lang w:val="uk-UA"/>
        </w:rPr>
        <w:t xml:space="preserve"> </w:t>
      </w:r>
      <w:r w:rsidRPr="00CE2038">
        <w:rPr>
          <w:sz w:val="26"/>
          <w:szCs w:val="26"/>
          <w:lang w:val="uk-UA"/>
        </w:rPr>
        <w:t xml:space="preserve"> в режими із низьким оподаткуванням.</w:t>
      </w:r>
    </w:p>
    <w:p w14:paraId="4372C493" w14:textId="2EABBDE5" w:rsidR="00F42B53" w:rsidRPr="00CE2038" w:rsidRDefault="00F42B53" w:rsidP="00C8618E">
      <w:pPr>
        <w:pStyle w:val="a3"/>
        <w:numPr>
          <w:ilvl w:val="0"/>
          <w:numId w:val="2"/>
        </w:numPr>
        <w:tabs>
          <w:tab w:val="left" w:pos="993"/>
        </w:tabs>
        <w:spacing w:line="312" w:lineRule="auto"/>
        <w:ind w:left="0" w:firstLine="709"/>
        <w:jc w:val="both"/>
        <w:rPr>
          <w:sz w:val="26"/>
          <w:szCs w:val="26"/>
          <w:lang w:val="uk-UA"/>
        </w:rPr>
      </w:pPr>
      <w:r w:rsidRPr="00CE2038">
        <w:rPr>
          <w:b/>
          <w:bCs/>
          <w:sz w:val="26"/>
          <w:szCs w:val="26"/>
          <w:lang w:val="uk-UA"/>
        </w:rPr>
        <w:t>Ухиляння від сплати податків та відмивання грошей</w:t>
      </w:r>
      <w:r w:rsidR="00DB2A28" w:rsidRPr="00CE2038">
        <w:rPr>
          <w:b/>
          <w:bCs/>
          <w:sz w:val="26"/>
          <w:szCs w:val="26"/>
          <w:lang w:val="uk-UA"/>
        </w:rPr>
        <w:t xml:space="preserve"> (із ухиленням від оподаткування, передбаченого законодавством)</w:t>
      </w:r>
      <w:r w:rsidRPr="00CE2038">
        <w:rPr>
          <w:b/>
          <w:bCs/>
          <w:sz w:val="26"/>
          <w:szCs w:val="26"/>
          <w:lang w:val="uk-UA"/>
        </w:rPr>
        <w:t>.</w:t>
      </w:r>
      <w:r w:rsidRPr="00CE2038">
        <w:rPr>
          <w:sz w:val="26"/>
          <w:szCs w:val="26"/>
          <w:lang w:val="uk-UA"/>
        </w:rPr>
        <w:t xml:space="preserve"> Існують також приватні особи та підприємства, які покладаються на банківську таємницю, щоб уникнути декларування активів та доходів у відповідних податкових органах. Ті, хто переміщує гроші, отримані від незаконних операцій, також прагнуть максимальної таємності від податкових та кримінальних розслідувань [</w:t>
      </w:r>
      <w:r w:rsidR="00CE3FA5" w:rsidRPr="00CE2038">
        <w:rPr>
          <w:sz w:val="26"/>
          <w:szCs w:val="26"/>
          <w:lang w:val="uk-UA"/>
        </w:rPr>
        <w:t>9</w:t>
      </w:r>
      <w:r w:rsidR="00C67D86" w:rsidRPr="00CE2038">
        <w:rPr>
          <w:sz w:val="26"/>
          <w:szCs w:val="26"/>
          <w:lang w:val="uk-UA"/>
        </w:rPr>
        <w:t>;</w:t>
      </w:r>
      <w:r w:rsidR="00CE3FA5" w:rsidRPr="00CE2038">
        <w:rPr>
          <w:sz w:val="26"/>
          <w:szCs w:val="26"/>
          <w:lang w:val="uk-UA"/>
        </w:rPr>
        <w:t>10</w:t>
      </w:r>
      <w:r w:rsidRPr="00CE2038">
        <w:rPr>
          <w:sz w:val="26"/>
          <w:szCs w:val="26"/>
          <w:lang w:val="uk-UA"/>
        </w:rPr>
        <w:t>].</w:t>
      </w:r>
    </w:p>
    <w:p w14:paraId="629B949C" w14:textId="6B32C843" w:rsidR="00023C60" w:rsidRPr="00CE2038" w:rsidRDefault="00023C60" w:rsidP="00023C60">
      <w:pPr>
        <w:pStyle w:val="a3"/>
        <w:tabs>
          <w:tab w:val="left" w:pos="993"/>
        </w:tabs>
        <w:spacing w:line="312" w:lineRule="auto"/>
        <w:ind w:left="0" w:firstLine="567"/>
        <w:jc w:val="both"/>
        <w:rPr>
          <w:sz w:val="26"/>
          <w:szCs w:val="26"/>
          <w:lang w:val="uk-UA"/>
        </w:rPr>
      </w:pPr>
      <w:r w:rsidRPr="00CE2038">
        <w:rPr>
          <w:sz w:val="26"/>
          <w:szCs w:val="26"/>
          <w:lang w:val="uk-UA"/>
        </w:rPr>
        <w:t>Авторський колектив Р. </w:t>
      </w:r>
      <w:proofErr w:type="spellStart"/>
      <w:r w:rsidRPr="00CE2038">
        <w:rPr>
          <w:sz w:val="26"/>
          <w:szCs w:val="26"/>
          <w:lang w:val="uk-UA"/>
        </w:rPr>
        <w:t>Філіпса</w:t>
      </w:r>
      <w:proofErr w:type="spellEnd"/>
      <w:r w:rsidRPr="00CE2038">
        <w:rPr>
          <w:sz w:val="26"/>
          <w:szCs w:val="26"/>
          <w:lang w:val="uk-UA"/>
        </w:rPr>
        <w:t>, А. Петерсен і Р. </w:t>
      </w:r>
      <w:proofErr w:type="spellStart"/>
      <w:r w:rsidRPr="00CE2038">
        <w:rPr>
          <w:sz w:val="26"/>
          <w:szCs w:val="26"/>
          <w:lang w:val="uk-UA"/>
        </w:rPr>
        <w:t>Палана</w:t>
      </w:r>
      <w:proofErr w:type="spellEnd"/>
      <w:r w:rsidRPr="00CE2038">
        <w:rPr>
          <w:sz w:val="26"/>
          <w:szCs w:val="26"/>
          <w:lang w:val="uk-UA"/>
        </w:rPr>
        <w:t xml:space="preserve"> [</w:t>
      </w:r>
      <w:r w:rsidR="00CE3FA5" w:rsidRPr="00CE2038">
        <w:rPr>
          <w:sz w:val="26"/>
          <w:szCs w:val="26"/>
          <w:lang w:val="uk-UA"/>
        </w:rPr>
        <w:t>11</w:t>
      </w:r>
      <w:r w:rsidRPr="00CE2038">
        <w:rPr>
          <w:sz w:val="26"/>
          <w:szCs w:val="26"/>
          <w:lang w:val="uk-UA"/>
        </w:rPr>
        <w:t xml:space="preserve">], </w:t>
      </w:r>
      <w:r w:rsidRPr="00CE2038">
        <w:rPr>
          <w:b/>
          <w:bCs/>
          <w:sz w:val="26"/>
          <w:szCs w:val="26"/>
          <w:lang w:val="uk-UA"/>
        </w:rPr>
        <w:t>як окрему форму прояву податкового інжинірингу OFC, виокремлюють практику податкового арбітражу за допомогою гібридної невідповідності та корпоративних податкових ігор</w:t>
      </w:r>
      <w:r w:rsidRPr="00CE2038">
        <w:rPr>
          <w:sz w:val="26"/>
          <w:szCs w:val="26"/>
          <w:lang w:val="uk-UA"/>
        </w:rPr>
        <w:t>, яка в останнє десятиліття привернуло серйозну увагу.  ОЕСР, ЮНКТАД та різні органи ЄС проробили велику роботу зі зіставлення різних схем транскордонного арбітражу</w:t>
      </w:r>
      <w:r w:rsidR="00DC6E8C" w:rsidRPr="00CE2038">
        <w:rPr>
          <w:rStyle w:val="aa"/>
          <w:sz w:val="26"/>
          <w:szCs w:val="26"/>
          <w:lang w:val="uk-UA"/>
        </w:rPr>
        <w:footnoteReference w:id="1"/>
      </w:r>
      <w:r w:rsidRPr="00CE2038">
        <w:rPr>
          <w:sz w:val="26"/>
          <w:szCs w:val="26"/>
          <w:lang w:val="uk-UA"/>
        </w:rPr>
        <w:t xml:space="preserve">. Хоча кожна </w:t>
      </w:r>
      <w:r w:rsidR="00BD51C2" w:rsidRPr="00CE2038">
        <w:rPr>
          <w:sz w:val="26"/>
          <w:szCs w:val="26"/>
          <w:lang w:val="uk-UA"/>
        </w:rPr>
        <w:t>зі</w:t>
      </w:r>
      <w:r w:rsidRPr="00CE2038">
        <w:rPr>
          <w:sz w:val="26"/>
          <w:szCs w:val="26"/>
          <w:lang w:val="uk-UA"/>
        </w:rPr>
        <w:t xml:space="preserve"> схем </w:t>
      </w:r>
      <w:r w:rsidR="00BD51C2" w:rsidRPr="00CE2038">
        <w:rPr>
          <w:sz w:val="26"/>
          <w:szCs w:val="26"/>
          <w:lang w:val="uk-UA"/>
        </w:rPr>
        <w:t>доволі</w:t>
      </w:r>
      <w:r w:rsidRPr="00CE2038">
        <w:rPr>
          <w:sz w:val="26"/>
          <w:szCs w:val="26"/>
          <w:lang w:val="uk-UA"/>
        </w:rPr>
        <w:t xml:space="preserve"> складна</w:t>
      </w:r>
      <w:r w:rsidR="00BD51C2" w:rsidRPr="00CE2038">
        <w:rPr>
          <w:sz w:val="26"/>
          <w:szCs w:val="26"/>
          <w:lang w:val="uk-UA"/>
        </w:rPr>
        <w:t xml:space="preserve"> (а радше заплутана)</w:t>
      </w:r>
      <w:r w:rsidRPr="00CE2038">
        <w:rPr>
          <w:sz w:val="26"/>
          <w:szCs w:val="26"/>
          <w:lang w:val="uk-UA"/>
        </w:rPr>
        <w:t xml:space="preserve"> і застосовується до дуже специфічних умов господарювання </w:t>
      </w:r>
      <w:r w:rsidR="00BD51C2" w:rsidRPr="00CE2038">
        <w:rPr>
          <w:sz w:val="26"/>
          <w:szCs w:val="26"/>
          <w:lang w:val="uk-UA"/>
        </w:rPr>
        <w:t>та видозмінюється залежно від секторальної приналежності компанії</w:t>
      </w:r>
      <w:r w:rsidRPr="00CE2038">
        <w:rPr>
          <w:sz w:val="26"/>
          <w:szCs w:val="26"/>
          <w:lang w:val="uk-UA"/>
        </w:rPr>
        <w:t xml:space="preserve">, вони мають певні спільні риси. По-перше, ці схеми незмінно складаються з певних угод про капітал материнської та дочірньої компанії між афілійованими членами групи, де сукупність цих угод </w:t>
      </w:r>
      <w:r w:rsidR="00BD51C2" w:rsidRPr="00CE2038">
        <w:rPr>
          <w:sz w:val="26"/>
          <w:szCs w:val="26"/>
          <w:lang w:val="uk-UA"/>
        </w:rPr>
        <w:t>становить</w:t>
      </w:r>
      <w:r w:rsidRPr="00CE2038">
        <w:rPr>
          <w:sz w:val="26"/>
          <w:szCs w:val="26"/>
          <w:lang w:val="uk-UA"/>
        </w:rPr>
        <w:t xml:space="preserve"> юридичн</w:t>
      </w:r>
      <w:r w:rsidR="00BD51C2" w:rsidRPr="00CE2038">
        <w:rPr>
          <w:sz w:val="26"/>
          <w:szCs w:val="26"/>
          <w:lang w:val="uk-UA"/>
        </w:rPr>
        <w:t>у</w:t>
      </w:r>
      <w:r w:rsidRPr="00CE2038">
        <w:rPr>
          <w:sz w:val="26"/>
          <w:szCs w:val="26"/>
          <w:lang w:val="uk-UA"/>
        </w:rPr>
        <w:t xml:space="preserve"> структур</w:t>
      </w:r>
      <w:r w:rsidR="00BD51C2" w:rsidRPr="00CE2038">
        <w:rPr>
          <w:sz w:val="26"/>
          <w:szCs w:val="26"/>
          <w:lang w:val="uk-UA"/>
        </w:rPr>
        <w:t>у</w:t>
      </w:r>
      <w:r w:rsidRPr="00CE2038">
        <w:rPr>
          <w:sz w:val="26"/>
          <w:szCs w:val="26"/>
          <w:lang w:val="uk-UA"/>
        </w:rPr>
        <w:t xml:space="preserve"> фірми. По-друге, як </w:t>
      </w:r>
      <w:r w:rsidR="00BD51C2" w:rsidRPr="00CE2038">
        <w:rPr>
          <w:sz w:val="26"/>
          <w:szCs w:val="26"/>
          <w:lang w:val="uk-UA"/>
        </w:rPr>
        <w:t>демонструє практика</w:t>
      </w:r>
      <w:r w:rsidRPr="00CE2038">
        <w:rPr>
          <w:sz w:val="26"/>
          <w:szCs w:val="26"/>
          <w:lang w:val="uk-UA"/>
        </w:rPr>
        <w:t xml:space="preserve"> </w:t>
      </w:r>
      <w:proofErr w:type="spellStart"/>
      <w:r w:rsidRPr="00CE2038">
        <w:rPr>
          <w:sz w:val="26"/>
          <w:szCs w:val="26"/>
          <w:lang w:val="uk-UA"/>
        </w:rPr>
        <w:t>Apple</w:t>
      </w:r>
      <w:proofErr w:type="spellEnd"/>
      <w:r w:rsidRPr="00CE2038">
        <w:rPr>
          <w:sz w:val="26"/>
          <w:szCs w:val="26"/>
          <w:lang w:val="uk-UA"/>
        </w:rPr>
        <w:t>, найважливіший фактор у такому витонченому податку на гібридну невідповідність</w:t>
      </w:r>
      <w:r w:rsidR="00BD51C2" w:rsidRPr="00CE2038">
        <w:rPr>
          <w:sz w:val="26"/>
          <w:szCs w:val="26"/>
          <w:lang w:val="uk-UA"/>
        </w:rPr>
        <w:t xml:space="preserve"> </w:t>
      </w:r>
      <w:r w:rsidRPr="00CE2038">
        <w:rPr>
          <w:sz w:val="26"/>
          <w:szCs w:val="26"/>
          <w:lang w:val="uk-UA"/>
        </w:rPr>
        <w:t xml:space="preserve">схеми ухилення </w:t>
      </w:r>
      <w:r w:rsidR="00BD51C2" w:rsidRPr="00CE2038">
        <w:rPr>
          <w:sz w:val="26"/>
          <w:szCs w:val="26"/>
          <w:lang w:val="uk-UA"/>
        </w:rPr>
        <w:t>—</w:t>
      </w:r>
      <w:r w:rsidRPr="00CE2038">
        <w:rPr>
          <w:sz w:val="26"/>
          <w:szCs w:val="26"/>
          <w:lang w:val="uk-UA"/>
        </w:rPr>
        <w:t xml:space="preserve"> не </w:t>
      </w:r>
      <w:r w:rsidR="00BD51C2" w:rsidRPr="00CE2038">
        <w:rPr>
          <w:sz w:val="26"/>
          <w:szCs w:val="26"/>
          <w:lang w:val="uk-UA"/>
        </w:rPr>
        <w:t>просто комбінація відмінних між собою схем ухиляння від податків</w:t>
      </w:r>
      <w:r w:rsidRPr="00CE2038">
        <w:rPr>
          <w:sz w:val="26"/>
          <w:szCs w:val="26"/>
          <w:lang w:val="uk-UA"/>
        </w:rPr>
        <w:t xml:space="preserve">, </w:t>
      </w:r>
      <w:r w:rsidR="00BD51C2" w:rsidRPr="00CE2038">
        <w:rPr>
          <w:sz w:val="26"/>
          <w:szCs w:val="26"/>
          <w:lang w:val="uk-UA"/>
        </w:rPr>
        <w:t>а спосіб, в який різні</w:t>
      </w:r>
      <w:r w:rsidRPr="00CE2038">
        <w:rPr>
          <w:sz w:val="26"/>
          <w:szCs w:val="26"/>
          <w:lang w:val="uk-UA"/>
        </w:rPr>
        <w:t xml:space="preserve"> дочірні компані</w:t>
      </w:r>
      <w:r w:rsidR="00BD51C2" w:rsidRPr="00CE2038">
        <w:rPr>
          <w:sz w:val="26"/>
          <w:szCs w:val="26"/>
          <w:lang w:val="uk-UA"/>
        </w:rPr>
        <w:t>ї беруть</w:t>
      </w:r>
      <w:r w:rsidRPr="00CE2038">
        <w:rPr>
          <w:sz w:val="26"/>
          <w:szCs w:val="26"/>
          <w:lang w:val="uk-UA"/>
        </w:rPr>
        <w:t xml:space="preserve"> участь у арбітражних </w:t>
      </w:r>
      <w:r w:rsidR="00BD51C2" w:rsidRPr="00CE2038">
        <w:rPr>
          <w:sz w:val="26"/>
          <w:szCs w:val="26"/>
          <w:lang w:val="uk-UA"/>
        </w:rPr>
        <w:t>спорах</w:t>
      </w:r>
      <w:r w:rsidRPr="00CE2038">
        <w:rPr>
          <w:sz w:val="26"/>
          <w:szCs w:val="26"/>
          <w:lang w:val="uk-UA"/>
        </w:rPr>
        <w:t xml:space="preserve"> </w:t>
      </w:r>
      <w:r w:rsidR="00223DF9" w:rsidRPr="00CE2038">
        <w:rPr>
          <w:sz w:val="26"/>
          <w:szCs w:val="26"/>
          <w:lang w:val="uk-UA"/>
        </w:rPr>
        <w:t>на території</w:t>
      </w:r>
      <w:r w:rsidRPr="00CE2038">
        <w:rPr>
          <w:sz w:val="26"/>
          <w:szCs w:val="26"/>
          <w:lang w:val="uk-UA"/>
        </w:rPr>
        <w:t xml:space="preserve"> </w:t>
      </w:r>
      <w:r w:rsidR="00223DF9" w:rsidRPr="00CE2038">
        <w:rPr>
          <w:sz w:val="26"/>
          <w:szCs w:val="26"/>
          <w:lang w:val="uk-UA"/>
        </w:rPr>
        <w:t>«</w:t>
      </w:r>
      <w:r w:rsidRPr="00CE2038">
        <w:rPr>
          <w:sz w:val="26"/>
          <w:szCs w:val="26"/>
          <w:lang w:val="uk-UA"/>
        </w:rPr>
        <w:t>третіх</w:t>
      </w:r>
      <w:r w:rsidR="00223DF9" w:rsidRPr="00CE2038">
        <w:rPr>
          <w:sz w:val="26"/>
          <w:szCs w:val="26"/>
          <w:lang w:val="uk-UA"/>
        </w:rPr>
        <w:t>»</w:t>
      </w:r>
      <w:r w:rsidRPr="00CE2038">
        <w:rPr>
          <w:sz w:val="26"/>
          <w:szCs w:val="26"/>
          <w:lang w:val="uk-UA"/>
        </w:rPr>
        <w:t xml:space="preserve"> країн</w:t>
      </w:r>
      <w:r w:rsidR="00223DF9" w:rsidRPr="00CE2038">
        <w:rPr>
          <w:sz w:val="26"/>
          <w:szCs w:val="26"/>
          <w:lang w:val="uk-UA"/>
        </w:rPr>
        <w:t>, використовуючи невідповідність законодавства</w:t>
      </w:r>
      <w:r w:rsidRPr="00CE2038">
        <w:rPr>
          <w:sz w:val="26"/>
          <w:szCs w:val="26"/>
          <w:lang w:val="uk-UA"/>
        </w:rPr>
        <w:t>. По-третє, у гібридних механізмах невідповідності використовується юридична особа-посередник у третій країні, що сприяє «поглибленню» корпоративної</w:t>
      </w:r>
      <w:r w:rsidR="00223DF9" w:rsidRPr="00CE2038">
        <w:rPr>
          <w:sz w:val="26"/>
          <w:szCs w:val="26"/>
          <w:lang w:val="uk-UA"/>
        </w:rPr>
        <w:t xml:space="preserve"> </w:t>
      </w:r>
      <w:r w:rsidRPr="00CE2038">
        <w:rPr>
          <w:sz w:val="26"/>
          <w:szCs w:val="26"/>
          <w:lang w:val="uk-UA"/>
        </w:rPr>
        <w:t>організаці</w:t>
      </w:r>
      <w:r w:rsidR="00223DF9" w:rsidRPr="00CE2038">
        <w:rPr>
          <w:sz w:val="26"/>
          <w:szCs w:val="26"/>
          <w:lang w:val="uk-UA"/>
        </w:rPr>
        <w:t>ї</w:t>
      </w:r>
      <w:r w:rsidRPr="00CE2038">
        <w:rPr>
          <w:sz w:val="26"/>
          <w:szCs w:val="26"/>
          <w:lang w:val="uk-UA"/>
        </w:rPr>
        <w:t xml:space="preserve">, </w:t>
      </w:r>
      <w:r w:rsidR="00223DF9" w:rsidRPr="00CE2038">
        <w:rPr>
          <w:sz w:val="26"/>
          <w:szCs w:val="26"/>
          <w:lang w:val="uk-UA"/>
        </w:rPr>
        <w:t>через залучення складно підрядних між собою</w:t>
      </w:r>
      <w:r w:rsidRPr="00CE2038">
        <w:rPr>
          <w:sz w:val="26"/>
          <w:szCs w:val="26"/>
          <w:lang w:val="uk-UA"/>
        </w:rPr>
        <w:t xml:space="preserve"> юридичних осіб-посередників, які працюють у юрисдикціях OFC. По-четверте, найвідоміші випадки арбітражу незмінно пов'язані з посередництвом юридичних</w:t>
      </w:r>
      <w:r w:rsidR="00223DF9" w:rsidRPr="00CE2038">
        <w:rPr>
          <w:sz w:val="26"/>
          <w:szCs w:val="26"/>
          <w:lang w:val="uk-UA"/>
        </w:rPr>
        <w:t xml:space="preserve"> фірм</w:t>
      </w:r>
      <w:r w:rsidRPr="00CE2038">
        <w:rPr>
          <w:sz w:val="26"/>
          <w:szCs w:val="26"/>
          <w:lang w:val="uk-UA"/>
        </w:rPr>
        <w:t xml:space="preserve">, зареєстрованих в офшорах. </w:t>
      </w:r>
      <w:r w:rsidR="00223DF9" w:rsidRPr="00CE2038">
        <w:rPr>
          <w:sz w:val="26"/>
          <w:szCs w:val="26"/>
          <w:lang w:val="uk-UA"/>
        </w:rPr>
        <w:t>Ц</w:t>
      </w:r>
      <w:r w:rsidRPr="00CE2038">
        <w:rPr>
          <w:sz w:val="26"/>
          <w:szCs w:val="26"/>
          <w:lang w:val="uk-UA"/>
        </w:rPr>
        <w:t>е зазвичай не традиційні юрисдикції з низькими податками в державах</w:t>
      </w:r>
      <w:r w:rsidR="00223DF9" w:rsidRPr="00CE2038">
        <w:rPr>
          <w:sz w:val="26"/>
          <w:szCs w:val="26"/>
          <w:lang w:val="uk-UA"/>
        </w:rPr>
        <w:t>-офшорах</w:t>
      </w:r>
      <w:r w:rsidRPr="00CE2038">
        <w:rPr>
          <w:sz w:val="26"/>
          <w:szCs w:val="26"/>
          <w:lang w:val="uk-UA"/>
        </w:rPr>
        <w:t xml:space="preserve">, а клас юрисдикцій, які отримали високі бали в індексі корпоративних податкових притулків мережі </w:t>
      </w:r>
      <w:proofErr w:type="spellStart"/>
      <w:r w:rsidRPr="00CE2038">
        <w:rPr>
          <w:sz w:val="26"/>
          <w:szCs w:val="26"/>
          <w:lang w:val="uk-UA"/>
        </w:rPr>
        <w:t>Tax</w:t>
      </w:r>
      <w:proofErr w:type="spellEnd"/>
      <w:r w:rsidRPr="00CE2038">
        <w:rPr>
          <w:sz w:val="26"/>
          <w:szCs w:val="26"/>
          <w:lang w:val="uk-UA"/>
        </w:rPr>
        <w:t xml:space="preserve"> </w:t>
      </w:r>
      <w:proofErr w:type="spellStart"/>
      <w:r w:rsidRPr="00CE2038">
        <w:rPr>
          <w:sz w:val="26"/>
          <w:szCs w:val="26"/>
          <w:lang w:val="uk-UA"/>
        </w:rPr>
        <w:t>Justice</w:t>
      </w:r>
      <w:proofErr w:type="spellEnd"/>
      <w:r w:rsidRPr="00CE2038">
        <w:rPr>
          <w:sz w:val="26"/>
          <w:szCs w:val="26"/>
          <w:lang w:val="uk-UA"/>
        </w:rPr>
        <w:t xml:space="preserve"> </w:t>
      </w:r>
      <w:proofErr w:type="spellStart"/>
      <w:r w:rsidRPr="00CE2038">
        <w:rPr>
          <w:sz w:val="26"/>
          <w:szCs w:val="26"/>
          <w:lang w:val="uk-UA"/>
        </w:rPr>
        <w:t>Network</w:t>
      </w:r>
      <w:proofErr w:type="spellEnd"/>
      <w:r w:rsidRPr="00CE2038">
        <w:rPr>
          <w:sz w:val="26"/>
          <w:szCs w:val="26"/>
          <w:lang w:val="uk-UA"/>
        </w:rPr>
        <w:t>. До них входять Нідерланди, Швейцарія, Люксембург, Сінгапур, Гонконг, Ірландія та Кіпр, які активно прагнуть залучити регіональні холдингові компанії.</w:t>
      </w:r>
    </w:p>
    <w:p w14:paraId="44C00D0A" w14:textId="77777777" w:rsidR="00F42B53" w:rsidRPr="00CE2038" w:rsidRDefault="00F42B53" w:rsidP="0053369A">
      <w:pPr>
        <w:spacing w:line="312" w:lineRule="auto"/>
        <w:ind w:firstLine="709"/>
        <w:jc w:val="both"/>
        <w:rPr>
          <w:sz w:val="26"/>
          <w:szCs w:val="26"/>
          <w:lang w:val="uk-UA"/>
        </w:rPr>
      </w:pPr>
    </w:p>
    <w:p w14:paraId="3E5B0BC7" w14:textId="45DF97A7" w:rsidR="00A92768" w:rsidRPr="00CE2038" w:rsidRDefault="00A92768" w:rsidP="0053369A">
      <w:pPr>
        <w:spacing w:line="312" w:lineRule="auto"/>
        <w:ind w:firstLine="709"/>
        <w:jc w:val="both"/>
        <w:rPr>
          <w:b/>
          <w:bCs/>
          <w:sz w:val="26"/>
          <w:szCs w:val="26"/>
          <w:lang w:val="uk-UA"/>
        </w:rPr>
      </w:pPr>
    </w:p>
    <w:p w14:paraId="431DBE88" w14:textId="3B0A8B52" w:rsidR="00853B3E" w:rsidRPr="00F24CB0" w:rsidRDefault="00F24CB0" w:rsidP="00F24CB0">
      <w:pPr>
        <w:pStyle w:val="3"/>
      </w:pPr>
      <w:bookmarkStart w:id="5" w:name="_Toc86955876"/>
      <w:r>
        <w:t>3. </w:t>
      </w:r>
      <w:r w:rsidR="004A2112" w:rsidRPr="00F24CB0">
        <w:t>Податковий інжиніринг за участю офшорних фінансових центрів при здійсненні зовнішньоторговельної діяльності</w:t>
      </w:r>
      <w:bookmarkEnd w:id="5"/>
      <w:r w:rsidR="004A2112" w:rsidRPr="00F24CB0">
        <w:t xml:space="preserve"> </w:t>
      </w:r>
    </w:p>
    <w:p w14:paraId="7B461B7F" w14:textId="77777777" w:rsidR="004A2112" w:rsidRPr="00CE2038" w:rsidRDefault="004A2112" w:rsidP="004A2112">
      <w:pPr>
        <w:pStyle w:val="a3"/>
        <w:spacing w:line="312" w:lineRule="auto"/>
        <w:jc w:val="both"/>
        <w:rPr>
          <w:b/>
          <w:bCs/>
          <w:sz w:val="26"/>
          <w:szCs w:val="26"/>
          <w:lang w:val="uk-UA"/>
        </w:rPr>
      </w:pPr>
    </w:p>
    <w:p w14:paraId="4792EE1B" w14:textId="1C73AAC9" w:rsidR="006E3946" w:rsidRPr="00CE2038" w:rsidRDefault="00A92768" w:rsidP="00853B3E">
      <w:pPr>
        <w:spacing w:line="312" w:lineRule="auto"/>
        <w:ind w:firstLine="709"/>
        <w:jc w:val="both"/>
        <w:rPr>
          <w:sz w:val="26"/>
          <w:szCs w:val="26"/>
          <w:lang w:val="uk-UA"/>
        </w:rPr>
      </w:pPr>
      <w:r w:rsidRPr="00CE2038">
        <w:rPr>
          <w:sz w:val="26"/>
          <w:szCs w:val="26"/>
          <w:lang w:val="uk-UA"/>
        </w:rPr>
        <w:t>Офшорні компанії пропонують широкий набір форм та схем ведення підприємницької діяльності. Використання офшорної компанії при експорті зазвичай дозволяє продати товар за гранично низькими цінами, а потім перепродати офшорною компанією кінцевому покупцю за рівнем ринкових цін</w:t>
      </w:r>
      <w:r w:rsidR="00853B3E" w:rsidRPr="00CE2038">
        <w:rPr>
          <w:sz w:val="26"/>
          <w:szCs w:val="26"/>
          <w:lang w:val="uk-UA"/>
        </w:rPr>
        <w:t xml:space="preserve">. </w:t>
      </w:r>
      <w:r w:rsidRPr="00CE2038">
        <w:rPr>
          <w:sz w:val="26"/>
          <w:szCs w:val="26"/>
          <w:lang w:val="uk-UA"/>
        </w:rPr>
        <w:t xml:space="preserve"> Оподатковуваний прибуток національного експортера у разі залишається мінімальною, а різниця між реальною і заниженою ціною під час експорту утворює прибуток офшорної компанії, зареєстрованої країни з пільговим чи нульовим рівнем оподаткування доходів. Розглянемо цю схему на умовному прикладі. Припустимо, існує компанія-виробник у </w:t>
      </w:r>
      <w:r w:rsidR="00853B3E" w:rsidRPr="00CE2038">
        <w:rPr>
          <w:b/>
          <w:bCs/>
          <w:sz w:val="26"/>
          <w:szCs w:val="26"/>
          <w:lang w:val="uk-UA"/>
        </w:rPr>
        <w:t>КРАЇНІ А</w:t>
      </w:r>
      <w:r w:rsidRPr="00CE2038">
        <w:rPr>
          <w:sz w:val="26"/>
          <w:szCs w:val="26"/>
          <w:lang w:val="uk-UA"/>
        </w:rPr>
        <w:t>, яка</w:t>
      </w:r>
      <w:r w:rsidR="00853B3E" w:rsidRPr="00CE2038">
        <w:rPr>
          <w:sz w:val="26"/>
          <w:szCs w:val="26"/>
          <w:lang w:val="uk-UA"/>
        </w:rPr>
        <w:t xml:space="preserve"> </w:t>
      </w:r>
      <w:r w:rsidRPr="00CE2038">
        <w:rPr>
          <w:sz w:val="26"/>
          <w:szCs w:val="26"/>
          <w:lang w:val="uk-UA"/>
        </w:rPr>
        <w:t>здійснює постачання своєї продукції</w:t>
      </w:r>
      <w:r w:rsidR="00853B3E" w:rsidRPr="00CE2038">
        <w:rPr>
          <w:sz w:val="26"/>
          <w:szCs w:val="26"/>
          <w:lang w:val="uk-UA"/>
        </w:rPr>
        <w:t xml:space="preserve"> на</w:t>
      </w:r>
      <w:r w:rsidRPr="00CE2038">
        <w:rPr>
          <w:sz w:val="26"/>
          <w:szCs w:val="26"/>
          <w:lang w:val="uk-UA"/>
        </w:rPr>
        <w:t xml:space="preserve"> експорт. Собівартість товарів, що продаються - певна величина X; ціна продажу - Y; причому X&lt;Y. Різниця між цими величинами визначає прибуток підприємства. Якщо контракт укладено безпосередньо між продавцем та закордонним покупцем, то різниця Y-X — і є умовний прибуток від зовнішньоторговельної операції. При ставці податку на прибуток t підприємство після</w:t>
      </w:r>
      <w:r w:rsidR="00853B3E" w:rsidRPr="00CE2038">
        <w:rPr>
          <w:sz w:val="26"/>
          <w:szCs w:val="26"/>
          <w:lang w:val="uk-UA"/>
        </w:rPr>
        <w:t xml:space="preserve"> </w:t>
      </w:r>
      <w:r w:rsidRPr="00CE2038">
        <w:rPr>
          <w:sz w:val="26"/>
          <w:szCs w:val="26"/>
          <w:lang w:val="uk-UA"/>
        </w:rPr>
        <w:t>сплати податку отримає (1-t)</w:t>
      </w:r>
      <w:r w:rsidR="00853B3E" w:rsidRPr="00CE2038">
        <w:rPr>
          <w:sz w:val="26"/>
          <w:szCs w:val="26"/>
          <w:lang w:val="uk-UA"/>
        </w:rPr>
        <w:t>*</w:t>
      </w:r>
      <w:r w:rsidRPr="00CE2038">
        <w:rPr>
          <w:sz w:val="26"/>
          <w:szCs w:val="26"/>
          <w:lang w:val="uk-UA"/>
        </w:rPr>
        <w:t>(Y-X) чистого доходу. Тепер припустимо, що експорт здійснюється через</w:t>
      </w:r>
      <w:r w:rsidR="00853B3E" w:rsidRPr="00CE2038">
        <w:rPr>
          <w:sz w:val="26"/>
          <w:szCs w:val="26"/>
          <w:lang w:val="uk-UA"/>
        </w:rPr>
        <w:t xml:space="preserve"> </w:t>
      </w:r>
      <w:r w:rsidR="00023C60" w:rsidRPr="00CE2038">
        <w:rPr>
          <w:sz w:val="26"/>
          <w:szCs w:val="26"/>
          <w:lang w:val="uk-UA"/>
        </w:rPr>
        <w:t>OFC</w:t>
      </w:r>
      <w:r w:rsidR="00853B3E" w:rsidRPr="00CE2038">
        <w:rPr>
          <w:sz w:val="26"/>
          <w:szCs w:val="26"/>
          <w:lang w:val="uk-UA"/>
        </w:rPr>
        <w:t xml:space="preserve">, де компанії пропонують широкий набір форм та схем ведення підприємницької діяльності. Використання офшорної компанії при експорті зазвичай дозволяє продати товар за гранично низькими цінами, а потім перепродати офшорною компанією кінцевому покупцю за рівнем ринкових цін. Оподатковуваний прибуток національного експортера у цьому разі залишається мінімальним, а різниця між реальною і заниженою ціною під час експорту утворює прибуток офшорної компанії, зареєстрованої країни з пільговим чи нульовим рівнем оподаткування доходів. </w:t>
      </w:r>
    </w:p>
    <w:p w14:paraId="3F6DCFF5" w14:textId="34664D14" w:rsidR="00CF3393" w:rsidRPr="00CE2038" w:rsidRDefault="00853B3E" w:rsidP="00CF3393">
      <w:pPr>
        <w:spacing w:line="312" w:lineRule="auto"/>
        <w:ind w:firstLine="709"/>
        <w:jc w:val="both"/>
        <w:rPr>
          <w:sz w:val="26"/>
          <w:szCs w:val="26"/>
          <w:lang w:val="uk-UA"/>
        </w:rPr>
      </w:pPr>
      <w:r w:rsidRPr="00CE2038">
        <w:rPr>
          <w:sz w:val="26"/>
          <w:szCs w:val="26"/>
          <w:lang w:val="uk-UA"/>
        </w:rPr>
        <w:t>Розглянемо цю схему на умовному прикладі. Припустимо, існує компанія-виробник у КРАЇНІ А, яка здійснює постачання своєї продукції експорт. Собівартість товарів, що продаються - певна величина X; ціна продажу - Y; причому X&lt;Y. Різниця між цими величинами визначає прибуток підприємства. Якщо контракт укладено безпосередньо між продавцем та закордонним покупцем, то різниця Y-X — і є умовний прибуток від зовнішньоторговельної операції. При ставці податку на прибуток t підприємство після</w:t>
      </w:r>
      <w:r w:rsidR="006E3946" w:rsidRPr="00CE2038">
        <w:rPr>
          <w:sz w:val="26"/>
          <w:szCs w:val="26"/>
          <w:lang w:val="uk-UA"/>
        </w:rPr>
        <w:t xml:space="preserve"> </w:t>
      </w:r>
      <w:r w:rsidRPr="00CE2038">
        <w:rPr>
          <w:sz w:val="26"/>
          <w:szCs w:val="26"/>
          <w:lang w:val="uk-UA"/>
        </w:rPr>
        <w:t>сплати податку отримає (1-t)</w:t>
      </w:r>
      <w:r w:rsidR="006E3946" w:rsidRPr="00CE2038">
        <w:rPr>
          <w:sz w:val="26"/>
          <w:szCs w:val="26"/>
          <w:lang w:val="uk-UA"/>
        </w:rPr>
        <w:t>*</w:t>
      </w:r>
      <w:r w:rsidRPr="00CE2038">
        <w:rPr>
          <w:sz w:val="26"/>
          <w:szCs w:val="26"/>
          <w:lang w:val="uk-UA"/>
        </w:rPr>
        <w:t>(Y-X) чистого доходу. Тепер припустимо, що експорт здійснюється через офшорну компанію, що належить виробнику</w:t>
      </w:r>
      <w:r w:rsidR="006E3946" w:rsidRPr="00CE2038">
        <w:rPr>
          <w:sz w:val="26"/>
          <w:szCs w:val="26"/>
          <w:lang w:val="uk-UA"/>
        </w:rPr>
        <w:t xml:space="preserve"> країни А</w:t>
      </w:r>
      <w:r w:rsidRPr="00CE2038">
        <w:rPr>
          <w:sz w:val="26"/>
          <w:szCs w:val="26"/>
          <w:lang w:val="uk-UA"/>
        </w:rPr>
        <w:t>. У цьому випадку спочатку укладається контракт на продаж продукції між експортером</w:t>
      </w:r>
      <w:r w:rsidR="006E3946" w:rsidRPr="00CE2038">
        <w:rPr>
          <w:sz w:val="26"/>
          <w:szCs w:val="26"/>
          <w:lang w:val="uk-UA"/>
        </w:rPr>
        <w:t xml:space="preserve"> країни А</w:t>
      </w:r>
      <w:r w:rsidRPr="00CE2038">
        <w:rPr>
          <w:sz w:val="26"/>
          <w:szCs w:val="26"/>
          <w:lang w:val="uk-UA"/>
        </w:rPr>
        <w:t xml:space="preserve"> та офшорною</w:t>
      </w:r>
      <w:r w:rsidR="006E3946" w:rsidRPr="00CE2038">
        <w:rPr>
          <w:sz w:val="26"/>
          <w:szCs w:val="26"/>
          <w:lang w:val="uk-UA"/>
        </w:rPr>
        <w:t xml:space="preserve"> </w:t>
      </w:r>
      <w:r w:rsidRPr="00CE2038">
        <w:rPr>
          <w:sz w:val="26"/>
          <w:szCs w:val="26"/>
          <w:lang w:val="uk-UA"/>
        </w:rPr>
        <w:t xml:space="preserve">компанією. Якщо реєстрацію безподаткової компанії проведено правильно (наприклад, з використанням механізму номінальних директорів), то </w:t>
      </w:r>
      <w:proofErr w:type="spellStart"/>
      <w:r w:rsidRPr="00CE2038">
        <w:rPr>
          <w:sz w:val="26"/>
          <w:szCs w:val="26"/>
          <w:lang w:val="uk-UA"/>
        </w:rPr>
        <w:t>афілі</w:t>
      </w:r>
      <w:r w:rsidR="006E3946" w:rsidRPr="00CE2038">
        <w:rPr>
          <w:sz w:val="26"/>
          <w:szCs w:val="26"/>
          <w:lang w:val="uk-UA"/>
        </w:rPr>
        <w:t>й</w:t>
      </w:r>
      <w:r w:rsidRPr="00CE2038">
        <w:rPr>
          <w:sz w:val="26"/>
          <w:szCs w:val="26"/>
          <w:lang w:val="uk-UA"/>
        </w:rPr>
        <w:t>ованість</w:t>
      </w:r>
      <w:proofErr w:type="spellEnd"/>
      <w:r w:rsidRPr="00CE2038">
        <w:rPr>
          <w:sz w:val="26"/>
          <w:szCs w:val="26"/>
          <w:lang w:val="uk-UA"/>
        </w:rPr>
        <w:t xml:space="preserve"> цих структур прихована. За всіма формальними ознаками правочин виглядає як звичайний експортний контракт. Але оскільки реальним власником офшорної </w:t>
      </w:r>
      <w:r w:rsidR="006E3946" w:rsidRPr="00CE2038">
        <w:rPr>
          <w:sz w:val="26"/>
          <w:szCs w:val="26"/>
          <w:lang w:val="uk-UA"/>
        </w:rPr>
        <w:t>«дочірньої компанії</w:t>
      </w:r>
      <w:r w:rsidRPr="00CE2038">
        <w:rPr>
          <w:sz w:val="26"/>
          <w:szCs w:val="26"/>
          <w:lang w:val="uk-UA"/>
        </w:rPr>
        <w:t>" є підприємець</w:t>
      </w:r>
      <w:r w:rsidR="006E3946" w:rsidRPr="00CE2038">
        <w:rPr>
          <w:sz w:val="26"/>
          <w:szCs w:val="26"/>
          <w:lang w:val="uk-UA"/>
        </w:rPr>
        <w:t xml:space="preserve"> з країни А</w:t>
      </w:r>
      <w:r w:rsidRPr="00CE2038">
        <w:rPr>
          <w:sz w:val="26"/>
          <w:szCs w:val="26"/>
          <w:lang w:val="uk-UA"/>
        </w:rPr>
        <w:t>, ціна цього контракту може бути фактично</w:t>
      </w:r>
      <w:r w:rsidR="006E3946" w:rsidRPr="00CE2038">
        <w:rPr>
          <w:sz w:val="26"/>
          <w:szCs w:val="26"/>
          <w:lang w:val="uk-UA"/>
        </w:rPr>
        <w:t xml:space="preserve"> </w:t>
      </w:r>
      <w:r w:rsidRPr="00CE2038">
        <w:rPr>
          <w:sz w:val="26"/>
          <w:szCs w:val="26"/>
          <w:lang w:val="uk-UA"/>
        </w:rPr>
        <w:t>будь-як</w:t>
      </w:r>
      <w:r w:rsidR="006E3946" w:rsidRPr="00CE2038">
        <w:rPr>
          <w:sz w:val="26"/>
          <w:szCs w:val="26"/>
          <w:lang w:val="uk-UA"/>
        </w:rPr>
        <w:t>ою</w:t>
      </w:r>
      <w:r w:rsidRPr="00CE2038">
        <w:rPr>
          <w:sz w:val="26"/>
          <w:szCs w:val="26"/>
          <w:lang w:val="uk-UA"/>
        </w:rPr>
        <w:t>. Зазвичай її встановлюють лише на рівні собівартості чи трохи вище ( лише на рівні X +</w:t>
      </w:r>
      <w:proofErr w:type="spellStart"/>
      <w:r w:rsidRPr="00CE2038">
        <w:rPr>
          <w:sz w:val="26"/>
          <w:szCs w:val="26"/>
          <w:lang w:val="uk-UA"/>
        </w:rPr>
        <w:t>min</w:t>
      </w:r>
      <w:proofErr w:type="spellEnd"/>
      <w:r w:rsidRPr="00CE2038">
        <w:rPr>
          <w:sz w:val="26"/>
          <w:szCs w:val="26"/>
          <w:lang w:val="uk-UA"/>
        </w:rPr>
        <w:t>∆). Таким чином, у підприємства-експортера прибуток не виникає взагалі чи має мінімальне значення. Як правило, підприємці</w:t>
      </w:r>
      <w:r w:rsidR="006E3946" w:rsidRPr="00CE2038">
        <w:rPr>
          <w:sz w:val="26"/>
          <w:szCs w:val="26"/>
          <w:lang w:val="uk-UA"/>
        </w:rPr>
        <w:t xml:space="preserve"> </w:t>
      </w:r>
      <w:r w:rsidRPr="00CE2038">
        <w:rPr>
          <w:sz w:val="26"/>
          <w:szCs w:val="26"/>
          <w:lang w:val="uk-UA"/>
        </w:rPr>
        <w:t>намагаються зберегти прибуток компанії на мінімальному рівні, щоб не викликати підозри у контролюючих органів у разі збитковості. Надалі продукція продається від імені офшорної компанії закордонному партнеру за справжньою, тобто світовою ціною Y, у зв'язку з чим є ще один контракт. Відвантаження товару завжди здійснюється безпосередньо від експортера безпосередньо імпортеру. Дохід офшорної компанії дорівнює Y-(</w:t>
      </w:r>
      <w:proofErr w:type="spellStart"/>
      <w:r w:rsidRPr="00CE2038">
        <w:rPr>
          <w:sz w:val="26"/>
          <w:szCs w:val="26"/>
          <w:lang w:val="uk-UA"/>
        </w:rPr>
        <w:t>X+min</w:t>
      </w:r>
      <w:proofErr w:type="spellEnd"/>
      <w:r w:rsidRPr="00CE2038">
        <w:rPr>
          <w:sz w:val="26"/>
          <w:szCs w:val="26"/>
          <w:lang w:val="uk-UA"/>
        </w:rPr>
        <w:t>∆)</w:t>
      </w:r>
      <w:r w:rsidR="006E3946" w:rsidRPr="00CE2038">
        <w:rPr>
          <w:sz w:val="26"/>
          <w:szCs w:val="26"/>
          <w:lang w:val="uk-UA"/>
        </w:rPr>
        <w:t xml:space="preserve"> </w:t>
      </w:r>
      <w:r w:rsidRPr="00CE2038">
        <w:rPr>
          <w:sz w:val="26"/>
          <w:szCs w:val="26"/>
          <w:lang w:val="uk-UA"/>
        </w:rPr>
        <w:t>і, як правило, не підлягає оподаткуванню (або оподатковується за мінімальною ставкою залежно від законів обраної юрисдикції). У результаті компанія</w:t>
      </w:r>
      <w:r w:rsidR="006E3946" w:rsidRPr="00CE2038">
        <w:rPr>
          <w:sz w:val="26"/>
          <w:szCs w:val="26"/>
          <w:lang w:val="uk-UA"/>
        </w:rPr>
        <w:t xml:space="preserve"> країни А</w:t>
      </w:r>
      <w:r w:rsidRPr="00CE2038">
        <w:rPr>
          <w:sz w:val="26"/>
          <w:szCs w:val="26"/>
          <w:lang w:val="uk-UA"/>
        </w:rPr>
        <w:t xml:space="preserve"> отримує на підконтрольному їй закордонному банківському рахунку максимально можливий прибуток за угодою. Ця ж схема може працювати і у зворотний бік, при здійсненні імпорту товарів до </w:t>
      </w:r>
      <w:r w:rsidR="006E3946" w:rsidRPr="00CE2038">
        <w:rPr>
          <w:sz w:val="26"/>
          <w:szCs w:val="26"/>
          <w:lang w:val="uk-UA"/>
        </w:rPr>
        <w:t>країни А</w:t>
      </w:r>
      <w:r w:rsidR="00CF3393" w:rsidRPr="00CE2038">
        <w:rPr>
          <w:sz w:val="26"/>
          <w:szCs w:val="26"/>
          <w:lang w:val="uk-UA"/>
        </w:rPr>
        <w:t xml:space="preserve"> (див. Рис.1). Початковий контракт на закупівлю продукції іноземного партнера складається з офшорною компанією, а потім за додатковим контрактом здійснюється продаж цих товарів з боку офшорної компанії підприємству країни А за штучно завищеною ціною з метою не створювати оподатковуваного прибутку при реалізації в роздрібних мережах на території країни А. </w:t>
      </w:r>
    </w:p>
    <w:p w14:paraId="0140355D" w14:textId="77777777" w:rsidR="00B82026" w:rsidRPr="00CE2038" w:rsidRDefault="0006321D" w:rsidP="00B82026">
      <w:pPr>
        <w:spacing w:line="312" w:lineRule="auto"/>
        <w:ind w:firstLine="709"/>
        <w:jc w:val="both"/>
        <w:rPr>
          <w:sz w:val="26"/>
          <w:szCs w:val="26"/>
          <w:lang w:val="uk-UA"/>
        </w:rPr>
      </w:pPr>
      <w:r w:rsidRPr="00CE2038">
        <w:rPr>
          <w:sz w:val="26"/>
          <w:szCs w:val="26"/>
          <w:lang w:val="uk-UA"/>
        </w:rPr>
        <w:t xml:space="preserve">Описані принципи роботи схем експорту та імпорту з використанням офшорних компаній однаково привабливі як для невеликих фірм, так і для БНП. По суті, вони представляють собою види трансфертного ціноутворення, що є окремою стратегією діяльності корпорацій у глобальній економіці, покликаною вирішувати широке коло проблем. Однак, перш за все, трансфертне ціноутворення асоціюється з механізмом, що сприяє мінімізації податків. </w:t>
      </w:r>
    </w:p>
    <w:p w14:paraId="174BF3A0" w14:textId="77777777" w:rsidR="00B82026" w:rsidRPr="00CE2038" w:rsidRDefault="00B82026" w:rsidP="00B82026">
      <w:pPr>
        <w:spacing w:line="312" w:lineRule="auto"/>
        <w:ind w:firstLine="709"/>
        <w:jc w:val="both"/>
        <w:rPr>
          <w:sz w:val="26"/>
          <w:szCs w:val="26"/>
          <w:lang w:val="uk-UA"/>
        </w:rPr>
      </w:pPr>
    </w:p>
    <w:p w14:paraId="57CDF580" w14:textId="77777777" w:rsidR="00B82026" w:rsidRPr="00CE2038" w:rsidRDefault="00B82026" w:rsidP="00B82026">
      <w:pPr>
        <w:spacing w:line="312" w:lineRule="auto"/>
        <w:ind w:firstLine="709"/>
        <w:jc w:val="both"/>
        <w:rPr>
          <w:sz w:val="26"/>
          <w:szCs w:val="26"/>
          <w:lang w:val="uk-UA"/>
        </w:rPr>
      </w:pPr>
      <w:r w:rsidRPr="00CE2038">
        <w:rPr>
          <w:noProof/>
          <w:sz w:val="26"/>
          <w:szCs w:val="26"/>
          <w:lang w:val="uk-UA"/>
        </w:rPr>
        <mc:AlternateContent>
          <mc:Choice Requires="wpg">
            <w:drawing>
              <wp:anchor distT="0" distB="0" distL="114300" distR="114300" simplePos="0" relativeHeight="251659264" behindDoc="0" locked="0" layoutInCell="1" allowOverlap="1" wp14:anchorId="0DE4BC4D" wp14:editId="1B189CEF">
                <wp:simplePos x="0" y="0"/>
                <wp:positionH relativeFrom="margin">
                  <wp:align>center</wp:align>
                </wp:positionH>
                <wp:positionV relativeFrom="paragraph">
                  <wp:posOffset>7334</wp:posOffset>
                </wp:positionV>
                <wp:extent cx="5048093" cy="2120963"/>
                <wp:effectExtent l="0" t="0" r="19685" b="12700"/>
                <wp:wrapNone/>
                <wp:docPr id="25" name="Группа 25"/>
                <wp:cNvGraphicFramePr/>
                <a:graphic xmlns:a="http://schemas.openxmlformats.org/drawingml/2006/main">
                  <a:graphicData uri="http://schemas.microsoft.com/office/word/2010/wordprocessingGroup">
                    <wpg:wgp>
                      <wpg:cNvGrpSpPr/>
                      <wpg:grpSpPr>
                        <a:xfrm>
                          <a:off x="0" y="0"/>
                          <a:ext cx="5048093" cy="2120963"/>
                          <a:chOff x="0" y="0"/>
                          <a:chExt cx="5048093" cy="2120963"/>
                        </a:xfrm>
                      </wpg:grpSpPr>
                      <wps:wsp>
                        <wps:cNvPr id="9" name="Прямоугольник 9"/>
                        <wps:cNvSpPr/>
                        <wps:spPr>
                          <a:xfrm>
                            <a:off x="0" y="0"/>
                            <a:ext cx="5048093" cy="2120963"/>
                          </a:xfrm>
                          <a:prstGeom prst="rect">
                            <a:avLst/>
                          </a:prstGeom>
                          <a:solidFill>
                            <a:schemeClr val="bg2">
                              <a:lumMod val="9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Надпись 2"/>
                        <wps:cNvSpPr txBox="1"/>
                        <wps:spPr>
                          <a:xfrm>
                            <a:off x="179593" y="514641"/>
                            <a:ext cx="1106946" cy="1435835"/>
                          </a:xfrm>
                          <a:prstGeom prst="rect">
                            <a:avLst/>
                          </a:prstGeom>
                          <a:solidFill>
                            <a:schemeClr val="lt1"/>
                          </a:solidFill>
                          <a:ln w="38100">
                            <a:solidFill>
                              <a:prstClr val="black"/>
                            </a:solidFill>
                          </a:ln>
                        </wps:spPr>
                        <wps:txbx>
                          <w:txbxContent>
                            <w:p w14:paraId="671DED5E" w14:textId="77777777" w:rsidR="00B82026" w:rsidRPr="00F01DCD" w:rsidRDefault="00B82026" w:rsidP="00B82026">
                              <w:pPr>
                                <w:jc w:val="center"/>
                                <w:rPr>
                                  <w:b/>
                                  <w:bCs/>
                                  <w:sz w:val="18"/>
                                  <w:szCs w:val="18"/>
                                </w:rPr>
                              </w:pPr>
                              <w:r w:rsidRPr="00F01DCD">
                                <w:rPr>
                                  <w:b/>
                                  <w:bCs/>
                                  <w:sz w:val="24"/>
                                  <w:szCs w:val="24"/>
                                  <w:lang w:val="uk-UA"/>
                                </w:rPr>
                                <w:t>Зарубіжний постачальник</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7" name="Надпись 7"/>
                        <wps:cNvSpPr txBox="1"/>
                        <wps:spPr>
                          <a:xfrm>
                            <a:off x="1966513" y="514641"/>
                            <a:ext cx="1106805" cy="872679"/>
                          </a:xfrm>
                          <a:prstGeom prst="rect">
                            <a:avLst/>
                          </a:prstGeom>
                          <a:solidFill>
                            <a:schemeClr val="lt1"/>
                          </a:solidFill>
                          <a:ln w="38100">
                            <a:solidFill>
                              <a:prstClr val="black"/>
                            </a:solidFill>
                          </a:ln>
                        </wps:spPr>
                        <wps:txbx>
                          <w:txbxContent>
                            <w:p w14:paraId="592672F4" w14:textId="77777777" w:rsidR="00B82026" w:rsidRPr="00F01DCD" w:rsidRDefault="00B82026" w:rsidP="00B82026">
                              <w:pPr>
                                <w:jc w:val="center"/>
                                <w:rPr>
                                  <w:b/>
                                  <w:bCs/>
                                  <w:sz w:val="18"/>
                                  <w:szCs w:val="18"/>
                                </w:rPr>
                              </w:pPr>
                              <w:r>
                                <w:rPr>
                                  <w:b/>
                                  <w:bCs/>
                                  <w:sz w:val="24"/>
                                  <w:szCs w:val="24"/>
                                  <w:lang w:val="uk-UA"/>
                                </w:rPr>
                                <w:t>Офшорна компанія</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8" name="Надпись 8"/>
                        <wps:cNvSpPr txBox="1"/>
                        <wps:spPr>
                          <a:xfrm>
                            <a:off x="3760412" y="514641"/>
                            <a:ext cx="1106946" cy="1435835"/>
                          </a:xfrm>
                          <a:prstGeom prst="rect">
                            <a:avLst/>
                          </a:prstGeom>
                          <a:solidFill>
                            <a:schemeClr val="lt1"/>
                          </a:solidFill>
                          <a:ln w="38100">
                            <a:solidFill>
                              <a:prstClr val="black"/>
                            </a:solidFill>
                          </a:ln>
                        </wps:spPr>
                        <wps:txbx>
                          <w:txbxContent>
                            <w:p w14:paraId="4497F3C9" w14:textId="77777777" w:rsidR="00B82026" w:rsidRPr="00F01DCD" w:rsidRDefault="00B82026" w:rsidP="00B82026">
                              <w:pPr>
                                <w:jc w:val="center"/>
                                <w:rPr>
                                  <w:b/>
                                  <w:bCs/>
                                  <w:sz w:val="18"/>
                                  <w:szCs w:val="18"/>
                                </w:rPr>
                              </w:pPr>
                              <w:r w:rsidRPr="00F01DCD">
                                <w:rPr>
                                  <w:b/>
                                  <w:bCs/>
                                  <w:sz w:val="26"/>
                                  <w:szCs w:val="26"/>
                                  <w:lang w:val="uk-UA"/>
                                </w:rPr>
                                <w:t>Покупець в країні 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0" name="Надпись 10"/>
                        <wps:cNvSpPr txBox="1"/>
                        <wps:spPr>
                          <a:xfrm>
                            <a:off x="223365" y="76782"/>
                            <a:ext cx="1020198" cy="392966"/>
                          </a:xfrm>
                          <a:prstGeom prst="rect">
                            <a:avLst/>
                          </a:prstGeom>
                          <a:noFill/>
                          <a:ln w="6350">
                            <a:noFill/>
                          </a:ln>
                        </wps:spPr>
                        <wps:txbx>
                          <w:txbxContent>
                            <w:p w14:paraId="309F547C" w14:textId="77777777" w:rsidR="00B82026" w:rsidRPr="00F01DCD" w:rsidRDefault="00B82026" w:rsidP="00B82026">
                              <w:pPr>
                                <w:jc w:val="center"/>
                                <w:rPr>
                                  <w:sz w:val="24"/>
                                  <w:szCs w:val="24"/>
                                  <w:lang w:val="uk-UA"/>
                                </w:rPr>
                              </w:pPr>
                              <w:r w:rsidRPr="00F01DCD">
                                <w:rPr>
                                  <w:sz w:val="24"/>
                                  <w:szCs w:val="24"/>
                                  <w:lang w:val="uk-UA"/>
                                </w:rPr>
                                <w:t>Іноземна держава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Надпись 11"/>
                        <wps:cNvSpPr txBox="1"/>
                        <wps:spPr>
                          <a:xfrm>
                            <a:off x="2059145" y="83762"/>
                            <a:ext cx="921569" cy="392966"/>
                          </a:xfrm>
                          <a:prstGeom prst="rect">
                            <a:avLst/>
                          </a:prstGeom>
                          <a:noFill/>
                          <a:ln w="6350">
                            <a:noFill/>
                          </a:ln>
                        </wps:spPr>
                        <wps:txbx>
                          <w:txbxContent>
                            <w:p w14:paraId="17673E88" w14:textId="77777777" w:rsidR="00B82026" w:rsidRPr="00F01DCD" w:rsidRDefault="00B82026" w:rsidP="00B82026">
                              <w:pPr>
                                <w:jc w:val="center"/>
                                <w:rPr>
                                  <w:sz w:val="24"/>
                                  <w:szCs w:val="24"/>
                                  <w:lang w:val="uk-UA"/>
                                </w:rPr>
                              </w:pPr>
                              <w:r>
                                <w:rPr>
                                  <w:sz w:val="24"/>
                                  <w:szCs w:val="24"/>
                                  <w:lang w:val="uk-UA"/>
                                </w:rPr>
                                <w:t>Офшорна</w:t>
                              </w:r>
                              <w:r w:rsidRPr="00F01DCD">
                                <w:rPr>
                                  <w:sz w:val="24"/>
                                  <w:szCs w:val="24"/>
                                  <w:lang w:val="uk-UA"/>
                                </w:rPr>
                                <w:t xml:space="preserve"> </w:t>
                              </w:r>
                              <w:r>
                                <w:rPr>
                                  <w:sz w:val="24"/>
                                  <w:szCs w:val="24"/>
                                  <w:lang w:val="uk-UA"/>
                                </w:rPr>
                                <w:t>зона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Надпись 12"/>
                        <wps:cNvSpPr txBox="1"/>
                        <wps:spPr>
                          <a:xfrm>
                            <a:off x="3790223" y="83762"/>
                            <a:ext cx="921569" cy="392966"/>
                          </a:xfrm>
                          <a:prstGeom prst="rect">
                            <a:avLst/>
                          </a:prstGeom>
                          <a:noFill/>
                          <a:ln w="6350">
                            <a:noFill/>
                          </a:ln>
                        </wps:spPr>
                        <wps:txbx>
                          <w:txbxContent>
                            <w:p w14:paraId="3B599241" w14:textId="77777777" w:rsidR="00B82026" w:rsidRPr="00F01DCD" w:rsidRDefault="00B82026" w:rsidP="00B82026">
                              <w:pPr>
                                <w:jc w:val="center"/>
                                <w:rPr>
                                  <w:sz w:val="24"/>
                                  <w:szCs w:val="24"/>
                                  <w:lang w:val="uk-UA"/>
                                </w:rPr>
                              </w:pPr>
                              <w:r>
                                <w:rPr>
                                  <w:sz w:val="24"/>
                                  <w:szCs w:val="24"/>
                                  <w:lang w:val="uk-UA"/>
                                </w:rPr>
                                <w:t>Країна</w:t>
                              </w:r>
                              <w:r>
                                <w:rPr>
                                  <w:sz w:val="24"/>
                                  <w:szCs w:val="24"/>
                                  <w:lang w:val="uk-UA"/>
                                </w:rPr>
                                <w:b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Стрелка: влево-вправо 13"/>
                        <wps:cNvSpPr/>
                        <wps:spPr>
                          <a:xfrm>
                            <a:off x="1294527" y="675185"/>
                            <a:ext cx="683895" cy="105410"/>
                          </a:xfrm>
                          <a:prstGeom prst="leftRightArrow">
                            <a:avLst>
                              <a:gd name="adj1" fmla="val 50000"/>
                              <a:gd name="adj2" fmla="val 141944"/>
                            </a:avLst>
                          </a:prstGeom>
                          <a:solidFill>
                            <a:schemeClr val="tx1">
                              <a:lumMod val="75000"/>
                              <a:lumOff val="2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Стрелка: влево-вправо 14"/>
                        <wps:cNvSpPr/>
                        <wps:spPr>
                          <a:xfrm>
                            <a:off x="3074466" y="675185"/>
                            <a:ext cx="665609" cy="105410"/>
                          </a:xfrm>
                          <a:prstGeom prst="leftRightArrow">
                            <a:avLst>
                              <a:gd name="adj1" fmla="val 50000"/>
                              <a:gd name="adj2" fmla="val 141944"/>
                            </a:avLst>
                          </a:prstGeom>
                          <a:solidFill>
                            <a:schemeClr val="tx1">
                              <a:lumMod val="75000"/>
                              <a:lumOff val="2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трелка: влево 16"/>
                        <wps:cNvSpPr/>
                        <wps:spPr>
                          <a:xfrm>
                            <a:off x="1303398" y="1107954"/>
                            <a:ext cx="648335" cy="107002"/>
                          </a:xfrm>
                          <a:prstGeom prst="leftArrow">
                            <a:avLst>
                              <a:gd name="adj1" fmla="val 50000"/>
                              <a:gd name="adj2" fmla="val 137421"/>
                            </a:avLst>
                          </a:prstGeom>
                          <a:solidFill>
                            <a:schemeClr val="tx1">
                              <a:lumMod val="75000"/>
                              <a:lumOff val="2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Стрелка: влево 17"/>
                        <wps:cNvSpPr/>
                        <wps:spPr>
                          <a:xfrm>
                            <a:off x="3104277" y="1107954"/>
                            <a:ext cx="648335" cy="107002"/>
                          </a:xfrm>
                          <a:prstGeom prst="leftArrow">
                            <a:avLst>
                              <a:gd name="adj1" fmla="val 50000"/>
                              <a:gd name="adj2" fmla="val 137421"/>
                            </a:avLst>
                          </a:prstGeom>
                          <a:solidFill>
                            <a:schemeClr val="tx1">
                              <a:lumMod val="75000"/>
                              <a:lumOff val="2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трелка: влево 18"/>
                        <wps:cNvSpPr/>
                        <wps:spPr>
                          <a:xfrm flipH="1">
                            <a:off x="1305289" y="1547704"/>
                            <a:ext cx="2448426" cy="107002"/>
                          </a:xfrm>
                          <a:prstGeom prst="leftArrow">
                            <a:avLst>
                              <a:gd name="adj1" fmla="val 50000"/>
                              <a:gd name="adj2" fmla="val 137421"/>
                            </a:avLst>
                          </a:prstGeom>
                          <a:solidFill>
                            <a:schemeClr val="tx1">
                              <a:lumMod val="75000"/>
                              <a:lumOff val="2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Надпись 19"/>
                        <wps:cNvSpPr txBox="1"/>
                        <wps:spPr>
                          <a:xfrm>
                            <a:off x="3280672" y="523512"/>
                            <a:ext cx="144887" cy="148107"/>
                          </a:xfrm>
                          <a:prstGeom prst="rect">
                            <a:avLst/>
                          </a:prstGeom>
                          <a:noFill/>
                          <a:ln w="6350">
                            <a:noFill/>
                          </a:ln>
                        </wps:spPr>
                        <wps:txbx>
                          <w:txbxContent>
                            <w:p w14:paraId="75702A16" w14:textId="77777777" w:rsidR="00B82026" w:rsidRPr="00495E3E" w:rsidRDefault="00B82026" w:rsidP="00B82026">
                              <w:pPr>
                                <w:jc w:val="center"/>
                                <w:rPr>
                                  <w:b/>
                                  <w:bCs/>
                                  <w:lang w:val="uk-UA"/>
                                </w:rPr>
                              </w:pPr>
                              <w:r w:rsidRPr="00495E3E">
                                <w:rPr>
                                  <w:b/>
                                  <w:bCs/>
                                  <w:lang w:val="uk-UA"/>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Надпись 20"/>
                        <wps:cNvSpPr txBox="1"/>
                        <wps:spPr>
                          <a:xfrm>
                            <a:off x="1605435" y="523512"/>
                            <a:ext cx="144887" cy="148107"/>
                          </a:xfrm>
                          <a:prstGeom prst="rect">
                            <a:avLst/>
                          </a:prstGeom>
                          <a:noFill/>
                          <a:ln w="6350">
                            <a:noFill/>
                          </a:ln>
                        </wps:spPr>
                        <wps:txbx>
                          <w:txbxContent>
                            <w:p w14:paraId="31F10D3A" w14:textId="77777777" w:rsidR="00B82026" w:rsidRPr="00495E3E" w:rsidRDefault="00B82026" w:rsidP="00B82026">
                              <w:pPr>
                                <w:jc w:val="center"/>
                                <w:rPr>
                                  <w:b/>
                                  <w:bCs/>
                                  <w:lang w:val="uk-UA"/>
                                </w:rPr>
                              </w:pPr>
                              <w:r>
                                <w:rPr>
                                  <w:b/>
                                  <w:bCs/>
                                  <w:lang w:val="uk-UA"/>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Надпись 21"/>
                        <wps:cNvSpPr txBox="1"/>
                        <wps:spPr>
                          <a:xfrm>
                            <a:off x="1605435" y="949301"/>
                            <a:ext cx="144887" cy="148107"/>
                          </a:xfrm>
                          <a:prstGeom prst="rect">
                            <a:avLst/>
                          </a:prstGeom>
                          <a:noFill/>
                          <a:ln w="6350">
                            <a:noFill/>
                          </a:ln>
                        </wps:spPr>
                        <wps:txbx>
                          <w:txbxContent>
                            <w:p w14:paraId="035E1EB3" w14:textId="77777777" w:rsidR="00B82026" w:rsidRPr="00495E3E" w:rsidRDefault="00B82026" w:rsidP="00B82026">
                              <w:pPr>
                                <w:jc w:val="center"/>
                                <w:rPr>
                                  <w:b/>
                                  <w:bCs/>
                                  <w:lang w:val="uk-UA"/>
                                </w:rPr>
                              </w:pPr>
                              <w:r>
                                <w:rPr>
                                  <w:b/>
                                  <w:bCs/>
                                  <w:lang w:val="uk-UA"/>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Надпись 22"/>
                        <wps:cNvSpPr txBox="1"/>
                        <wps:spPr>
                          <a:xfrm>
                            <a:off x="3280672" y="949301"/>
                            <a:ext cx="144887" cy="148107"/>
                          </a:xfrm>
                          <a:prstGeom prst="rect">
                            <a:avLst/>
                          </a:prstGeom>
                          <a:noFill/>
                          <a:ln w="6350">
                            <a:noFill/>
                          </a:ln>
                        </wps:spPr>
                        <wps:txbx>
                          <w:txbxContent>
                            <w:p w14:paraId="5BF5054E" w14:textId="77777777" w:rsidR="00B82026" w:rsidRPr="00495E3E" w:rsidRDefault="00B82026" w:rsidP="00B82026">
                              <w:pPr>
                                <w:jc w:val="center"/>
                                <w:rPr>
                                  <w:b/>
                                  <w:bCs/>
                                  <w:lang w:val="uk-UA"/>
                                </w:rPr>
                              </w:pPr>
                              <w:r>
                                <w:rPr>
                                  <w:b/>
                                  <w:bCs/>
                                  <w:lang w:val="uk-UA"/>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Надпись 24"/>
                        <wps:cNvSpPr txBox="1"/>
                        <wps:spPr>
                          <a:xfrm>
                            <a:off x="2443053" y="1640336"/>
                            <a:ext cx="144887" cy="148107"/>
                          </a:xfrm>
                          <a:prstGeom prst="rect">
                            <a:avLst/>
                          </a:prstGeom>
                          <a:noFill/>
                          <a:ln w="6350">
                            <a:noFill/>
                          </a:ln>
                        </wps:spPr>
                        <wps:txbx>
                          <w:txbxContent>
                            <w:p w14:paraId="6EA1EFF1" w14:textId="77777777" w:rsidR="00B82026" w:rsidRPr="00495E3E" w:rsidRDefault="00B82026" w:rsidP="00B82026">
                              <w:pPr>
                                <w:jc w:val="center"/>
                                <w:rPr>
                                  <w:b/>
                                  <w:bCs/>
                                  <w:lang w:val="uk-UA"/>
                                </w:rPr>
                              </w:pPr>
                              <w:r>
                                <w:rPr>
                                  <w:b/>
                                  <w:bCs/>
                                  <w:lang w:val="uk-UA"/>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DE4BC4D" id="Группа 25" o:spid="_x0000_s1026" style="position:absolute;left:0;text-align:left;margin-left:0;margin-top:.6pt;width:397.5pt;height:167pt;z-index:251659264;mso-position-horizontal:center;mso-position-horizontal-relative:margin" coordsize="50480,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">
                <v:rect id="Прямоугольник 9" o:spid="_x0000_s1027" style="position:absolute;width:50480;height:21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" fillcolor="#cfcdcd [2894]" strokecolor="#0d0d0d [3069]" strokeweight="1pt"/>
                <v:shapetype id="_x0000_t202" coordsize="21600,21600" o:spt="202" path="m,l,21600r21600,l21600,xe">
                  <v:stroke joinstyle="miter"/>
                  <v:path gradientshapeok="t" o:connecttype="rect"/>
                </v:shapetype>
                <v:shape id="Надпись 2" o:spid="_x0000_s1028" type="#_x0000_t202" style="position:absolute;left:1795;top:5146;width:11070;height:14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" fillcolor="white [3201]" strokeweight="3pt">
                  <v:textbox inset="1mm,,1mm">
                    <w:txbxContent>
                      <w:p w14:paraId="671DED5E" w14:textId="77777777" w:rsidR="00B82026" w:rsidRPr="00F01DCD" w:rsidRDefault="00B82026" w:rsidP="00B82026">
                        <w:pPr>
                          <w:jc w:val="center"/>
                          <w:rPr>
                            <w:b/>
                            <w:bCs/>
                            <w:sz w:val="18"/>
                            <w:szCs w:val="18"/>
                          </w:rPr>
                        </w:pPr>
                        <w:r w:rsidRPr="00F01DCD">
                          <w:rPr>
                            <w:b/>
                            <w:bCs/>
                            <w:sz w:val="24"/>
                            <w:szCs w:val="24"/>
                            <w:lang w:val="uk-UA"/>
                          </w:rPr>
                          <w:t>Зарубіжний постачальник</w:t>
                        </w:r>
                      </w:p>
                    </w:txbxContent>
                  </v:textbox>
                </v:shape>
                <v:shape id="Надпись 7" o:spid="_x0000_s1029" type="#_x0000_t202" style="position:absolute;left:19665;top:5146;width:11068;height:8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" fillcolor="white [3201]" strokeweight="3pt">
                  <v:textbox inset="1mm,,1mm">
                    <w:txbxContent>
                      <w:p w14:paraId="592672F4" w14:textId="77777777" w:rsidR="00B82026" w:rsidRPr="00F01DCD" w:rsidRDefault="00B82026" w:rsidP="00B82026">
                        <w:pPr>
                          <w:jc w:val="center"/>
                          <w:rPr>
                            <w:b/>
                            <w:bCs/>
                            <w:sz w:val="18"/>
                            <w:szCs w:val="18"/>
                          </w:rPr>
                        </w:pPr>
                        <w:r>
                          <w:rPr>
                            <w:b/>
                            <w:bCs/>
                            <w:sz w:val="24"/>
                            <w:szCs w:val="24"/>
                            <w:lang w:val="uk-UA"/>
                          </w:rPr>
                          <w:t>Офшорна компанія</w:t>
                        </w:r>
                      </w:p>
                    </w:txbxContent>
                  </v:textbox>
                </v:shape>
                <v:shape id="Надпись 8" o:spid="_x0000_s1030" type="#_x0000_t202" style="position:absolute;left:37604;top:5146;width:11069;height:14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" fillcolor="white [3201]" strokeweight="3pt">
                  <v:textbox inset="1mm,,1mm">
                    <w:txbxContent>
                      <w:p w14:paraId="4497F3C9" w14:textId="77777777" w:rsidR="00B82026" w:rsidRPr="00F01DCD" w:rsidRDefault="00B82026" w:rsidP="00B82026">
                        <w:pPr>
                          <w:jc w:val="center"/>
                          <w:rPr>
                            <w:b/>
                            <w:bCs/>
                            <w:sz w:val="18"/>
                            <w:szCs w:val="18"/>
                          </w:rPr>
                        </w:pPr>
                        <w:r w:rsidRPr="00F01DCD">
                          <w:rPr>
                            <w:b/>
                            <w:bCs/>
                            <w:sz w:val="26"/>
                            <w:szCs w:val="26"/>
                            <w:lang w:val="uk-UA"/>
                          </w:rPr>
                          <w:t>Покупець в країні А</w:t>
                        </w:r>
                      </w:p>
                    </w:txbxContent>
                  </v:textbox>
                </v:shape>
                <v:shape id="Надпись 10" o:spid="_x0000_s1031" type="#_x0000_t202" style="position:absolute;left:2233;top:767;width:10202;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K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" filled="f" stroked="f" strokeweight=".5pt">
                  <v:textbox inset="0,0,0,0">
                    <w:txbxContent>
                      <w:p w14:paraId="309F547C" w14:textId="77777777" w:rsidR="00B82026" w:rsidRPr="00F01DCD" w:rsidRDefault="00B82026" w:rsidP="00B82026">
                        <w:pPr>
                          <w:jc w:val="center"/>
                          <w:rPr>
                            <w:sz w:val="24"/>
                            <w:szCs w:val="24"/>
                            <w:lang w:val="uk-UA"/>
                          </w:rPr>
                        </w:pPr>
                        <w:r w:rsidRPr="00F01DCD">
                          <w:rPr>
                            <w:sz w:val="24"/>
                            <w:szCs w:val="24"/>
                            <w:lang w:val="uk-UA"/>
                          </w:rPr>
                          <w:t>Іноземна держава</w:t>
                        </w:r>
                      </w:p>
                    </w:txbxContent>
                  </v:textbox>
                </v:shape>
                <v:shape id="Надпись 11" o:spid="_x0000_s1032" type="#_x0000_t202" style="position:absolute;left:20591;top:837;width:9216;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17673E88" w14:textId="77777777" w:rsidR="00B82026" w:rsidRPr="00F01DCD" w:rsidRDefault="00B82026" w:rsidP="00B82026">
                        <w:pPr>
                          <w:jc w:val="center"/>
                          <w:rPr>
                            <w:sz w:val="24"/>
                            <w:szCs w:val="24"/>
                            <w:lang w:val="uk-UA"/>
                          </w:rPr>
                        </w:pPr>
                        <w:r>
                          <w:rPr>
                            <w:sz w:val="24"/>
                            <w:szCs w:val="24"/>
                            <w:lang w:val="uk-UA"/>
                          </w:rPr>
                          <w:t>Офшорна</w:t>
                        </w:r>
                        <w:r w:rsidRPr="00F01DCD">
                          <w:rPr>
                            <w:sz w:val="24"/>
                            <w:szCs w:val="24"/>
                            <w:lang w:val="uk-UA"/>
                          </w:rPr>
                          <w:t xml:space="preserve"> </w:t>
                        </w:r>
                        <w:r>
                          <w:rPr>
                            <w:sz w:val="24"/>
                            <w:szCs w:val="24"/>
                            <w:lang w:val="uk-UA"/>
                          </w:rPr>
                          <w:t>зона</w:t>
                        </w:r>
                      </w:p>
                    </w:txbxContent>
                  </v:textbox>
                </v:shape>
                <v:shape id="Надпись 12" o:spid="_x0000_s1033" type="#_x0000_t202" style="position:absolute;left:37902;top:837;width:9215;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3B599241" w14:textId="77777777" w:rsidR="00B82026" w:rsidRPr="00F01DCD" w:rsidRDefault="00B82026" w:rsidP="00B82026">
                        <w:pPr>
                          <w:jc w:val="center"/>
                          <w:rPr>
                            <w:sz w:val="24"/>
                            <w:szCs w:val="24"/>
                            <w:lang w:val="uk-UA"/>
                          </w:rPr>
                        </w:pPr>
                        <w:r>
                          <w:rPr>
                            <w:sz w:val="24"/>
                            <w:szCs w:val="24"/>
                            <w:lang w:val="uk-UA"/>
                          </w:rPr>
                          <w:t>Країна</w:t>
                        </w:r>
                        <w:r>
                          <w:rPr>
                            <w:sz w:val="24"/>
                            <w:szCs w:val="24"/>
                            <w:lang w:val="uk-UA"/>
                          </w:rPr>
                          <w:br/>
                          <w:t>А</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13" o:spid="_x0000_s1034" type="#_x0000_t69" style="position:absolute;left:12945;top:6751;width:6839;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" adj="4726" fillcolor="#404040 [2429]" strokecolor="#0d0d0d [3069]" strokeweight="1pt"/>
                <v:shape id="Стрелка: влево-вправо 14" o:spid="_x0000_s1035" type="#_x0000_t69" style="position:absolute;left:30744;top:6751;width:6656;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" adj="4855" fillcolor="#404040 [2429]" strokecolor="#0d0d0d [3069]"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6" o:spid="_x0000_s1036" type="#_x0000_t66" style="position:absolute;left:13033;top:11079;width:6484;height: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" adj="4899" fillcolor="#404040 [2429]" strokecolor="#0d0d0d [3069]" strokeweight="1pt"/>
                <v:shape id="Стрелка: влево 17" o:spid="_x0000_s1037" type="#_x0000_t66" style="position:absolute;left:31042;top:11079;width:6484;height: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" adj="4899" fillcolor="#404040 [2429]" strokecolor="#0d0d0d [3069]" strokeweight="1pt"/>
                <v:shape id="Стрелка: влево 18" o:spid="_x0000_s1038" type="#_x0000_t66" style="position:absolute;left:13052;top:15477;width:24485;height:107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" adj="1297" fillcolor="#404040 [2429]" strokecolor="#0d0d0d [3069]" strokeweight="1pt"/>
                <v:shape id="Надпись 19" o:spid="_x0000_s1039" type="#_x0000_t202" style="position:absolute;left:32806;top:5235;width:144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14:paraId="75702A16" w14:textId="77777777" w:rsidR="00B82026" w:rsidRPr="00495E3E" w:rsidRDefault="00B82026" w:rsidP="00B82026">
                        <w:pPr>
                          <w:jc w:val="center"/>
                          <w:rPr>
                            <w:b/>
                            <w:bCs/>
                            <w:lang w:val="uk-UA"/>
                          </w:rPr>
                        </w:pPr>
                        <w:r w:rsidRPr="00495E3E">
                          <w:rPr>
                            <w:b/>
                            <w:bCs/>
                            <w:lang w:val="uk-UA"/>
                          </w:rPr>
                          <w:t>1</w:t>
                        </w:r>
                      </w:p>
                    </w:txbxContent>
                  </v:textbox>
                </v:shape>
                <v:shape id="Надпись 20" o:spid="_x0000_s1040" type="#_x0000_t202" style="position:absolute;left:16054;top:5235;width:144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31F10D3A" w14:textId="77777777" w:rsidR="00B82026" w:rsidRPr="00495E3E" w:rsidRDefault="00B82026" w:rsidP="00B82026">
                        <w:pPr>
                          <w:jc w:val="center"/>
                          <w:rPr>
                            <w:b/>
                            <w:bCs/>
                            <w:lang w:val="uk-UA"/>
                          </w:rPr>
                        </w:pPr>
                        <w:r>
                          <w:rPr>
                            <w:b/>
                            <w:bCs/>
                            <w:lang w:val="uk-UA"/>
                          </w:rPr>
                          <w:t>2</w:t>
                        </w:r>
                      </w:p>
                    </w:txbxContent>
                  </v:textbox>
                </v:shape>
                <v:shape id="Надпись 21" o:spid="_x0000_s1041" type="#_x0000_t202" style="position:absolute;left:16054;top:9493;width:144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035E1EB3" w14:textId="77777777" w:rsidR="00B82026" w:rsidRPr="00495E3E" w:rsidRDefault="00B82026" w:rsidP="00B82026">
                        <w:pPr>
                          <w:jc w:val="center"/>
                          <w:rPr>
                            <w:b/>
                            <w:bCs/>
                            <w:lang w:val="uk-UA"/>
                          </w:rPr>
                        </w:pPr>
                        <w:r>
                          <w:rPr>
                            <w:b/>
                            <w:bCs/>
                            <w:lang w:val="uk-UA"/>
                          </w:rPr>
                          <w:t>3</w:t>
                        </w:r>
                      </w:p>
                    </w:txbxContent>
                  </v:textbox>
                </v:shape>
                <v:shape id="Надпись 22" o:spid="_x0000_s1042" type="#_x0000_t202" style="position:absolute;left:32806;top:9493;width:144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5BF5054E" w14:textId="77777777" w:rsidR="00B82026" w:rsidRPr="00495E3E" w:rsidRDefault="00B82026" w:rsidP="00B82026">
                        <w:pPr>
                          <w:jc w:val="center"/>
                          <w:rPr>
                            <w:b/>
                            <w:bCs/>
                            <w:lang w:val="uk-UA"/>
                          </w:rPr>
                        </w:pPr>
                        <w:r>
                          <w:rPr>
                            <w:b/>
                            <w:bCs/>
                            <w:lang w:val="uk-UA"/>
                          </w:rPr>
                          <w:t>4</w:t>
                        </w:r>
                      </w:p>
                    </w:txbxContent>
                  </v:textbox>
                </v:shape>
                <v:shape id="Надпись 24" o:spid="_x0000_s1043" type="#_x0000_t202" style="position:absolute;left:24430;top:16403;width:144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6EA1EFF1" w14:textId="77777777" w:rsidR="00B82026" w:rsidRPr="00495E3E" w:rsidRDefault="00B82026" w:rsidP="00B82026">
                        <w:pPr>
                          <w:jc w:val="center"/>
                          <w:rPr>
                            <w:b/>
                            <w:bCs/>
                            <w:lang w:val="uk-UA"/>
                          </w:rPr>
                        </w:pPr>
                        <w:r>
                          <w:rPr>
                            <w:b/>
                            <w:bCs/>
                            <w:lang w:val="uk-UA"/>
                          </w:rPr>
                          <w:t>5</w:t>
                        </w:r>
                      </w:p>
                    </w:txbxContent>
                  </v:textbox>
                </v:shape>
                <w10:wrap anchorx="margin"/>
              </v:group>
            </w:pict>
          </mc:Fallback>
        </mc:AlternateContent>
      </w:r>
    </w:p>
    <w:p w14:paraId="13501392" w14:textId="77777777" w:rsidR="00B82026" w:rsidRPr="00CE2038" w:rsidRDefault="00B82026" w:rsidP="00B82026">
      <w:pPr>
        <w:spacing w:line="312" w:lineRule="auto"/>
        <w:ind w:firstLine="709"/>
        <w:jc w:val="both"/>
        <w:rPr>
          <w:sz w:val="26"/>
          <w:szCs w:val="26"/>
          <w:lang w:val="uk-UA"/>
        </w:rPr>
      </w:pPr>
    </w:p>
    <w:p w14:paraId="020B7E97" w14:textId="77777777" w:rsidR="00B82026" w:rsidRPr="00CE2038" w:rsidRDefault="00B82026" w:rsidP="00B82026">
      <w:pPr>
        <w:spacing w:line="312" w:lineRule="auto"/>
        <w:ind w:firstLine="709"/>
        <w:jc w:val="both"/>
        <w:rPr>
          <w:sz w:val="26"/>
          <w:szCs w:val="26"/>
          <w:lang w:val="uk-UA"/>
        </w:rPr>
      </w:pPr>
    </w:p>
    <w:p w14:paraId="0E042353" w14:textId="77777777" w:rsidR="00B82026" w:rsidRPr="00CE2038" w:rsidRDefault="00B82026" w:rsidP="00B82026">
      <w:pPr>
        <w:spacing w:line="312" w:lineRule="auto"/>
        <w:ind w:firstLine="709"/>
        <w:jc w:val="both"/>
        <w:rPr>
          <w:sz w:val="26"/>
          <w:szCs w:val="26"/>
          <w:lang w:val="uk-UA"/>
        </w:rPr>
      </w:pPr>
    </w:p>
    <w:p w14:paraId="4FCBF109" w14:textId="77777777" w:rsidR="00B82026" w:rsidRPr="00CE2038" w:rsidRDefault="00B82026" w:rsidP="00B82026">
      <w:pPr>
        <w:spacing w:line="312" w:lineRule="auto"/>
        <w:ind w:firstLine="709"/>
        <w:jc w:val="both"/>
        <w:rPr>
          <w:sz w:val="26"/>
          <w:szCs w:val="26"/>
          <w:lang w:val="uk-UA"/>
        </w:rPr>
      </w:pPr>
    </w:p>
    <w:p w14:paraId="5DEAB47E" w14:textId="77777777" w:rsidR="00B82026" w:rsidRPr="00CE2038" w:rsidRDefault="00B82026" w:rsidP="00B82026">
      <w:pPr>
        <w:spacing w:line="312" w:lineRule="auto"/>
        <w:ind w:firstLine="709"/>
        <w:jc w:val="both"/>
        <w:rPr>
          <w:sz w:val="26"/>
          <w:szCs w:val="26"/>
          <w:lang w:val="uk-UA"/>
        </w:rPr>
      </w:pPr>
    </w:p>
    <w:p w14:paraId="101B37E4" w14:textId="77777777" w:rsidR="00B82026" w:rsidRPr="00CE2038" w:rsidRDefault="00B82026" w:rsidP="00B82026">
      <w:pPr>
        <w:spacing w:line="312" w:lineRule="auto"/>
        <w:ind w:firstLine="709"/>
        <w:jc w:val="both"/>
        <w:rPr>
          <w:sz w:val="26"/>
          <w:szCs w:val="26"/>
          <w:lang w:val="uk-UA"/>
        </w:rPr>
      </w:pPr>
    </w:p>
    <w:p w14:paraId="7F3BF1CD" w14:textId="77777777" w:rsidR="00B82026" w:rsidRPr="00CE2038" w:rsidRDefault="00B82026" w:rsidP="00B82026">
      <w:pPr>
        <w:spacing w:line="312" w:lineRule="auto"/>
        <w:ind w:firstLine="709"/>
        <w:jc w:val="both"/>
        <w:rPr>
          <w:sz w:val="26"/>
          <w:szCs w:val="26"/>
          <w:lang w:val="uk-UA"/>
        </w:rPr>
      </w:pPr>
    </w:p>
    <w:p w14:paraId="39B84CB8" w14:textId="77777777" w:rsidR="00B82026" w:rsidRPr="00CE2038" w:rsidRDefault="00B82026" w:rsidP="00B82026">
      <w:pPr>
        <w:spacing w:line="312" w:lineRule="auto"/>
        <w:ind w:left="851" w:firstLine="709"/>
        <w:jc w:val="both"/>
        <w:rPr>
          <w:noProof/>
          <w:sz w:val="26"/>
          <w:szCs w:val="26"/>
          <w:lang w:val="uk-UA"/>
        </w:rPr>
      </w:pPr>
    </w:p>
    <w:p w14:paraId="1C9195C5" w14:textId="77777777" w:rsidR="00EE6155" w:rsidRPr="00CE2038" w:rsidRDefault="00EE6155" w:rsidP="00853B3E">
      <w:pPr>
        <w:spacing w:line="312" w:lineRule="auto"/>
        <w:ind w:firstLine="709"/>
        <w:jc w:val="both"/>
        <w:rPr>
          <w:sz w:val="26"/>
          <w:szCs w:val="26"/>
          <w:lang w:val="uk-UA"/>
        </w:rPr>
      </w:pPr>
    </w:p>
    <w:p w14:paraId="59BF04F5" w14:textId="759CCA1A" w:rsidR="00EE6155" w:rsidRPr="00CE2038" w:rsidRDefault="00EE6155" w:rsidP="00EE6155">
      <w:pPr>
        <w:jc w:val="both"/>
        <w:rPr>
          <w:i/>
          <w:iCs/>
          <w:sz w:val="26"/>
          <w:szCs w:val="26"/>
          <w:lang w:val="uk-UA"/>
        </w:rPr>
      </w:pPr>
      <w:r w:rsidRPr="00CE2038">
        <w:rPr>
          <w:i/>
          <w:iCs/>
          <w:sz w:val="26"/>
          <w:szCs w:val="26"/>
          <w:lang w:val="uk-UA"/>
        </w:rPr>
        <w:t xml:space="preserve">де: 1 - укладання контракту на постачання товарів із фірмою, зареєстрованою в офшорній зоні; 2 - укладання контракту на поставку між офшорною компанією та безпосереднім постачальником; 3, 4 - перерахування коштів відповідно до укладених контрактів; 5 — постачання товару безпосередньо імпортеру країни А. </w:t>
      </w:r>
    </w:p>
    <w:p w14:paraId="1B023B5D" w14:textId="3FAC1243" w:rsidR="00457F56" w:rsidRPr="00CE2038" w:rsidRDefault="00457F56" w:rsidP="00EE6155">
      <w:pPr>
        <w:jc w:val="both"/>
        <w:rPr>
          <w:i/>
          <w:iCs/>
          <w:sz w:val="26"/>
          <w:szCs w:val="26"/>
          <w:lang w:val="uk-UA"/>
        </w:rPr>
      </w:pPr>
    </w:p>
    <w:p w14:paraId="47456603" w14:textId="5321D1CD" w:rsidR="00457F56" w:rsidRPr="00CE2038" w:rsidRDefault="00457F56" w:rsidP="00C702F5">
      <w:pPr>
        <w:spacing w:line="312" w:lineRule="auto"/>
        <w:jc w:val="both"/>
        <w:rPr>
          <w:sz w:val="26"/>
          <w:szCs w:val="26"/>
          <w:lang w:val="uk-UA"/>
        </w:rPr>
      </w:pPr>
      <w:r w:rsidRPr="00CE2038">
        <w:rPr>
          <w:sz w:val="26"/>
          <w:szCs w:val="26"/>
          <w:lang w:val="uk-UA"/>
        </w:rPr>
        <w:t xml:space="preserve">У таких схемах, як правило, беруть участь щонайменше три-чотири компанії. Наприклад, створюється фірма в Німеччині, Англії або Нідерландах, яка у зв'язці з класичними офшорними компаніями та організаціями з країни А має можливість працювати і в країні А, і за </w:t>
      </w:r>
      <w:r w:rsidR="00C702F5" w:rsidRPr="00CE2038">
        <w:rPr>
          <w:sz w:val="26"/>
          <w:szCs w:val="26"/>
          <w:lang w:val="uk-UA"/>
        </w:rPr>
        <w:t>її межами</w:t>
      </w:r>
      <w:r w:rsidRPr="00CE2038">
        <w:rPr>
          <w:sz w:val="26"/>
          <w:szCs w:val="26"/>
          <w:lang w:val="uk-UA"/>
        </w:rPr>
        <w:t>.</w:t>
      </w:r>
      <w:r w:rsidR="00C702F5" w:rsidRPr="00CE2038">
        <w:rPr>
          <w:sz w:val="26"/>
          <w:szCs w:val="26"/>
          <w:lang w:val="uk-UA"/>
        </w:rPr>
        <w:t xml:space="preserve"> </w:t>
      </w:r>
      <w:r w:rsidRPr="00CE2038">
        <w:rPr>
          <w:sz w:val="26"/>
          <w:szCs w:val="26"/>
          <w:lang w:val="uk-UA"/>
        </w:rPr>
        <w:t>Така практика дозволяє зосереджувати основний прибуток у офшорн</w:t>
      </w:r>
      <w:r w:rsidR="00C702F5" w:rsidRPr="00CE2038">
        <w:rPr>
          <w:sz w:val="26"/>
          <w:szCs w:val="26"/>
          <w:lang w:val="uk-UA"/>
        </w:rPr>
        <w:t>ій</w:t>
      </w:r>
      <w:r w:rsidRPr="00CE2038">
        <w:rPr>
          <w:sz w:val="26"/>
          <w:szCs w:val="26"/>
          <w:lang w:val="uk-UA"/>
        </w:rPr>
        <w:t xml:space="preserve"> компанії, уникаючи при цьому зайвої уваги з боку національних податкових органів та міжнародних фінансових організацій. При цьому слід зазначити, що розвитку схем легальної мінімізації податків за участю офшорних юрисдикцій сприяють угоди про</w:t>
      </w:r>
      <w:r w:rsidR="00C702F5" w:rsidRPr="00CE2038">
        <w:rPr>
          <w:sz w:val="26"/>
          <w:szCs w:val="26"/>
          <w:lang w:val="uk-UA"/>
        </w:rPr>
        <w:t xml:space="preserve"> </w:t>
      </w:r>
      <w:r w:rsidRPr="00CE2038">
        <w:rPr>
          <w:sz w:val="26"/>
          <w:szCs w:val="26"/>
          <w:lang w:val="uk-UA"/>
        </w:rPr>
        <w:t xml:space="preserve">уникнення подвійного оподаткування із зарубіжними країнами, загальноприйняті у межах міжнародного </w:t>
      </w:r>
      <w:r w:rsidR="00C702F5" w:rsidRPr="00CE2038">
        <w:rPr>
          <w:sz w:val="26"/>
          <w:szCs w:val="26"/>
          <w:lang w:val="uk-UA"/>
        </w:rPr>
        <w:t>публічн</w:t>
      </w:r>
      <w:r w:rsidRPr="00CE2038">
        <w:rPr>
          <w:sz w:val="26"/>
          <w:szCs w:val="26"/>
          <w:lang w:val="uk-UA"/>
        </w:rPr>
        <w:t>ого права.</w:t>
      </w:r>
    </w:p>
    <w:p w14:paraId="0DD76266" w14:textId="77777777" w:rsidR="00241923" w:rsidRPr="00CE2038" w:rsidRDefault="00241923">
      <w:pPr>
        <w:spacing w:after="160" w:line="259" w:lineRule="auto"/>
        <w:rPr>
          <w:sz w:val="26"/>
          <w:szCs w:val="26"/>
          <w:lang w:val="uk-UA"/>
        </w:rPr>
      </w:pPr>
      <w:r w:rsidRPr="00CE2038">
        <w:rPr>
          <w:sz w:val="26"/>
          <w:szCs w:val="26"/>
          <w:lang w:val="uk-UA"/>
        </w:rPr>
        <w:br w:type="page"/>
      </w:r>
    </w:p>
    <w:p w14:paraId="18A4635F" w14:textId="6D2F2624" w:rsidR="00241923" w:rsidRDefault="00241923" w:rsidP="00F24CB0">
      <w:pPr>
        <w:spacing w:line="312" w:lineRule="auto"/>
        <w:jc w:val="center"/>
        <w:rPr>
          <w:b/>
          <w:bCs/>
          <w:sz w:val="26"/>
          <w:szCs w:val="26"/>
          <w:lang w:val="uk-UA"/>
        </w:rPr>
      </w:pPr>
      <w:r w:rsidRPr="00CE2038">
        <w:rPr>
          <w:b/>
          <w:bCs/>
          <w:sz w:val="26"/>
          <w:szCs w:val="26"/>
          <w:lang w:val="uk-UA"/>
        </w:rPr>
        <w:t>ВИСНОВКИ</w:t>
      </w:r>
    </w:p>
    <w:p w14:paraId="44D7335B" w14:textId="77777777" w:rsidR="00F24CB0" w:rsidRPr="00CE2038" w:rsidRDefault="00F24CB0" w:rsidP="00F24CB0">
      <w:pPr>
        <w:spacing w:line="312" w:lineRule="auto"/>
        <w:jc w:val="center"/>
        <w:rPr>
          <w:sz w:val="26"/>
          <w:szCs w:val="26"/>
          <w:shd w:val="clear" w:color="auto" w:fill="FFFFFF"/>
          <w:lang w:val="uk-UA"/>
        </w:rPr>
      </w:pPr>
    </w:p>
    <w:p w14:paraId="77EDA716" w14:textId="5F7A473C" w:rsidR="006D68FA" w:rsidRPr="00CE2038" w:rsidRDefault="006D68FA" w:rsidP="006D68FA">
      <w:pPr>
        <w:spacing w:line="312" w:lineRule="auto"/>
        <w:ind w:firstLine="709"/>
        <w:jc w:val="both"/>
        <w:rPr>
          <w:sz w:val="26"/>
          <w:szCs w:val="26"/>
          <w:shd w:val="clear" w:color="auto" w:fill="FFFFFF"/>
          <w:lang w:val="uk-UA"/>
        </w:rPr>
      </w:pPr>
      <w:r w:rsidRPr="00CE2038">
        <w:rPr>
          <w:sz w:val="26"/>
          <w:szCs w:val="26"/>
          <w:shd w:val="clear" w:color="auto" w:fill="FFFFFF"/>
          <w:lang w:val="uk-UA"/>
        </w:rPr>
        <w:t>По цей день як в практиці БНП, так і компаній- експортерів використовувались такі види податкового інжинірингу за участю офшорних фінансових центрів, як: 1)</w:t>
      </w:r>
      <w:r w:rsidR="00F24CB0">
        <w:rPr>
          <w:sz w:val="26"/>
          <w:szCs w:val="26"/>
          <w:shd w:val="clear" w:color="auto" w:fill="FFFFFF"/>
          <w:lang w:val="uk-UA"/>
        </w:rPr>
        <w:t> </w:t>
      </w:r>
      <w:r w:rsidRPr="00CE2038">
        <w:rPr>
          <w:sz w:val="26"/>
          <w:szCs w:val="26"/>
          <w:lang w:val="uk-UA"/>
        </w:rPr>
        <w:t>планування податків (з врахуванням можливостей існуючого законодавства); 2)</w:t>
      </w:r>
      <w:r w:rsidR="00F24CB0">
        <w:rPr>
          <w:sz w:val="26"/>
          <w:szCs w:val="26"/>
          <w:lang w:val="uk-UA"/>
        </w:rPr>
        <w:t> </w:t>
      </w:r>
      <w:r w:rsidRPr="00CE2038">
        <w:rPr>
          <w:sz w:val="26"/>
          <w:szCs w:val="26"/>
          <w:lang w:val="uk-UA"/>
        </w:rPr>
        <w:t>ухиляння від сплати податків та відмивання грошей (із ухиленням від оподаткування, передбаченого законодавством); 3)</w:t>
      </w:r>
      <w:r w:rsidR="00F24CB0">
        <w:rPr>
          <w:sz w:val="26"/>
          <w:szCs w:val="26"/>
          <w:lang w:val="uk-UA"/>
        </w:rPr>
        <w:t> </w:t>
      </w:r>
      <w:r w:rsidRPr="00CE2038">
        <w:rPr>
          <w:sz w:val="26"/>
          <w:szCs w:val="26"/>
          <w:lang w:val="uk-UA"/>
        </w:rPr>
        <w:t>практика податкового арбітражу за допомогою гібридної невідповідності та корпоративних податкових ігор. Використання офшорної компанії при експорті зазвичай дозволяє продати товар за гранично низькими цінами, а потім перепродати офшорною компанією кінцевому покупцю за рівнем ринкових цін.  Оподатковуваний прибуток національного експортера у разі залишається мінімальною, а різниця між реальною і заниженою ціною під час експорту утворює прибуток офшорної компанії, зареєстрованої країни з пільговим чи нульовим рівнем оподаткування доходів. Розглянемо цю схему на умовному прикладі.</w:t>
      </w:r>
    </w:p>
    <w:p w14:paraId="198280F6" w14:textId="4E1E34A4" w:rsidR="00241923" w:rsidRPr="00CE2038" w:rsidRDefault="006D68FA" w:rsidP="00241923">
      <w:pPr>
        <w:spacing w:line="312" w:lineRule="auto"/>
        <w:ind w:firstLine="709"/>
        <w:jc w:val="both"/>
        <w:rPr>
          <w:sz w:val="26"/>
          <w:szCs w:val="26"/>
          <w:shd w:val="clear" w:color="auto" w:fill="FFFFFF"/>
          <w:lang w:val="uk-UA"/>
        </w:rPr>
      </w:pPr>
      <w:r w:rsidRPr="00CE2038">
        <w:rPr>
          <w:sz w:val="26"/>
          <w:szCs w:val="26"/>
          <w:shd w:val="clear" w:color="auto" w:fill="FFFFFF"/>
          <w:lang w:val="uk-UA"/>
        </w:rPr>
        <w:t>Втім р</w:t>
      </w:r>
      <w:r w:rsidR="00241923" w:rsidRPr="00CE2038">
        <w:rPr>
          <w:sz w:val="26"/>
          <w:szCs w:val="26"/>
          <w:shd w:val="clear" w:color="auto" w:fill="FFFFFF"/>
          <w:lang w:val="uk-UA"/>
        </w:rPr>
        <w:t xml:space="preserve">еволюційна реформа міжнародної податкової системи, завершена в ОЕСР, передбачає, що з 2023 року для </w:t>
      </w:r>
      <w:r w:rsidR="00344919" w:rsidRPr="00CE2038">
        <w:rPr>
          <w:sz w:val="26"/>
          <w:szCs w:val="26"/>
          <w:shd w:val="clear" w:color="auto" w:fill="FFFFFF"/>
          <w:lang w:val="uk-UA"/>
        </w:rPr>
        <w:t>БНП</w:t>
      </w:r>
      <w:r w:rsidR="00241923" w:rsidRPr="00CE2038">
        <w:rPr>
          <w:sz w:val="26"/>
          <w:szCs w:val="26"/>
          <w:shd w:val="clear" w:color="auto" w:fill="FFFFFF"/>
          <w:lang w:val="uk-UA"/>
        </w:rPr>
        <w:t xml:space="preserve"> застосовуватиметься мінімальна ставка податку на прибуток у розмірі 15%. Ця знакова угода, узгоджена 136 юрисдикціями, на частку яких припадає понад 90% світового ВВП, також перерозподілить понад 125 мільярдів доларів США прибутку від близько 100 найбільших і найбільш прибуткових </w:t>
      </w:r>
      <w:r w:rsidR="00344919" w:rsidRPr="00CE2038">
        <w:rPr>
          <w:sz w:val="26"/>
          <w:szCs w:val="26"/>
          <w:shd w:val="clear" w:color="auto" w:fill="FFFFFF"/>
          <w:lang w:val="uk-UA"/>
        </w:rPr>
        <w:t>БНП</w:t>
      </w:r>
      <w:r w:rsidR="00241923" w:rsidRPr="00CE2038">
        <w:rPr>
          <w:sz w:val="26"/>
          <w:szCs w:val="26"/>
          <w:shd w:val="clear" w:color="auto" w:fill="FFFFFF"/>
          <w:lang w:val="uk-UA"/>
        </w:rPr>
        <w:t xml:space="preserve"> світу в інші країни, гарантуючи, що ці </w:t>
      </w:r>
      <w:r w:rsidR="00344919" w:rsidRPr="00CE2038">
        <w:rPr>
          <w:sz w:val="26"/>
          <w:szCs w:val="26"/>
          <w:shd w:val="clear" w:color="auto" w:fill="FFFFFF"/>
          <w:lang w:val="uk-UA"/>
        </w:rPr>
        <w:t>БНП</w:t>
      </w:r>
      <w:r w:rsidR="00241923" w:rsidRPr="00CE2038">
        <w:rPr>
          <w:sz w:val="26"/>
          <w:szCs w:val="26"/>
          <w:shd w:val="clear" w:color="auto" w:fill="FFFFFF"/>
          <w:lang w:val="uk-UA"/>
        </w:rPr>
        <w:t xml:space="preserve"> платитимуть «справедливу» частку податків, де б вони не були податковими резидентами.</w:t>
      </w:r>
    </w:p>
    <w:p w14:paraId="39EC2477" w14:textId="2D1F85F2" w:rsidR="00241923" w:rsidRPr="00CE2038" w:rsidRDefault="00241923" w:rsidP="00241923">
      <w:pPr>
        <w:spacing w:line="312" w:lineRule="auto"/>
        <w:ind w:firstLine="709"/>
        <w:jc w:val="both"/>
        <w:rPr>
          <w:sz w:val="26"/>
          <w:szCs w:val="26"/>
          <w:shd w:val="clear" w:color="auto" w:fill="FFFFFF"/>
          <w:lang w:val="uk-UA"/>
        </w:rPr>
      </w:pPr>
      <w:r w:rsidRPr="00CE2038">
        <w:rPr>
          <w:sz w:val="26"/>
          <w:szCs w:val="26"/>
          <w:shd w:val="clear" w:color="auto" w:fill="FFFFFF"/>
          <w:lang w:val="uk-UA"/>
        </w:rPr>
        <w:t xml:space="preserve">Після довгих років спекотних дискусій та переговорів щодо імплементації міжнародної податкової системи 136 юрисдикцій (зі 140 членів ОЕСР/G20, що приєдналися до Інклюзивної Платформи BEPS) приєдналися до «Заяви про </w:t>
      </w:r>
      <w:proofErr w:type="spellStart"/>
      <w:r w:rsidRPr="00CE2038">
        <w:rPr>
          <w:sz w:val="26"/>
          <w:szCs w:val="26"/>
          <w:shd w:val="clear" w:color="auto" w:fill="FFFFFF"/>
          <w:lang w:val="uk-UA"/>
        </w:rPr>
        <w:t>Двохрівневе</w:t>
      </w:r>
      <w:proofErr w:type="spellEnd"/>
      <w:r w:rsidRPr="00CE2038">
        <w:rPr>
          <w:sz w:val="26"/>
          <w:szCs w:val="26"/>
          <w:shd w:val="clear" w:color="auto" w:fill="FFFFFF"/>
          <w:lang w:val="uk-UA"/>
        </w:rPr>
        <w:t xml:space="preserve"> Рішення (</w:t>
      </w:r>
      <w:proofErr w:type="spellStart"/>
      <w:r w:rsidRPr="00CE2038">
        <w:rPr>
          <w:sz w:val="26"/>
          <w:szCs w:val="26"/>
          <w:shd w:val="clear" w:color="auto" w:fill="FFFFFF"/>
          <w:lang w:val="uk-UA"/>
        </w:rPr>
        <w:t>Pillar</w:t>
      </w:r>
      <w:proofErr w:type="spellEnd"/>
      <w:r w:rsidR="00F24CB0">
        <w:rPr>
          <w:sz w:val="26"/>
          <w:szCs w:val="26"/>
          <w:shd w:val="clear" w:color="auto" w:fill="FFFFFF"/>
          <w:lang w:val="uk-UA"/>
        </w:rPr>
        <w:t> </w:t>
      </w:r>
      <w:r w:rsidRPr="00CE2038">
        <w:rPr>
          <w:sz w:val="26"/>
          <w:szCs w:val="26"/>
          <w:shd w:val="clear" w:color="auto" w:fill="FFFFFF"/>
          <w:lang w:val="uk-UA"/>
        </w:rPr>
        <w:t xml:space="preserve">1 та </w:t>
      </w:r>
      <w:proofErr w:type="spellStart"/>
      <w:r w:rsidRPr="00CE2038">
        <w:rPr>
          <w:sz w:val="26"/>
          <w:szCs w:val="26"/>
          <w:shd w:val="clear" w:color="auto" w:fill="FFFFFF"/>
          <w:lang w:val="uk-UA"/>
        </w:rPr>
        <w:t>Pillar</w:t>
      </w:r>
      <w:proofErr w:type="spellEnd"/>
      <w:r w:rsidR="00F24CB0">
        <w:rPr>
          <w:sz w:val="26"/>
          <w:szCs w:val="26"/>
          <w:shd w:val="clear" w:color="auto" w:fill="FFFFFF"/>
          <w:lang w:val="uk-UA"/>
        </w:rPr>
        <w:t> </w:t>
      </w:r>
      <w:r w:rsidR="00344919" w:rsidRPr="00CE2038">
        <w:rPr>
          <w:sz w:val="26"/>
          <w:szCs w:val="26"/>
          <w:shd w:val="clear" w:color="auto" w:fill="FFFFFF"/>
          <w:lang w:val="uk-UA"/>
        </w:rPr>
        <w:t>2</w:t>
      </w:r>
      <w:r w:rsidRPr="00CE2038">
        <w:rPr>
          <w:sz w:val="26"/>
          <w:szCs w:val="26"/>
          <w:shd w:val="clear" w:color="auto" w:fill="FFFFFF"/>
          <w:lang w:val="uk-UA"/>
        </w:rPr>
        <w:t>)</w:t>
      </w:r>
      <w:r w:rsidR="00344919" w:rsidRPr="00CE2038">
        <w:rPr>
          <w:sz w:val="26"/>
          <w:szCs w:val="26"/>
          <w:shd w:val="clear" w:color="auto" w:fill="FFFFFF"/>
          <w:lang w:val="uk-UA"/>
        </w:rPr>
        <w:t xml:space="preserve"> для врегулювання податкових проблем, що виникають в процесі </w:t>
      </w:r>
      <w:proofErr w:type="spellStart"/>
      <w:r w:rsidR="00344919" w:rsidRPr="00CE2038">
        <w:rPr>
          <w:sz w:val="26"/>
          <w:szCs w:val="26"/>
          <w:shd w:val="clear" w:color="auto" w:fill="FFFFFF"/>
          <w:lang w:val="uk-UA"/>
        </w:rPr>
        <w:t>цифровізації</w:t>
      </w:r>
      <w:proofErr w:type="spellEnd"/>
      <w:r w:rsidRPr="00CE2038">
        <w:rPr>
          <w:sz w:val="26"/>
          <w:szCs w:val="26"/>
          <w:shd w:val="clear" w:color="auto" w:fill="FFFFFF"/>
          <w:lang w:val="uk-UA"/>
        </w:rPr>
        <w:t xml:space="preserve"> економіки». Саме нею завершується липнева політична угода учасників Інклюзивної Платформи BEPS про глибоку реформу міжнародних податкових правил.</w:t>
      </w:r>
      <w:r w:rsidR="00344919" w:rsidRPr="00CE2038">
        <w:rPr>
          <w:sz w:val="26"/>
          <w:szCs w:val="26"/>
          <w:shd w:val="clear" w:color="auto" w:fill="FFFFFF"/>
          <w:lang w:val="uk-UA"/>
        </w:rPr>
        <w:t xml:space="preserve"> </w:t>
      </w:r>
      <w:r w:rsidRPr="00CE2038">
        <w:rPr>
          <w:sz w:val="26"/>
          <w:szCs w:val="26"/>
          <w:shd w:val="clear" w:color="auto" w:fill="FFFFFF"/>
          <w:lang w:val="uk-UA"/>
        </w:rPr>
        <w:t xml:space="preserve">Оскільки до угоди приєдналися Естонія, Угорщина та Ірландія, тепер її підтримують усі країни ОЕСР та G20. Чотири країни – Кенія, Нігерія, Пакистан та Шрі-Ланка – ще не приєдналися до угоди. </w:t>
      </w:r>
      <w:r w:rsidRPr="00CE2038">
        <w:rPr>
          <w:b/>
          <w:bCs/>
          <w:sz w:val="26"/>
          <w:szCs w:val="26"/>
          <w:shd w:val="clear" w:color="auto" w:fill="FFFFFF"/>
          <w:lang w:val="uk-UA"/>
        </w:rPr>
        <w:t>Угода про глобальне мінімальне оподаткування не спрямована на усунення податкової конкуренції</w:t>
      </w:r>
      <w:r w:rsidRPr="00CE2038">
        <w:rPr>
          <w:sz w:val="26"/>
          <w:szCs w:val="26"/>
          <w:shd w:val="clear" w:color="auto" w:fill="FFFFFF"/>
          <w:lang w:val="uk-UA"/>
        </w:rPr>
        <w:t>, але накладає на неї узгоджені на багатосторонній основі обмеження, внаслідок чого багато країн щороку збиратимуть близько 150 мільярдів доларів додаткових доходів.</w:t>
      </w:r>
    </w:p>
    <w:p w14:paraId="302B5B36" w14:textId="6B79D588" w:rsidR="00241923" w:rsidRPr="00CE2038" w:rsidRDefault="00241923" w:rsidP="00241923">
      <w:pPr>
        <w:spacing w:line="312" w:lineRule="auto"/>
        <w:ind w:firstLine="709"/>
        <w:jc w:val="both"/>
        <w:rPr>
          <w:sz w:val="26"/>
          <w:szCs w:val="26"/>
          <w:shd w:val="clear" w:color="auto" w:fill="FFFFFF"/>
          <w:lang w:val="uk-UA"/>
        </w:rPr>
      </w:pPr>
      <w:r w:rsidRPr="00CE2038">
        <w:rPr>
          <w:sz w:val="26"/>
          <w:szCs w:val="26"/>
          <w:shd w:val="clear" w:color="auto" w:fill="FFFFFF"/>
          <w:lang w:val="uk-UA"/>
        </w:rPr>
        <w:t>Перший Рівень (</w:t>
      </w:r>
      <w:proofErr w:type="spellStart"/>
      <w:r w:rsidRPr="00CE2038">
        <w:rPr>
          <w:sz w:val="26"/>
          <w:szCs w:val="26"/>
          <w:shd w:val="clear" w:color="auto" w:fill="FFFFFF"/>
          <w:lang w:val="uk-UA"/>
        </w:rPr>
        <w:t>Pillar</w:t>
      </w:r>
      <w:proofErr w:type="spellEnd"/>
      <w:r w:rsidRPr="00CE2038">
        <w:rPr>
          <w:sz w:val="26"/>
          <w:szCs w:val="26"/>
          <w:shd w:val="clear" w:color="auto" w:fill="FFFFFF"/>
          <w:lang w:val="uk-UA"/>
        </w:rPr>
        <w:t xml:space="preserve"> </w:t>
      </w:r>
      <w:proofErr w:type="spellStart"/>
      <w:r w:rsidRPr="00CE2038">
        <w:rPr>
          <w:sz w:val="26"/>
          <w:szCs w:val="26"/>
          <w:shd w:val="clear" w:color="auto" w:fill="FFFFFF"/>
          <w:lang w:val="uk-UA"/>
        </w:rPr>
        <w:t>One</w:t>
      </w:r>
      <w:proofErr w:type="spellEnd"/>
      <w:r w:rsidRPr="00CE2038">
        <w:rPr>
          <w:sz w:val="26"/>
          <w:szCs w:val="26"/>
          <w:shd w:val="clear" w:color="auto" w:fill="FFFFFF"/>
          <w:lang w:val="uk-UA"/>
        </w:rPr>
        <w:t xml:space="preserve">) забезпечить більш справедливий розподіл прибутку та податкових прав між країнами щодо найбільших та найбільш прибуткових </w:t>
      </w:r>
      <w:r w:rsidR="00344919" w:rsidRPr="00CE2038">
        <w:rPr>
          <w:sz w:val="26"/>
          <w:szCs w:val="26"/>
          <w:shd w:val="clear" w:color="auto" w:fill="FFFFFF"/>
          <w:lang w:val="uk-UA"/>
        </w:rPr>
        <w:t>БНП</w:t>
      </w:r>
      <w:r w:rsidRPr="00CE2038">
        <w:rPr>
          <w:sz w:val="26"/>
          <w:szCs w:val="26"/>
          <w:shd w:val="clear" w:color="auto" w:fill="FFFFFF"/>
          <w:lang w:val="uk-UA"/>
        </w:rPr>
        <w:t xml:space="preserve">. Він перерозподілить деякі податкові права </w:t>
      </w:r>
      <w:r w:rsidR="00344919" w:rsidRPr="00CE2038">
        <w:rPr>
          <w:sz w:val="26"/>
          <w:szCs w:val="26"/>
          <w:shd w:val="clear" w:color="auto" w:fill="FFFFFF"/>
          <w:lang w:val="uk-UA"/>
        </w:rPr>
        <w:t>БНП</w:t>
      </w:r>
      <w:r w:rsidRPr="00CE2038">
        <w:rPr>
          <w:sz w:val="26"/>
          <w:szCs w:val="26"/>
          <w:shd w:val="clear" w:color="auto" w:fill="FFFFFF"/>
          <w:lang w:val="uk-UA"/>
        </w:rPr>
        <w:t xml:space="preserve"> від країн, у яких вони ведуть бізнес та отримують прибуток, незалежно від того, чи є там фізична присутність </w:t>
      </w:r>
      <w:r w:rsidR="00344919" w:rsidRPr="00CE2038">
        <w:rPr>
          <w:sz w:val="26"/>
          <w:szCs w:val="26"/>
          <w:shd w:val="clear" w:color="auto" w:fill="FFFFFF"/>
          <w:lang w:val="uk-UA"/>
        </w:rPr>
        <w:t>БНП</w:t>
      </w:r>
      <w:r w:rsidRPr="00CE2038">
        <w:rPr>
          <w:sz w:val="26"/>
          <w:szCs w:val="26"/>
          <w:shd w:val="clear" w:color="auto" w:fill="FFFFFF"/>
          <w:lang w:val="uk-UA"/>
        </w:rPr>
        <w:t xml:space="preserve"> на користь країн, де вони продають свої продукти. Зокрема, </w:t>
      </w:r>
      <w:r w:rsidR="00344919" w:rsidRPr="00CE2038">
        <w:rPr>
          <w:sz w:val="26"/>
          <w:szCs w:val="26"/>
          <w:shd w:val="clear" w:color="auto" w:fill="FFFFFF"/>
          <w:lang w:val="uk-UA"/>
        </w:rPr>
        <w:t>БНП</w:t>
      </w:r>
      <w:r w:rsidRPr="00CE2038">
        <w:rPr>
          <w:sz w:val="26"/>
          <w:szCs w:val="26"/>
          <w:shd w:val="clear" w:color="auto" w:fill="FFFFFF"/>
          <w:lang w:val="uk-UA"/>
        </w:rPr>
        <w:t xml:space="preserve"> з продажами по всьому світу вище 20 мільярдів євро і прибутковістю понад 10</w:t>
      </w:r>
      <w:r w:rsidR="00F24CB0">
        <w:rPr>
          <w:sz w:val="26"/>
          <w:szCs w:val="26"/>
          <w:shd w:val="clear" w:color="auto" w:fill="FFFFFF"/>
          <w:lang w:val="uk-UA"/>
        </w:rPr>
        <w:t> </w:t>
      </w:r>
      <w:r w:rsidRPr="00CE2038">
        <w:rPr>
          <w:sz w:val="26"/>
          <w:szCs w:val="26"/>
          <w:shd w:val="clear" w:color="auto" w:fill="FFFFFF"/>
          <w:lang w:val="uk-UA"/>
        </w:rPr>
        <w:t>% будуть підпадати під нові правила. При цьому 25</w:t>
      </w:r>
      <w:r w:rsidR="00F24CB0">
        <w:rPr>
          <w:sz w:val="26"/>
          <w:szCs w:val="26"/>
          <w:shd w:val="clear" w:color="auto" w:fill="FFFFFF"/>
          <w:lang w:val="uk-UA"/>
        </w:rPr>
        <w:t> </w:t>
      </w:r>
      <w:r w:rsidRPr="00CE2038">
        <w:rPr>
          <w:sz w:val="26"/>
          <w:szCs w:val="26"/>
          <w:shd w:val="clear" w:color="auto" w:fill="FFFFFF"/>
          <w:lang w:val="uk-UA"/>
        </w:rPr>
        <w:t>% прибутку вище за порогове значення 10</w:t>
      </w:r>
      <w:r w:rsidR="00F24CB0">
        <w:rPr>
          <w:sz w:val="26"/>
          <w:szCs w:val="26"/>
          <w:shd w:val="clear" w:color="auto" w:fill="FFFFFF"/>
          <w:lang w:val="uk-UA"/>
        </w:rPr>
        <w:t> </w:t>
      </w:r>
      <w:r w:rsidRPr="00CE2038">
        <w:rPr>
          <w:sz w:val="26"/>
          <w:szCs w:val="26"/>
          <w:shd w:val="clear" w:color="auto" w:fill="FFFFFF"/>
          <w:lang w:val="uk-UA"/>
        </w:rPr>
        <w:t xml:space="preserve">% буде перерозподілено в ті юрисдикції, де </w:t>
      </w:r>
      <w:r w:rsidR="00344919" w:rsidRPr="00CE2038">
        <w:rPr>
          <w:sz w:val="26"/>
          <w:szCs w:val="26"/>
          <w:shd w:val="clear" w:color="auto" w:fill="FFFFFF"/>
          <w:lang w:val="uk-UA"/>
        </w:rPr>
        <w:t>БНП</w:t>
      </w:r>
      <w:r w:rsidRPr="00CE2038">
        <w:rPr>
          <w:sz w:val="26"/>
          <w:szCs w:val="26"/>
          <w:shd w:val="clear" w:color="auto" w:fill="FFFFFF"/>
          <w:lang w:val="uk-UA"/>
        </w:rPr>
        <w:t xml:space="preserve"> має ринки збуту. Відповідно до </w:t>
      </w:r>
      <w:proofErr w:type="spellStart"/>
      <w:r w:rsidRPr="00CE2038">
        <w:rPr>
          <w:sz w:val="26"/>
          <w:szCs w:val="26"/>
          <w:shd w:val="clear" w:color="auto" w:fill="FFFFFF"/>
          <w:lang w:val="uk-UA"/>
        </w:rPr>
        <w:t>Pillar</w:t>
      </w:r>
      <w:proofErr w:type="spellEnd"/>
      <w:r w:rsidRPr="00CE2038">
        <w:rPr>
          <w:sz w:val="26"/>
          <w:szCs w:val="26"/>
          <w:shd w:val="clear" w:color="auto" w:fill="FFFFFF"/>
          <w:lang w:val="uk-UA"/>
        </w:rPr>
        <w:t xml:space="preserve"> </w:t>
      </w:r>
      <w:proofErr w:type="spellStart"/>
      <w:r w:rsidRPr="00CE2038">
        <w:rPr>
          <w:sz w:val="26"/>
          <w:szCs w:val="26"/>
          <w:shd w:val="clear" w:color="auto" w:fill="FFFFFF"/>
          <w:lang w:val="uk-UA"/>
        </w:rPr>
        <w:t>One</w:t>
      </w:r>
      <w:proofErr w:type="spellEnd"/>
      <w:r w:rsidRPr="00CE2038">
        <w:rPr>
          <w:sz w:val="26"/>
          <w:szCs w:val="26"/>
          <w:shd w:val="clear" w:color="auto" w:fill="FFFFFF"/>
          <w:lang w:val="uk-UA"/>
        </w:rPr>
        <w:t xml:space="preserve"> очікується, що права оподаткування на прибуток, що перевищує 125 мільярдів доларів США, щорічно перерозподілятимуться між юрисдикціями-ринками такої </w:t>
      </w:r>
      <w:r w:rsidR="00344919" w:rsidRPr="00CE2038">
        <w:rPr>
          <w:sz w:val="26"/>
          <w:szCs w:val="26"/>
          <w:shd w:val="clear" w:color="auto" w:fill="FFFFFF"/>
          <w:lang w:val="uk-UA"/>
        </w:rPr>
        <w:t>БНП</w:t>
      </w:r>
      <w:r w:rsidRPr="00CE2038">
        <w:rPr>
          <w:sz w:val="26"/>
          <w:szCs w:val="26"/>
          <w:shd w:val="clear" w:color="auto" w:fill="FFFFFF"/>
          <w:lang w:val="uk-UA"/>
        </w:rPr>
        <w:t>. Очікується, що приріст доходів у країнах, що розвиваються, буде більшим, ніж у країнах з більш розвиненою економікою, у відсотковому відношенні до існуючих доходів.</w:t>
      </w:r>
    </w:p>
    <w:p w14:paraId="46A81AF4" w14:textId="77777777" w:rsidR="00241923" w:rsidRPr="00CE2038" w:rsidRDefault="00241923" w:rsidP="00241923">
      <w:pPr>
        <w:spacing w:line="312" w:lineRule="auto"/>
        <w:ind w:firstLine="709"/>
        <w:jc w:val="both"/>
        <w:rPr>
          <w:sz w:val="26"/>
          <w:szCs w:val="26"/>
          <w:shd w:val="clear" w:color="auto" w:fill="FFFFFF"/>
          <w:lang w:val="uk-UA"/>
        </w:rPr>
      </w:pPr>
      <w:r w:rsidRPr="00CE2038">
        <w:rPr>
          <w:sz w:val="26"/>
          <w:szCs w:val="26"/>
          <w:shd w:val="clear" w:color="auto" w:fill="FFFFFF"/>
          <w:lang w:val="uk-UA"/>
        </w:rPr>
        <w:t>Другий Рівень (</w:t>
      </w:r>
      <w:proofErr w:type="spellStart"/>
      <w:r w:rsidRPr="00CE2038">
        <w:rPr>
          <w:sz w:val="26"/>
          <w:szCs w:val="26"/>
          <w:shd w:val="clear" w:color="auto" w:fill="FFFFFF"/>
          <w:lang w:val="uk-UA"/>
        </w:rPr>
        <w:t>Pillar</w:t>
      </w:r>
      <w:proofErr w:type="spellEnd"/>
      <w:r w:rsidRPr="00CE2038">
        <w:rPr>
          <w:sz w:val="26"/>
          <w:szCs w:val="26"/>
          <w:shd w:val="clear" w:color="auto" w:fill="FFFFFF"/>
          <w:lang w:val="uk-UA"/>
        </w:rPr>
        <w:t xml:space="preserve"> </w:t>
      </w:r>
      <w:proofErr w:type="spellStart"/>
      <w:r w:rsidRPr="00CE2038">
        <w:rPr>
          <w:sz w:val="26"/>
          <w:szCs w:val="26"/>
          <w:shd w:val="clear" w:color="auto" w:fill="FFFFFF"/>
          <w:lang w:val="uk-UA"/>
        </w:rPr>
        <w:t>Two</w:t>
      </w:r>
      <w:proofErr w:type="spellEnd"/>
      <w:r w:rsidRPr="00CE2038">
        <w:rPr>
          <w:sz w:val="26"/>
          <w:szCs w:val="26"/>
          <w:shd w:val="clear" w:color="auto" w:fill="FFFFFF"/>
          <w:lang w:val="uk-UA"/>
        </w:rPr>
        <w:t>) запроваджує мінімальну ставку корпоративного податку у світі у розмірі 15%. Нова мінімальна податкова ставка застосовуватиметься до компаній з доходом понад 750 мільйонів євро і, за оцінками, щорічно приноситиме близько 150 мільярдів доларів додаткових податкових надходжень по всьому світу. Додаткові переваги з'являться в результаті стабілізації міжнародної податкової системи.</w:t>
      </w:r>
    </w:p>
    <w:p w14:paraId="3A1ECE65" w14:textId="77777777" w:rsidR="00241923" w:rsidRPr="00CE2038" w:rsidRDefault="00241923" w:rsidP="00241923">
      <w:pPr>
        <w:spacing w:line="312" w:lineRule="auto"/>
        <w:ind w:firstLine="709"/>
        <w:jc w:val="both"/>
        <w:rPr>
          <w:sz w:val="26"/>
          <w:szCs w:val="26"/>
          <w:shd w:val="clear" w:color="auto" w:fill="FFFFFF"/>
          <w:lang w:val="uk-UA"/>
        </w:rPr>
      </w:pPr>
      <w:r w:rsidRPr="00CE2038">
        <w:rPr>
          <w:sz w:val="26"/>
          <w:szCs w:val="26"/>
          <w:shd w:val="clear" w:color="auto" w:fill="FFFFFF"/>
          <w:lang w:val="uk-UA"/>
        </w:rPr>
        <w:t xml:space="preserve">Багато експертів вважають, що завдяки цій податковій реформі міжнародна податкова система краще </w:t>
      </w:r>
      <w:r w:rsidRPr="00CE2038">
        <w:rPr>
          <w:b/>
          <w:bCs/>
          <w:sz w:val="26"/>
          <w:szCs w:val="26"/>
          <w:shd w:val="clear" w:color="auto" w:fill="FFFFFF"/>
          <w:lang w:val="uk-UA"/>
        </w:rPr>
        <w:t>відповідатиме цілям цифрової та глобалізованої світової економіки</w:t>
      </w:r>
      <w:r w:rsidRPr="00CE2038">
        <w:rPr>
          <w:sz w:val="26"/>
          <w:szCs w:val="26"/>
          <w:shd w:val="clear" w:color="auto" w:fill="FFFFFF"/>
          <w:lang w:val="uk-UA"/>
        </w:rPr>
        <w:t xml:space="preserve">. Країни мають намір підписати багатосторонню конвенцію протягом 2022 року і </w:t>
      </w:r>
      <w:proofErr w:type="spellStart"/>
      <w:r w:rsidRPr="00CE2038">
        <w:rPr>
          <w:sz w:val="26"/>
          <w:szCs w:val="26"/>
          <w:shd w:val="clear" w:color="auto" w:fill="FFFFFF"/>
          <w:lang w:val="uk-UA"/>
        </w:rPr>
        <w:t>імплементувати</w:t>
      </w:r>
      <w:proofErr w:type="spellEnd"/>
      <w:r w:rsidRPr="00CE2038">
        <w:rPr>
          <w:sz w:val="26"/>
          <w:szCs w:val="26"/>
          <w:shd w:val="clear" w:color="auto" w:fill="FFFFFF"/>
          <w:lang w:val="uk-UA"/>
        </w:rPr>
        <w:t xml:space="preserve"> цю реформу вже в 2023 році. Конвенція вже перебуває на стадії розробки та стане засобом реалізації нещодавно узгодженого податкового законодавства відповідно до </w:t>
      </w:r>
      <w:proofErr w:type="spellStart"/>
      <w:r w:rsidRPr="00CE2038">
        <w:rPr>
          <w:sz w:val="26"/>
          <w:szCs w:val="26"/>
          <w:shd w:val="clear" w:color="auto" w:fill="FFFFFF"/>
          <w:lang w:val="uk-UA"/>
        </w:rPr>
        <w:t>Pillar</w:t>
      </w:r>
      <w:proofErr w:type="spellEnd"/>
      <w:r w:rsidRPr="00CE2038">
        <w:rPr>
          <w:sz w:val="26"/>
          <w:szCs w:val="26"/>
          <w:shd w:val="clear" w:color="auto" w:fill="FFFFFF"/>
          <w:lang w:val="uk-UA"/>
        </w:rPr>
        <w:t xml:space="preserve"> </w:t>
      </w:r>
      <w:proofErr w:type="spellStart"/>
      <w:r w:rsidRPr="00CE2038">
        <w:rPr>
          <w:sz w:val="26"/>
          <w:szCs w:val="26"/>
          <w:shd w:val="clear" w:color="auto" w:fill="FFFFFF"/>
          <w:lang w:val="uk-UA"/>
        </w:rPr>
        <w:t>One</w:t>
      </w:r>
      <w:proofErr w:type="spellEnd"/>
      <w:r w:rsidRPr="00CE2038">
        <w:rPr>
          <w:sz w:val="26"/>
          <w:szCs w:val="26"/>
          <w:shd w:val="clear" w:color="auto" w:fill="FFFFFF"/>
          <w:lang w:val="uk-UA"/>
        </w:rPr>
        <w:t>, а також положень про скасування існуючих податків на цифрові послуги та інші аналогічні односторонні заходи. За оцінками експертів, це допоможе послабити напруженість у світовій торгівлі.</w:t>
      </w:r>
    </w:p>
    <w:p w14:paraId="2BE5B501" w14:textId="2A5E98C0" w:rsidR="006D68FA" w:rsidRPr="00CE2038" w:rsidRDefault="00241923" w:rsidP="00241923">
      <w:pPr>
        <w:spacing w:line="312" w:lineRule="auto"/>
        <w:ind w:firstLine="709"/>
        <w:jc w:val="both"/>
        <w:rPr>
          <w:sz w:val="26"/>
          <w:szCs w:val="26"/>
          <w:shd w:val="clear" w:color="auto" w:fill="FFFFFF"/>
          <w:lang w:val="uk-UA"/>
        </w:rPr>
      </w:pPr>
      <w:r w:rsidRPr="00CE2038">
        <w:rPr>
          <w:sz w:val="26"/>
          <w:szCs w:val="26"/>
          <w:shd w:val="clear" w:color="auto" w:fill="FFFFFF"/>
          <w:lang w:val="uk-UA"/>
        </w:rPr>
        <w:t xml:space="preserve">ОЕСР розробить типові правила для імплементації </w:t>
      </w:r>
      <w:proofErr w:type="spellStart"/>
      <w:r w:rsidRPr="00CE2038">
        <w:rPr>
          <w:sz w:val="26"/>
          <w:szCs w:val="26"/>
          <w:shd w:val="clear" w:color="auto" w:fill="FFFFFF"/>
          <w:lang w:val="uk-UA"/>
        </w:rPr>
        <w:t>Pillar</w:t>
      </w:r>
      <w:proofErr w:type="spellEnd"/>
      <w:r w:rsidRPr="00CE2038">
        <w:rPr>
          <w:sz w:val="26"/>
          <w:szCs w:val="26"/>
          <w:shd w:val="clear" w:color="auto" w:fill="FFFFFF"/>
          <w:lang w:val="uk-UA"/>
        </w:rPr>
        <w:t xml:space="preserve"> </w:t>
      </w:r>
      <w:proofErr w:type="spellStart"/>
      <w:r w:rsidRPr="00CE2038">
        <w:rPr>
          <w:sz w:val="26"/>
          <w:szCs w:val="26"/>
          <w:shd w:val="clear" w:color="auto" w:fill="FFFFFF"/>
          <w:lang w:val="uk-UA"/>
        </w:rPr>
        <w:t>Two</w:t>
      </w:r>
      <w:proofErr w:type="spellEnd"/>
      <w:r w:rsidRPr="00CE2038">
        <w:rPr>
          <w:sz w:val="26"/>
          <w:szCs w:val="26"/>
          <w:shd w:val="clear" w:color="auto" w:fill="FFFFFF"/>
          <w:lang w:val="uk-UA"/>
        </w:rPr>
        <w:t xml:space="preserve"> у внутрішнє законодавство протягом 2022 року, які набудуть чинності 2023 року. Країни, що розвиваються, як рівноправні члени Інклюзивної Платформи BEPS відіграли активну роль у переговорах, і </w:t>
      </w:r>
      <w:proofErr w:type="spellStart"/>
      <w:r w:rsidRPr="00CE2038">
        <w:rPr>
          <w:sz w:val="26"/>
          <w:szCs w:val="26"/>
          <w:shd w:val="clear" w:color="auto" w:fill="FFFFFF"/>
          <w:lang w:val="uk-UA"/>
        </w:rPr>
        <w:t>Двохрівневе</w:t>
      </w:r>
      <w:proofErr w:type="spellEnd"/>
      <w:r w:rsidRPr="00CE2038">
        <w:rPr>
          <w:sz w:val="26"/>
          <w:szCs w:val="26"/>
          <w:shd w:val="clear" w:color="auto" w:fill="FFFFFF"/>
          <w:lang w:val="uk-UA"/>
        </w:rPr>
        <w:t xml:space="preserve"> Рішення містить ряд функцій, що забезпечують вирішення проблем країн з низьким економічним потенціалом.</w:t>
      </w:r>
      <w:r w:rsidR="00344919" w:rsidRPr="00CE2038">
        <w:rPr>
          <w:sz w:val="26"/>
          <w:szCs w:val="26"/>
          <w:shd w:val="clear" w:color="auto" w:fill="FFFFFF"/>
          <w:lang w:val="uk-UA"/>
        </w:rPr>
        <w:t xml:space="preserve"> </w:t>
      </w:r>
      <w:r w:rsidRPr="00CE2038">
        <w:rPr>
          <w:sz w:val="26"/>
          <w:szCs w:val="26"/>
          <w:shd w:val="clear" w:color="auto" w:fill="FFFFFF"/>
          <w:lang w:val="uk-UA"/>
        </w:rPr>
        <w:t xml:space="preserve">ОЕСР </w:t>
      </w:r>
      <w:r w:rsidR="00CE3FA5" w:rsidRPr="00CE2038">
        <w:rPr>
          <w:sz w:val="26"/>
          <w:szCs w:val="26"/>
          <w:shd w:val="clear" w:color="auto" w:fill="FFFFFF"/>
          <w:lang w:val="uk-UA"/>
        </w:rPr>
        <w:t xml:space="preserve">в такий спосіб задекларувала готовність </w:t>
      </w:r>
      <w:r w:rsidRPr="00CE2038">
        <w:rPr>
          <w:sz w:val="26"/>
          <w:szCs w:val="26"/>
          <w:shd w:val="clear" w:color="auto" w:fill="FFFFFF"/>
          <w:lang w:val="uk-UA"/>
        </w:rPr>
        <w:t>забезпечит</w:t>
      </w:r>
      <w:r w:rsidR="00CE3FA5" w:rsidRPr="00CE2038">
        <w:rPr>
          <w:sz w:val="26"/>
          <w:szCs w:val="26"/>
          <w:shd w:val="clear" w:color="auto" w:fill="FFFFFF"/>
          <w:lang w:val="uk-UA"/>
        </w:rPr>
        <w:t>и</w:t>
      </w:r>
      <w:r w:rsidRPr="00CE2038">
        <w:rPr>
          <w:sz w:val="26"/>
          <w:szCs w:val="26"/>
          <w:shd w:val="clear" w:color="auto" w:fill="FFFFFF"/>
          <w:lang w:val="uk-UA"/>
        </w:rPr>
        <w:t xml:space="preserve"> ефективне та дієве застосування правил, а також запропонує підтримку у нарощуванні економічного потенціалу країнам, які цього потребують.</w:t>
      </w:r>
    </w:p>
    <w:p w14:paraId="7FA05F9E" w14:textId="0B265854" w:rsidR="006D68FA" w:rsidRPr="00CE2038" w:rsidRDefault="006D68FA">
      <w:pPr>
        <w:spacing w:after="160" w:line="259" w:lineRule="auto"/>
        <w:rPr>
          <w:sz w:val="26"/>
          <w:szCs w:val="26"/>
          <w:shd w:val="clear" w:color="auto" w:fill="FFFFFF"/>
          <w:lang w:val="uk-UA"/>
        </w:rPr>
      </w:pPr>
      <w:r w:rsidRPr="00CE2038">
        <w:rPr>
          <w:sz w:val="26"/>
          <w:szCs w:val="26"/>
          <w:shd w:val="clear" w:color="auto" w:fill="FFFFFF"/>
          <w:lang w:val="uk-UA"/>
        </w:rPr>
        <w:br w:type="page"/>
      </w:r>
    </w:p>
    <w:p w14:paraId="59174596" w14:textId="0D9D9018" w:rsidR="006D68FA" w:rsidRPr="00CE2038" w:rsidRDefault="006D68FA" w:rsidP="00F24CB0">
      <w:pPr>
        <w:pStyle w:val="11"/>
      </w:pPr>
      <w:bookmarkStart w:id="6" w:name="_Toc86955877"/>
      <w:r w:rsidRPr="00CE2038">
        <w:t>СПИСОК ВИКОРИСТАНИХ ДЖЕРЕЛ</w:t>
      </w:r>
      <w:bookmarkEnd w:id="6"/>
    </w:p>
    <w:p w14:paraId="46812211" w14:textId="75AA161E" w:rsidR="006D68FA" w:rsidRPr="00E25DFF" w:rsidRDefault="006D68FA" w:rsidP="00E25DFF">
      <w:pPr>
        <w:pStyle w:val="a4"/>
        <w:numPr>
          <w:ilvl w:val="0"/>
          <w:numId w:val="3"/>
        </w:numPr>
        <w:jc w:val="both"/>
        <w:rPr>
          <w:sz w:val="26"/>
          <w:szCs w:val="26"/>
          <w:lang w:val="en-US"/>
        </w:rPr>
      </w:pPr>
      <w:bookmarkStart w:id="7" w:name="_Hlk86949256"/>
      <w:proofErr w:type="spellStart"/>
      <w:r w:rsidRPr="00E25DFF">
        <w:rPr>
          <w:sz w:val="26"/>
          <w:szCs w:val="26"/>
          <w:lang w:val="en-US"/>
        </w:rPr>
        <w:t>Reite</w:t>
      </w:r>
      <w:proofErr w:type="spellEnd"/>
      <w:r w:rsidRPr="00E25DFF">
        <w:rPr>
          <w:sz w:val="26"/>
          <w:szCs w:val="26"/>
          <w:lang w:val="en-US"/>
        </w:rPr>
        <w:t xml:space="preserve">. F., </w:t>
      </w:r>
      <w:proofErr w:type="spellStart"/>
      <w:r w:rsidRPr="00E25DFF">
        <w:rPr>
          <w:sz w:val="26"/>
          <w:szCs w:val="26"/>
          <w:lang w:val="en-US"/>
        </w:rPr>
        <w:t>Langenmayr</w:t>
      </w:r>
      <w:proofErr w:type="spellEnd"/>
      <w:r w:rsidRPr="00E25DFF">
        <w:rPr>
          <w:sz w:val="26"/>
          <w:szCs w:val="26"/>
          <w:lang w:val="en-US"/>
        </w:rPr>
        <w:t xml:space="preserve"> D., </w:t>
      </w:r>
      <w:proofErr w:type="spellStart"/>
      <w:r w:rsidRPr="00E25DFF">
        <w:rPr>
          <w:sz w:val="26"/>
          <w:szCs w:val="26"/>
          <w:lang w:val="en-US"/>
        </w:rPr>
        <w:t>Holtmann</w:t>
      </w:r>
      <w:proofErr w:type="spellEnd"/>
      <w:r w:rsidRPr="00E25DFF">
        <w:rPr>
          <w:sz w:val="26"/>
          <w:szCs w:val="26"/>
          <w:lang w:val="en-US"/>
        </w:rPr>
        <w:t xml:space="preserve"> S. Avoiding taxes: banks’ use of internal debt. URL: file:///C:/Users/IVASHC~1/AppData/Local/Temp/Rar$DIa21060.37113/Avoiding_taxes_banks_use_of_internal_debt.pdf</w:t>
      </w:r>
    </w:p>
    <w:p w14:paraId="6304AEC8" w14:textId="191F8558" w:rsidR="006D68FA" w:rsidRPr="00E25DFF" w:rsidRDefault="006D68FA" w:rsidP="00E25DFF">
      <w:pPr>
        <w:pStyle w:val="a4"/>
        <w:numPr>
          <w:ilvl w:val="0"/>
          <w:numId w:val="3"/>
        </w:numPr>
        <w:jc w:val="both"/>
        <w:rPr>
          <w:sz w:val="26"/>
          <w:szCs w:val="26"/>
          <w:lang w:val="en-US"/>
        </w:rPr>
      </w:pPr>
      <w:r w:rsidRPr="00E25DFF">
        <w:rPr>
          <w:sz w:val="26"/>
          <w:szCs w:val="26"/>
          <w:lang w:val="en-US"/>
        </w:rPr>
        <w:t xml:space="preserve">Bernardo J., </w:t>
      </w:r>
      <w:proofErr w:type="spellStart"/>
      <w:proofErr w:type="gramStart"/>
      <w:r w:rsidRPr="00E25DFF">
        <w:rPr>
          <w:sz w:val="26"/>
          <w:szCs w:val="26"/>
          <w:lang w:val="en-US"/>
        </w:rPr>
        <w:t>Fichtner</w:t>
      </w:r>
      <w:proofErr w:type="spellEnd"/>
      <w:r w:rsidRPr="00E25DFF">
        <w:rPr>
          <w:sz w:val="26"/>
          <w:szCs w:val="26"/>
          <w:lang w:val="en-US"/>
        </w:rPr>
        <w:t xml:space="preserve">  J.</w:t>
      </w:r>
      <w:proofErr w:type="gramEnd"/>
      <w:r w:rsidRPr="00E25DFF">
        <w:rPr>
          <w:sz w:val="26"/>
          <w:szCs w:val="26"/>
          <w:lang w:val="en-US"/>
        </w:rPr>
        <w:t xml:space="preserve">, Takes F. W., Heemskerk E. M. Uncovering </w:t>
      </w:r>
      <w:proofErr w:type="spellStart"/>
      <w:r w:rsidRPr="00E25DFF">
        <w:rPr>
          <w:sz w:val="26"/>
          <w:szCs w:val="26"/>
          <w:lang w:val="en-US"/>
        </w:rPr>
        <w:t>Ofshore</w:t>
      </w:r>
      <w:proofErr w:type="spellEnd"/>
      <w:r w:rsidRPr="00E25DFF">
        <w:rPr>
          <w:sz w:val="26"/>
          <w:szCs w:val="26"/>
          <w:lang w:val="en-US"/>
        </w:rPr>
        <w:t xml:space="preserve"> Financial</w:t>
      </w:r>
      <w:r w:rsidRPr="00E25DFF">
        <w:rPr>
          <w:sz w:val="26"/>
          <w:szCs w:val="26"/>
          <w:lang w:val="uk-UA"/>
        </w:rPr>
        <w:t xml:space="preserve"> </w:t>
      </w:r>
      <w:r w:rsidRPr="00E25DFF">
        <w:rPr>
          <w:sz w:val="26"/>
          <w:szCs w:val="26"/>
          <w:lang w:val="en-US"/>
        </w:rPr>
        <w:t>Centers: Conduits and Sinks in</w:t>
      </w:r>
      <w:r w:rsidRPr="00E25DFF">
        <w:rPr>
          <w:sz w:val="26"/>
          <w:szCs w:val="26"/>
          <w:lang w:val="uk-UA"/>
        </w:rPr>
        <w:t xml:space="preserve"> </w:t>
      </w:r>
      <w:r w:rsidRPr="00E25DFF">
        <w:rPr>
          <w:sz w:val="26"/>
          <w:szCs w:val="26"/>
          <w:lang w:val="en-US"/>
        </w:rPr>
        <w:t>the Global Corporate Ownership</w:t>
      </w:r>
      <w:r w:rsidRPr="00E25DFF">
        <w:rPr>
          <w:sz w:val="26"/>
          <w:szCs w:val="26"/>
          <w:lang w:val="uk-UA"/>
        </w:rPr>
        <w:t xml:space="preserve"> </w:t>
      </w:r>
      <w:r w:rsidRPr="00E25DFF">
        <w:rPr>
          <w:sz w:val="26"/>
          <w:szCs w:val="26"/>
          <w:lang w:val="en-US"/>
        </w:rPr>
        <w:t>Network.</w:t>
      </w:r>
      <w:r w:rsidRPr="00E25DFF">
        <w:rPr>
          <w:sz w:val="26"/>
          <w:szCs w:val="26"/>
          <w:lang w:val="uk-UA"/>
        </w:rPr>
        <w:t xml:space="preserve"> </w:t>
      </w:r>
      <w:r w:rsidRPr="00E25DFF">
        <w:rPr>
          <w:sz w:val="26"/>
          <w:szCs w:val="26"/>
          <w:lang w:val="en-US"/>
        </w:rPr>
        <w:t>URL: https://www.nature.com/articles/s41598-017-06322-9.pdf</w:t>
      </w:r>
    </w:p>
    <w:p w14:paraId="45B208DF" w14:textId="694B51F7" w:rsidR="006D68FA" w:rsidRPr="00E25DFF" w:rsidRDefault="006D68FA" w:rsidP="00E25DFF">
      <w:pPr>
        <w:pStyle w:val="a3"/>
        <w:numPr>
          <w:ilvl w:val="0"/>
          <w:numId w:val="3"/>
        </w:numPr>
        <w:shd w:val="clear" w:color="auto" w:fill="FFFFFF"/>
        <w:jc w:val="both"/>
        <w:rPr>
          <w:sz w:val="26"/>
          <w:szCs w:val="26"/>
          <w:lang w:val="en-US"/>
        </w:rPr>
      </w:pPr>
      <w:r w:rsidRPr="00E25DFF">
        <w:rPr>
          <w:sz w:val="26"/>
          <w:szCs w:val="26"/>
          <w:lang w:val="en-US"/>
        </w:rPr>
        <w:t xml:space="preserve">2021 Global Tax Survey: Beyond BEPS. </w:t>
      </w:r>
      <w:r w:rsidRPr="00E25DFF">
        <w:rPr>
          <w:sz w:val="26"/>
          <w:szCs w:val="26"/>
          <w:lang w:val="pl-PL"/>
        </w:rPr>
        <w:t xml:space="preserve">URL: </w:t>
      </w:r>
      <w:r w:rsidRPr="00E25DFF">
        <w:rPr>
          <w:sz w:val="26"/>
          <w:szCs w:val="26"/>
          <w:lang w:val="en-US"/>
        </w:rPr>
        <w:t>https://www.taxathand.com/article/19178/Australia/2021/2021-Global-Tax-Survey-Beyond-BEPS-available</w:t>
      </w:r>
    </w:p>
    <w:p w14:paraId="5A0B2129" w14:textId="5DADF558" w:rsidR="006D68FA" w:rsidRPr="00E25DFF" w:rsidRDefault="006D68FA" w:rsidP="00E25DFF">
      <w:pPr>
        <w:pStyle w:val="a3"/>
        <w:numPr>
          <w:ilvl w:val="0"/>
          <w:numId w:val="3"/>
        </w:numPr>
        <w:shd w:val="clear" w:color="auto" w:fill="FFFFFF"/>
        <w:jc w:val="both"/>
        <w:rPr>
          <w:sz w:val="26"/>
          <w:szCs w:val="26"/>
          <w:lang w:val="en-US"/>
        </w:rPr>
      </w:pPr>
      <w:r w:rsidRPr="00E25DFF">
        <w:rPr>
          <w:sz w:val="26"/>
          <w:szCs w:val="26"/>
          <w:lang w:val="en-US"/>
        </w:rPr>
        <w:t xml:space="preserve">Supreme Court’s interpretation of “offshore” affects crews and may affect Pes. </w:t>
      </w:r>
      <w:r w:rsidRPr="00E25DFF">
        <w:rPr>
          <w:sz w:val="26"/>
          <w:szCs w:val="26"/>
          <w:lang w:val="pl-PL"/>
        </w:rPr>
        <w:t xml:space="preserve">URL: </w:t>
      </w:r>
      <w:r w:rsidRPr="00E25DFF">
        <w:rPr>
          <w:sz w:val="26"/>
          <w:szCs w:val="26"/>
          <w:lang w:val="en-US"/>
        </w:rPr>
        <w:t>https://www.taxathand.com/article/20251/Norway/2021/Supreme-Courts-interpretation-of-offshore-affects-crews-and-may-affect-PEs</w:t>
      </w:r>
    </w:p>
    <w:p w14:paraId="78040D0A" w14:textId="0EE7622C" w:rsidR="006D68FA" w:rsidRPr="00E25DFF" w:rsidRDefault="006D68FA" w:rsidP="00E25DFF">
      <w:pPr>
        <w:pStyle w:val="a3"/>
        <w:numPr>
          <w:ilvl w:val="0"/>
          <w:numId w:val="3"/>
        </w:numPr>
        <w:shd w:val="clear" w:color="auto" w:fill="FFFFFF"/>
        <w:jc w:val="both"/>
        <w:rPr>
          <w:sz w:val="26"/>
          <w:szCs w:val="26"/>
          <w:lang w:val="en-US"/>
        </w:rPr>
      </w:pPr>
      <w:r w:rsidRPr="00E25DFF">
        <w:rPr>
          <w:sz w:val="26"/>
          <w:szCs w:val="26"/>
          <w:lang w:val="en-US"/>
        </w:rPr>
        <w:t xml:space="preserve">Global minimum tax: Frequently asked questions. </w:t>
      </w:r>
      <w:r w:rsidRPr="00E25DFF">
        <w:rPr>
          <w:sz w:val="26"/>
          <w:szCs w:val="26"/>
          <w:lang w:val="pl-PL"/>
        </w:rPr>
        <w:t xml:space="preserve">URL: </w:t>
      </w:r>
      <w:r w:rsidR="000635FE" w:rsidRPr="00E25DFF">
        <w:rPr>
          <w:sz w:val="26"/>
          <w:szCs w:val="26"/>
        </w:rPr>
        <w:fldChar w:fldCharType="begin"/>
      </w:r>
      <w:r w:rsidR="000635FE" w:rsidRPr="00E25DFF">
        <w:rPr>
          <w:sz w:val="26"/>
          <w:szCs w:val="26"/>
          <w:lang w:val="en-US"/>
        </w:rPr>
        <w:instrText xml:space="preserve"> HYPERLINK "https://www.taxathand.com/article/18945/Hong-Kong/2021/Global-minimum-tax-Frequently-asked-questions" \t "_blank" </w:instrText>
      </w:r>
      <w:r w:rsidR="000635FE" w:rsidRPr="00E25DFF">
        <w:rPr>
          <w:sz w:val="26"/>
          <w:szCs w:val="26"/>
        </w:rPr>
        <w:fldChar w:fldCharType="separate"/>
      </w:r>
      <w:r w:rsidRPr="00E25DFF">
        <w:rPr>
          <w:sz w:val="26"/>
          <w:szCs w:val="26"/>
          <w:lang w:val="en-US"/>
        </w:rPr>
        <w:t>https://www.taxathand.com/article/18945/Hong-Kong/2021/Global-minimum-tax-Frequently-asked-questions</w:t>
      </w:r>
      <w:r w:rsidR="000635FE" w:rsidRPr="00E25DFF">
        <w:rPr>
          <w:sz w:val="26"/>
          <w:szCs w:val="26"/>
          <w:lang w:val="en-US"/>
        </w:rPr>
        <w:fldChar w:fldCharType="end"/>
      </w:r>
    </w:p>
    <w:p w14:paraId="4E752F18" w14:textId="2D40180C" w:rsidR="006D68FA" w:rsidRPr="00E25DFF" w:rsidRDefault="006D68FA" w:rsidP="00E25DFF">
      <w:pPr>
        <w:pStyle w:val="a3"/>
        <w:numPr>
          <w:ilvl w:val="0"/>
          <w:numId w:val="3"/>
        </w:numPr>
        <w:shd w:val="clear" w:color="auto" w:fill="FFFFFF"/>
        <w:jc w:val="both"/>
        <w:rPr>
          <w:sz w:val="26"/>
          <w:szCs w:val="26"/>
          <w:lang w:val="en-US"/>
        </w:rPr>
      </w:pPr>
      <w:r w:rsidRPr="00E25DFF">
        <w:rPr>
          <w:sz w:val="26"/>
          <w:szCs w:val="26"/>
          <w:lang w:val="en-US"/>
        </w:rPr>
        <w:t xml:space="preserve">Potential effects of global minimum tax on Caribbean countries, including Barbados. </w:t>
      </w:r>
      <w:r w:rsidRPr="00E25DFF">
        <w:rPr>
          <w:sz w:val="26"/>
          <w:szCs w:val="26"/>
          <w:lang w:val="pl-PL"/>
        </w:rPr>
        <w:t xml:space="preserve">URL: </w:t>
      </w:r>
      <w:r w:rsidR="000635FE" w:rsidRPr="00E25DFF">
        <w:rPr>
          <w:sz w:val="26"/>
          <w:szCs w:val="26"/>
        </w:rPr>
        <w:fldChar w:fldCharType="begin"/>
      </w:r>
      <w:r w:rsidR="000635FE" w:rsidRPr="00E25DFF">
        <w:rPr>
          <w:sz w:val="26"/>
          <w:szCs w:val="26"/>
          <w:lang w:val="en-US"/>
        </w:rPr>
        <w:instrText xml:space="preserve"> HYPERLINK "https://www.taxathand.com/article/19084/Barbados/2021/Potential-effects-of-global-minimum-tax-on-Caribbean-countries-including-Barbados" \t "_blank" </w:instrText>
      </w:r>
      <w:r w:rsidR="000635FE" w:rsidRPr="00E25DFF">
        <w:rPr>
          <w:sz w:val="26"/>
          <w:szCs w:val="26"/>
        </w:rPr>
        <w:fldChar w:fldCharType="separate"/>
      </w:r>
      <w:r w:rsidRPr="00E25DFF">
        <w:rPr>
          <w:sz w:val="26"/>
          <w:szCs w:val="26"/>
          <w:lang w:val="en-US"/>
        </w:rPr>
        <w:t>https://www.taxathand.com/article/19084/Barbados/2021/Potential-effects-of-global-minimum-tax-on-Caribbean-countries-including-Barbados</w:t>
      </w:r>
      <w:r w:rsidR="000635FE" w:rsidRPr="00E25DFF">
        <w:rPr>
          <w:sz w:val="26"/>
          <w:szCs w:val="26"/>
          <w:lang w:val="en-US"/>
        </w:rPr>
        <w:fldChar w:fldCharType="end"/>
      </w:r>
    </w:p>
    <w:p w14:paraId="009C8C4E" w14:textId="43DDC0F4" w:rsidR="006D68FA" w:rsidRPr="00E25DFF" w:rsidRDefault="006D68FA" w:rsidP="00E25DFF">
      <w:pPr>
        <w:pStyle w:val="a4"/>
        <w:numPr>
          <w:ilvl w:val="0"/>
          <w:numId w:val="3"/>
        </w:numPr>
        <w:jc w:val="both"/>
        <w:rPr>
          <w:sz w:val="26"/>
          <w:szCs w:val="26"/>
          <w:lang w:val="en-US"/>
        </w:rPr>
      </w:pPr>
      <w:r w:rsidRPr="00E25DFF">
        <w:rPr>
          <w:sz w:val="26"/>
          <w:szCs w:val="26"/>
          <w:lang w:val="en-US"/>
        </w:rPr>
        <w:t xml:space="preserve">Hines Jr. J.R. Harmful Tax Competition and its Harmful Remedies. </w:t>
      </w:r>
      <w:r w:rsidRPr="00E25DFF">
        <w:rPr>
          <w:sz w:val="26"/>
          <w:szCs w:val="26"/>
          <w:lang w:val="pl-PL"/>
        </w:rPr>
        <w:t xml:space="preserve">URL: </w:t>
      </w:r>
      <w:r w:rsidRPr="00E25DFF">
        <w:rPr>
          <w:sz w:val="26"/>
          <w:szCs w:val="26"/>
          <w:lang w:val="en-US"/>
        </w:rPr>
        <w:t>https://core.ac.uk/download/pdf/232685569.pdf</w:t>
      </w:r>
    </w:p>
    <w:p w14:paraId="10BF44FC" w14:textId="7A5256ED" w:rsidR="006D68FA" w:rsidRPr="00E25DFF" w:rsidRDefault="006D68FA" w:rsidP="00E25DFF">
      <w:pPr>
        <w:pStyle w:val="a4"/>
        <w:numPr>
          <w:ilvl w:val="0"/>
          <w:numId w:val="3"/>
        </w:numPr>
        <w:jc w:val="both"/>
        <w:rPr>
          <w:sz w:val="26"/>
          <w:szCs w:val="26"/>
          <w:lang w:val="en-US"/>
        </w:rPr>
      </w:pPr>
      <w:proofErr w:type="spellStart"/>
      <w:r w:rsidRPr="00E25DFF">
        <w:rPr>
          <w:sz w:val="26"/>
          <w:szCs w:val="26"/>
          <w:lang w:val="en-US"/>
        </w:rPr>
        <w:t>Roin</w:t>
      </w:r>
      <w:proofErr w:type="spellEnd"/>
      <w:r w:rsidRPr="00E25DFF">
        <w:rPr>
          <w:sz w:val="26"/>
          <w:szCs w:val="26"/>
          <w:lang w:val="en-US"/>
        </w:rPr>
        <w:t xml:space="preserve"> J. Competition and Evasion: Another Perspective on International Tax Competition. </w:t>
      </w:r>
      <w:r w:rsidRPr="00E25DFF">
        <w:rPr>
          <w:sz w:val="26"/>
          <w:szCs w:val="26"/>
          <w:lang w:val="pl-PL"/>
        </w:rPr>
        <w:t xml:space="preserve">URL: </w:t>
      </w:r>
      <w:r w:rsidRPr="00E25DFF">
        <w:rPr>
          <w:sz w:val="26"/>
          <w:szCs w:val="26"/>
          <w:lang w:val="en-US"/>
        </w:rPr>
        <w:t>https://chicagounbound.uchicago.edu/cgi/viewcontent.cgi?article=8885&amp;context=journal_articles</w:t>
      </w:r>
    </w:p>
    <w:p w14:paraId="14C63751" w14:textId="109D36F7" w:rsidR="006D68FA" w:rsidRPr="00E25DFF" w:rsidRDefault="006D68FA" w:rsidP="00E25DFF">
      <w:pPr>
        <w:pStyle w:val="a4"/>
        <w:numPr>
          <w:ilvl w:val="0"/>
          <w:numId w:val="3"/>
        </w:numPr>
        <w:jc w:val="both"/>
        <w:rPr>
          <w:sz w:val="26"/>
          <w:szCs w:val="26"/>
          <w:lang w:val="en-US"/>
        </w:rPr>
      </w:pPr>
      <w:r w:rsidRPr="00E25DFF">
        <w:rPr>
          <w:sz w:val="26"/>
          <w:szCs w:val="26"/>
          <w:lang w:val="en-US"/>
        </w:rPr>
        <w:t xml:space="preserve">Offshore Financial Centers IMF Background Paper. </w:t>
      </w:r>
      <w:r w:rsidRPr="00E25DFF">
        <w:rPr>
          <w:sz w:val="26"/>
          <w:szCs w:val="26"/>
          <w:lang w:val="pl-PL"/>
        </w:rPr>
        <w:t xml:space="preserve">URL: </w:t>
      </w:r>
      <w:r w:rsidRPr="00E25DFF">
        <w:rPr>
          <w:sz w:val="26"/>
          <w:szCs w:val="26"/>
          <w:lang w:val="en-US"/>
        </w:rPr>
        <w:t>https://web.archive.org/web/20070927201811/http://www.internationalmonetaryfund.com/external/np/mae/oshore/2000/eng/back.htm#II</w:t>
      </w:r>
    </w:p>
    <w:p w14:paraId="1344CD26" w14:textId="2A6C1CE5" w:rsidR="006D68FA" w:rsidRPr="00E25DFF" w:rsidRDefault="006D68FA" w:rsidP="00E25DFF">
      <w:pPr>
        <w:pStyle w:val="a4"/>
        <w:numPr>
          <w:ilvl w:val="0"/>
          <w:numId w:val="3"/>
        </w:numPr>
        <w:jc w:val="both"/>
        <w:rPr>
          <w:sz w:val="26"/>
          <w:szCs w:val="26"/>
          <w:lang w:val="en-US"/>
        </w:rPr>
      </w:pPr>
      <w:proofErr w:type="spellStart"/>
      <w:r w:rsidRPr="00E25DFF">
        <w:rPr>
          <w:sz w:val="26"/>
          <w:szCs w:val="26"/>
          <w:lang w:val="en-US"/>
        </w:rPr>
        <w:t>Kemsley</w:t>
      </w:r>
      <w:proofErr w:type="spellEnd"/>
      <w:r w:rsidRPr="00E25DFF">
        <w:rPr>
          <w:sz w:val="26"/>
          <w:szCs w:val="26"/>
          <w:lang w:val="en-US"/>
        </w:rPr>
        <w:t xml:space="preserve"> D., </w:t>
      </w:r>
      <w:proofErr w:type="spellStart"/>
      <w:r w:rsidRPr="00E25DFF">
        <w:rPr>
          <w:sz w:val="26"/>
          <w:szCs w:val="26"/>
          <w:lang w:val="en-US"/>
        </w:rPr>
        <w:t>Kemsley</w:t>
      </w:r>
      <w:proofErr w:type="spellEnd"/>
      <w:r w:rsidRPr="00E25DFF">
        <w:rPr>
          <w:sz w:val="26"/>
          <w:szCs w:val="26"/>
          <w:lang w:val="en-US"/>
        </w:rPr>
        <w:t xml:space="preserve"> S.A., Morgan F. T. Tax Evasion and Money Laundering: A Complete Framework Forthcoming. URL: https://papers.ssrn.com/sol3/papers.cfm?abstract_id=3701758</w:t>
      </w:r>
    </w:p>
    <w:p w14:paraId="7F65ACA1" w14:textId="77EF17AC" w:rsidR="00E01B52" w:rsidRPr="00E25DFF" w:rsidRDefault="006D68FA" w:rsidP="00E25DFF">
      <w:pPr>
        <w:pStyle w:val="a4"/>
        <w:numPr>
          <w:ilvl w:val="0"/>
          <w:numId w:val="3"/>
        </w:numPr>
        <w:jc w:val="both"/>
        <w:rPr>
          <w:sz w:val="26"/>
          <w:szCs w:val="26"/>
          <w:lang w:val="uk-UA"/>
        </w:rPr>
      </w:pPr>
      <w:r w:rsidRPr="00E25DFF">
        <w:rPr>
          <w:sz w:val="26"/>
          <w:szCs w:val="26"/>
          <w:lang w:val="en-US"/>
        </w:rPr>
        <w:t>Phillips R., Petersen</w:t>
      </w:r>
      <w:r w:rsidRPr="00E25DFF">
        <w:rPr>
          <w:sz w:val="26"/>
          <w:szCs w:val="26"/>
          <w:lang w:val="uk-UA"/>
        </w:rPr>
        <w:t xml:space="preserve"> </w:t>
      </w:r>
      <w:r w:rsidRPr="00E25DFF">
        <w:rPr>
          <w:sz w:val="26"/>
          <w:szCs w:val="26"/>
          <w:lang w:val="en-US"/>
        </w:rPr>
        <w:t xml:space="preserve">H., </w:t>
      </w:r>
      <w:proofErr w:type="spellStart"/>
      <w:r w:rsidRPr="00E25DFF">
        <w:rPr>
          <w:sz w:val="26"/>
          <w:szCs w:val="26"/>
          <w:lang w:val="en-US"/>
        </w:rPr>
        <w:t>Palan</w:t>
      </w:r>
      <w:proofErr w:type="spellEnd"/>
      <w:r w:rsidRPr="00E25DFF">
        <w:rPr>
          <w:sz w:val="26"/>
          <w:szCs w:val="26"/>
          <w:lang w:val="en-US"/>
        </w:rPr>
        <w:t xml:space="preserve">, R. ‘Group Subsidiaries, Tax Minimization and Offshore Financial </w:t>
      </w:r>
      <w:proofErr w:type="spellStart"/>
      <w:r w:rsidRPr="00E25DFF">
        <w:rPr>
          <w:sz w:val="26"/>
          <w:szCs w:val="26"/>
          <w:lang w:val="en-US"/>
        </w:rPr>
        <w:t>Centres</w:t>
      </w:r>
      <w:proofErr w:type="spellEnd"/>
      <w:r w:rsidRPr="00E25DFF">
        <w:rPr>
          <w:sz w:val="26"/>
          <w:szCs w:val="26"/>
          <w:lang w:val="en-US"/>
        </w:rPr>
        <w:t>: Mapping Organizational Structures to Establish the “in-betweener” Advantage’</w:t>
      </w:r>
      <w:r w:rsidRPr="00E25DFF">
        <w:rPr>
          <w:sz w:val="26"/>
          <w:szCs w:val="26"/>
          <w:lang w:val="uk-UA"/>
        </w:rPr>
        <w:t xml:space="preserve">. </w:t>
      </w:r>
      <w:r w:rsidRPr="00E25DFF">
        <w:rPr>
          <w:sz w:val="26"/>
          <w:szCs w:val="26"/>
          <w:lang w:val="pl-PL"/>
        </w:rPr>
        <w:t>URL:</w:t>
      </w:r>
      <w:r w:rsidRPr="00E25DFF">
        <w:rPr>
          <w:sz w:val="26"/>
          <w:szCs w:val="26"/>
          <w:lang w:val="uk-UA"/>
        </w:rPr>
        <w:t xml:space="preserve"> </w:t>
      </w:r>
      <w:hyperlink r:id="rId28" w:history="1">
        <w:r w:rsidR="00E01B52" w:rsidRPr="00E25DFF">
          <w:rPr>
            <w:rStyle w:val="a7"/>
            <w:sz w:val="26"/>
            <w:szCs w:val="26"/>
            <w:lang w:val="uk-UA"/>
          </w:rPr>
          <w:t>https://link.springer.com/content/pdf/10.1057/s42214-020-00069-3.pdf</w:t>
        </w:r>
      </w:hyperlink>
    </w:p>
    <w:p w14:paraId="6B2E4B12" w14:textId="17FCA3C1" w:rsidR="00F85076" w:rsidRPr="004714BF" w:rsidRDefault="00F85076" w:rsidP="00E25DFF">
      <w:pPr>
        <w:pStyle w:val="a4"/>
        <w:numPr>
          <w:ilvl w:val="0"/>
          <w:numId w:val="3"/>
        </w:numPr>
        <w:jc w:val="both"/>
        <w:rPr>
          <w:sz w:val="26"/>
          <w:szCs w:val="26"/>
          <w:lang w:val="en-US"/>
        </w:rPr>
      </w:pPr>
      <w:proofErr w:type="spellStart"/>
      <w:r w:rsidRPr="00E25DFF">
        <w:rPr>
          <w:sz w:val="26"/>
          <w:szCs w:val="26"/>
          <w:lang w:val="uk-UA"/>
        </w:rPr>
        <w:t>Melnyk</w:t>
      </w:r>
      <w:proofErr w:type="spellEnd"/>
      <w:r w:rsidRPr="00E25DFF">
        <w:rPr>
          <w:sz w:val="26"/>
          <w:szCs w:val="26"/>
          <w:lang w:val="uk-UA"/>
        </w:rPr>
        <w:t xml:space="preserve"> T., Reznikova N., </w:t>
      </w:r>
      <w:proofErr w:type="spellStart"/>
      <w:r w:rsidRPr="00E25DFF">
        <w:rPr>
          <w:sz w:val="26"/>
          <w:szCs w:val="26"/>
          <w:lang w:val="uk-UA"/>
        </w:rPr>
        <w:t>Ivashchenko</w:t>
      </w:r>
      <w:proofErr w:type="spellEnd"/>
      <w:r w:rsidRPr="00E25DFF">
        <w:rPr>
          <w:sz w:val="26"/>
          <w:szCs w:val="26"/>
          <w:lang w:val="uk-UA"/>
        </w:rPr>
        <w:t xml:space="preserve"> О. </w:t>
      </w:r>
      <w:proofErr w:type="spellStart"/>
      <w:r w:rsidRPr="00E25DFF">
        <w:rPr>
          <w:sz w:val="26"/>
          <w:szCs w:val="26"/>
          <w:lang w:val="uk-UA"/>
        </w:rPr>
        <w:t>Problems</w:t>
      </w:r>
      <w:proofErr w:type="spellEnd"/>
      <w:r w:rsidRPr="00E25DFF">
        <w:rPr>
          <w:sz w:val="26"/>
          <w:szCs w:val="26"/>
          <w:lang w:val="uk-UA"/>
        </w:rPr>
        <w:t xml:space="preserve"> of </w:t>
      </w:r>
      <w:proofErr w:type="spellStart"/>
      <w:r w:rsidRPr="00E25DFF">
        <w:rPr>
          <w:sz w:val="26"/>
          <w:szCs w:val="26"/>
          <w:lang w:val="uk-UA"/>
        </w:rPr>
        <w:t>statistical</w:t>
      </w:r>
      <w:proofErr w:type="spellEnd"/>
      <w:r w:rsidRPr="00E25DFF">
        <w:rPr>
          <w:sz w:val="26"/>
          <w:szCs w:val="26"/>
          <w:lang w:val="uk-UA"/>
        </w:rPr>
        <w:t xml:space="preserve"> </w:t>
      </w:r>
      <w:proofErr w:type="spellStart"/>
      <w:r w:rsidRPr="00E25DFF">
        <w:rPr>
          <w:sz w:val="26"/>
          <w:szCs w:val="26"/>
          <w:lang w:val="uk-UA"/>
        </w:rPr>
        <w:t>study</w:t>
      </w:r>
      <w:proofErr w:type="spellEnd"/>
      <w:r w:rsidRPr="00E25DFF">
        <w:rPr>
          <w:sz w:val="26"/>
          <w:szCs w:val="26"/>
          <w:lang w:val="uk-UA"/>
        </w:rPr>
        <w:t xml:space="preserve"> of “</w:t>
      </w:r>
      <w:proofErr w:type="spellStart"/>
      <w:r w:rsidRPr="00E25DFF">
        <w:rPr>
          <w:sz w:val="26"/>
          <w:szCs w:val="26"/>
          <w:lang w:val="uk-UA"/>
        </w:rPr>
        <w:t>green</w:t>
      </w:r>
      <w:proofErr w:type="spellEnd"/>
      <w:r w:rsidRPr="00E25DFF">
        <w:rPr>
          <w:sz w:val="26"/>
          <w:szCs w:val="26"/>
          <w:lang w:val="uk-UA"/>
        </w:rPr>
        <w:t xml:space="preserve"> </w:t>
      </w:r>
      <w:proofErr w:type="spellStart"/>
      <w:r w:rsidRPr="00E25DFF">
        <w:rPr>
          <w:sz w:val="26"/>
          <w:szCs w:val="26"/>
          <w:lang w:val="uk-UA"/>
        </w:rPr>
        <w:t>economics</w:t>
      </w:r>
      <w:proofErr w:type="spellEnd"/>
      <w:r w:rsidRPr="00E25DFF">
        <w:rPr>
          <w:sz w:val="26"/>
          <w:szCs w:val="26"/>
          <w:lang w:val="uk-UA"/>
        </w:rPr>
        <w:t xml:space="preserve">” </w:t>
      </w:r>
      <w:proofErr w:type="spellStart"/>
      <w:r w:rsidRPr="00E25DFF">
        <w:rPr>
          <w:sz w:val="26"/>
          <w:szCs w:val="26"/>
          <w:lang w:val="uk-UA"/>
        </w:rPr>
        <w:t>and</w:t>
      </w:r>
      <w:proofErr w:type="spellEnd"/>
      <w:r w:rsidRPr="00E25DFF">
        <w:rPr>
          <w:sz w:val="26"/>
          <w:szCs w:val="26"/>
          <w:lang w:val="uk-UA"/>
        </w:rPr>
        <w:t xml:space="preserve"> </w:t>
      </w:r>
      <w:proofErr w:type="spellStart"/>
      <w:r w:rsidRPr="00E25DFF">
        <w:rPr>
          <w:sz w:val="26"/>
          <w:szCs w:val="26"/>
          <w:lang w:val="uk-UA"/>
        </w:rPr>
        <w:t>green</w:t>
      </w:r>
      <w:proofErr w:type="spellEnd"/>
      <w:r w:rsidRPr="00E25DFF">
        <w:rPr>
          <w:sz w:val="26"/>
          <w:szCs w:val="26"/>
          <w:lang w:val="uk-UA"/>
        </w:rPr>
        <w:t xml:space="preserve"> </w:t>
      </w:r>
      <w:proofErr w:type="spellStart"/>
      <w:r w:rsidRPr="00E25DFF">
        <w:rPr>
          <w:sz w:val="26"/>
          <w:szCs w:val="26"/>
          <w:lang w:val="uk-UA"/>
        </w:rPr>
        <w:t>growth</w:t>
      </w:r>
      <w:proofErr w:type="spellEnd"/>
      <w:r w:rsidRPr="00E25DFF">
        <w:rPr>
          <w:sz w:val="26"/>
          <w:szCs w:val="26"/>
          <w:lang w:val="uk-UA"/>
        </w:rPr>
        <w:t xml:space="preserve"> </w:t>
      </w:r>
      <w:proofErr w:type="spellStart"/>
      <w:r w:rsidRPr="00E25DFF">
        <w:rPr>
          <w:sz w:val="26"/>
          <w:szCs w:val="26"/>
          <w:lang w:val="uk-UA"/>
        </w:rPr>
        <w:t>potentials</w:t>
      </w:r>
      <w:proofErr w:type="spellEnd"/>
      <w:r w:rsidRPr="00E25DFF">
        <w:rPr>
          <w:sz w:val="26"/>
          <w:szCs w:val="26"/>
          <w:lang w:val="uk-UA"/>
        </w:rPr>
        <w:t xml:space="preserve"> </w:t>
      </w:r>
      <w:proofErr w:type="spellStart"/>
      <w:r w:rsidRPr="00E25DFF">
        <w:rPr>
          <w:sz w:val="26"/>
          <w:szCs w:val="26"/>
          <w:lang w:val="uk-UA"/>
        </w:rPr>
        <w:t>in</w:t>
      </w:r>
      <w:proofErr w:type="spellEnd"/>
      <w:r w:rsidRPr="00E25DFF">
        <w:rPr>
          <w:sz w:val="26"/>
          <w:szCs w:val="26"/>
          <w:lang w:val="uk-UA"/>
        </w:rPr>
        <w:t xml:space="preserve"> </w:t>
      </w:r>
      <w:proofErr w:type="spellStart"/>
      <w:r w:rsidRPr="00E25DFF">
        <w:rPr>
          <w:sz w:val="26"/>
          <w:szCs w:val="26"/>
          <w:lang w:val="uk-UA"/>
        </w:rPr>
        <w:t>the</w:t>
      </w:r>
      <w:proofErr w:type="spellEnd"/>
      <w:r w:rsidRPr="00E25DFF">
        <w:rPr>
          <w:sz w:val="26"/>
          <w:szCs w:val="26"/>
          <w:lang w:val="uk-UA"/>
        </w:rPr>
        <w:t xml:space="preserve"> </w:t>
      </w:r>
      <w:proofErr w:type="spellStart"/>
      <w:r w:rsidRPr="00E25DFF">
        <w:rPr>
          <w:sz w:val="26"/>
          <w:szCs w:val="26"/>
          <w:lang w:val="uk-UA"/>
        </w:rPr>
        <w:t>sustainable</w:t>
      </w:r>
      <w:proofErr w:type="spellEnd"/>
      <w:r w:rsidRPr="00E25DFF">
        <w:rPr>
          <w:sz w:val="26"/>
          <w:szCs w:val="26"/>
          <w:lang w:val="uk-UA"/>
        </w:rPr>
        <w:t xml:space="preserve"> </w:t>
      </w:r>
      <w:proofErr w:type="spellStart"/>
      <w:r w:rsidRPr="00E25DFF">
        <w:rPr>
          <w:sz w:val="26"/>
          <w:szCs w:val="26"/>
          <w:lang w:val="uk-UA"/>
        </w:rPr>
        <w:t>development</w:t>
      </w:r>
      <w:proofErr w:type="spellEnd"/>
      <w:r w:rsidRPr="00E25DFF">
        <w:rPr>
          <w:sz w:val="26"/>
          <w:szCs w:val="26"/>
          <w:lang w:val="uk-UA"/>
        </w:rPr>
        <w:t xml:space="preserve"> </w:t>
      </w:r>
      <w:proofErr w:type="spellStart"/>
      <w:r w:rsidRPr="00E25DFF">
        <w:rPr>
          <w:sz w:val="26"/>
          <w:szCs w:val="26"/>
          <w:lang w:val="uk-UA"/>
        </w:rPr>
        <w:t>context</w:t>
      </w:r>
      <w:proofErr w:type="spellEnd"/>
      <w:r w:rsidRPr="00E25DFF">
        <w:rPr>
          <w:sz w:val="26"/>
          <w:szCs w:val="26"/>
          <w:lang w:val="uk-UA"/>
        </w:rPr>
        <w:t xml:space="preserve">. </w:t>
      </w:r>
      <w:proofErr w:type="spellStart"/>
      <w:r w:rsidRPr="00E25DFF">
        <w:rPr>
          <w:sz w:val="26"/>
          <w:szCs w:val="26"/>
          <w:lang w:val="uk-UA"/>
        </w:rPr>
        <w:t>Baltic</w:t>
      </w:r>
      <w:proofErr w:type="spellEnd"/>
      <w:r w:rsidRPr="00E25DFF">
        <w:rPr>
          <w:sz w:val="26"/>
          <w:szCs w:val="26"/>
          <w:lang w:val="uk-UA"/>
        </w:rPr>
        <w:t xml:space="preserve"> </w:t>
      </w:r>
      <w:proofErr w:type="spellStart"/>
      <w:r w:rsidRPr="004714BF">
        <w:rPr>
          <w:sz w:val="26"/>
          <w:szCs w:val="26"/>
          <w:lang w:val="en-US"/>
        </w:rPr>
        <w:t>Journal</w:t>
      </w:r>
      <w:proofErr w:type="spellEnd"/>
      <w:r w:rsidRPr="004714BF">
        <w:rPr>
          <w:sz w:val="26"/>
          <w:szCs w:val="26"/>
          <w:lang w:val="en-US"/>
        </w:rPr>
        <w:t xml:space="preserve"> of Economic </w:t>
      </w:r>
      <w:proofErr w:type="spellStart"/>
      <w:r w:rsidRPr="004714BF">
        <w:rPr>
          <w:sz w:val="26"/>
          <w:szCs w:val="26"/>
          <w:lang w:val="en-US"/>
        </w:rPr>
        <w:t>Studies</w:t>
      </w:r>
      <w:proofErr w:type="spellEnd"/>
      <w:r w:rsidRPr="004714BF">
        <w:rPr>
          <w:sz w:val="26"/>
          <w:szCs w:val="26"/>
          <w:lang w:val="en-US"/>
        </w:rPr>
        <w:t xml:space="preserve">. 2020. </w:t>
      </w:r>
      <w:proofErr w:type="spellStart"/>
      <w:r w:rsidRPr="004714BF">
        <w:rPr>
          <w:sz w:val="26"/>
          <w:szCs w:val="26"/>
          <w:lang w:val="en-US"/>
        </w:rPr>
        <w:t>Vol</w:t>
      </w:r>
      <w:proofErr w:type="spellEnd"/>
      <w:r w:rsidRPr="004714BF">
        <w:rPr>
          <w:sz w:val="26"/>
          <w:szCs w:val="26"/>
          <w:lang w:val="en-US"/>
        </w:rPr>
        <w:t xml:space="preserve">. 6 (3). Р. 87–98. </w:t>
      </w:r>
    </w:p>
    <w:p w14:paraId="5222DFE1" w14:textId="2D1C2342" w:rsidR="004714BF" w:rsidRPr="004714BF" w:rsidRDefault="004714BF" w:rsidP="00E25DFF">
      <w:pPr>
        <w:pStyle w:val="a4"/>
        <w:numPr>
          <w:ilvl w:val="0"/>
          <w:numId w:val="3"/>
        </w:numPr>
        <w:jc w:val="both"/>
        <w:rPr>
          <w:sz w:val="26"/>
          <w:szCs w:val="26"/>
          <w:lang w:val="en-US"/>
        </w:rPr>
      </w:pPr>
      <w:r w:rsidRPr="004714BF">
        <w:rPr>
          <w:sz w:val="26"/>
          <w:szCs w:val="26"/>
          <w:lang w:val="en-US"/>
        </w:rPr>
        <w:t xml:space="preserve">Melnyk, T., </w:t>
      </w:r>
      <w:proofErr w:type="spellStart"/>
      <w:r w:rsidRPr="004714BF">
        <w:rPr>
          <w:sz w:val="26"/>
          <w:szCs w:val="26"/>
          <w:lang w:val="en-US"/>
        </w:rPr>
        <w:t>Melnychenko</w:t>
      </w:r>
      <w:proofErr w:type="spellEnd"/>
      <w:r w:rsidRPr="004714BF">
        <w:rPr>
          <w:sz w:val="26"/>
          <w:szCs w:val="26"/>
          <w:lang w:val="en-US"/>
        </w:rPr>
        <w:t>, S., Reznikova, N. (2019</w:t>
      </w:r>
      <w:proofErr w:type="gramStart"/>
      <w:r w:rsidRPr="004714BF">
        <w:rPr>
          <w:sz w:val="26"/>
          <w:szCs w:val="26"/>
          <w:lang w:val="en-US"/>
        </w:rPr>
        <w:t>).The</w:t>
      </w:r>
      <w:proofErr w:type="gramEnd"/>
      <w:r w:rsidRPr="004714BF">
        <w:rPr>
          <w:sz w:val="26"/>
          <w:szCs w:val="26"/>
          <w:lang w:val="en-US"/>
        </w:rPr>
        <w:t xml:space="preserve"> conceptual framework for the operation of financial systems in the context of global structural transformations of business models of banking. Baltic Journal of Economic Studies, 5(4), 148-154 </w:t>
      </w:r>
      <w:hyperlink r:id="rId29" w:history="1">
        <w:r w:rsidRPr="004714BF">
          <w:rPr>
            <w:sz w:val="26"/>
            <w:szCs w:val="26"/>
            <w:lang w:val="en-US"/>
          </w:rPr>
          <w:t>https://ideas.repec.org/a/bal/journl/2256-074220175418.html</w:t>
        </w:r>
      </w:hyperlink>
    </w:p>
    <w:p w14:paraId="6A02EB25" w14:textId="77777777" w:rsidR="00F85076" w:rsidRPr="00E25DFF" w:rsidRDefault="00F85076" w:rsidP="00E25DFF">
      <w:pPr>
        <w:pStyle w:val="a4"/>
        <w:numPr>
          <w:ilvl w:val="0"/>
          <w:numId w:val="3"/>
        </w:numPr>
        <w:jc w:val="both"/>
        <w:rPr>
          <w:sz w:val="26"/>
          <w:szCs w:val="26"/>
          <w:lang w:val="uk-UA"/>
        </w:rPr>
      </w:pPr>
      <w:r w:rsidRPr="00E25DFF">
        <w:rPr>
          <w:sz w:val="26"/>
          <w:szCs w:val="26"/>
          <w:lang w:val="uk-UA"/>
        </w:rPr>
        <w:t xml:space="preserve">Reznikova N. (2016). </w:t>
      </w:r>
      <w:proofErr w:type="spellStart"/>
      <w:r w:rsidRPr="00E25DFF">
        <w:rPr>
          <w:sz w:val="26"/>
          <w:szCs w:val="26"/>
          <w:lang w:val="uk-UA"/>
        </w:rPr>
        <w:t>Transnationalization</w:t>
      </w:r>
      <w:proofErr w:type="spellEnd"/>
      <w:r w:rsidRPr="00E25DFF">
        <w:rPr>
          <w:sz w:val="26"/>
          <w:szCs w:val="26"/>
          <w:lang w:val="uk-UA"/>
        </w:rPr>
        <w:t xml:space="preserve"> </w:t>
      </w:r>
      <w:proofErr w:type="spellStart"/>
      <w:r w:rsidRPr="00E25DFF">
        <w:rPr>
          <w:sz w:val="26"/>
          <w:szCs w:val="26"/>
          <w:lang w:val="uk-UA"/>
        </w:rPr>
        <w:t>as</w:t>
      </w:r>
      <w:proofErr w:type="spellEnd"/>
      <w:r w:rsidRPr="00E25DFF">
        <w:rPr>
          <w:sz w:val="26"/>
          <w:szCs w:val="26"/>
          <w:lang w:val="uk-UA"/>
        </w:rPr>
        <w:t xml:space="preserve"> </w:t>
      </w:r>
      <w:proofErr w:type="spellStart"/>
      <w:r w:rsidRPr="00E25DFF">
        <w:rPr>
          <w:sz w:val="26"/>
          <w:szCs w:val="26"/>
          <w:lang w:val="uk-UA"/>
        </w:rPr>
        <w:t>an</w:t>
      </w:r>
      <w:proofErr w:type="spellEnd"/>
      <w:r w:rsidRPr="00E25DFF">
        <w:rPr>
          <w:sz w:val="26"/>
          <w:szCs w:val="26"/>
          <w:lang w:val="uk-UA"/>
        </w:rPr>
        <w:t xml:space="preserve"> </w:t>
      </w:r>
      <w:proofErr w:type="spellStart"/>
      <w:r w:rsidRPr="00E25DFF">
        <w:rPr>
          <w:sz w:val="26"/>
          <w:szCs w:val="26"/>
          <w:lang w:val="uk-UA"/>
        </w:rPr>
        <w:t>aggravator</w:t>
      </w:r>
      <w:proofErr w:type="spellEnd"/>
      <w:r w:rsidRPr="00E25DFF">
        <w:rPr>
          <w:sz w:val="26"/>
          <w:szCs w:val="26"/>
          <w:lang w:val="uk-UA"/>
        </w:rPr>
        <w:t xml:space="preserve"> of </w:t>
      </w:r>
      <w:proofErr w:type="spellStart"/>
      <w:r w:rsidRPr="00E25DFF">
        <w:rPr>
          <w:sz w:val="26"/>
          <w:szCs w:val="26"/>
          <w:lang w:val="uk-UA"/>
        </w:rPr>
        <w:t>the</w:t>
      </w:r>
      <w:proofErr w:type="spellEnd"/>
      <w:r w:rsidRPr="00E25DFF">
        <w:rPr>
          <w:sz w:val="26"/>
          <w:szCs w:val="26"/>
          <w:lang w:val="uk-UA"/>
        </w:rPr>
        <w:t xml:space="preserve"> </w:t>
      </w:r>
      <w:proofErr w:type="spellStart"/>
      <w:r w:rsidRPr="00E25DFF">
        <w:rPr>
          <w:sz w:val="26"/>
          <w:szCs w:val="26"/>
          <w:lang w:val="uk-UA"/>
        </w:rPr>
        <w:t>nature</w:t>
      </w:r>
      <w:proofErr w:type="spellEnd"/>
      <w:r w:rsidRPr="00E25DFF">
        <w:rPr>
          <w:sz w:val="26"/>
          <w:szCs w:val="26"/>
          <w:lang w:val="uk-UA"/>
        </w:rPr>
        <w:t xml:space="preserve"> </w:t>
      </w:r>
      <w:proofErr w:type="spellStart"/>
      <w:r w:rsidRPr="00E25DFF">
        <w:rPr>
          <w:sz w:val="26"/>
          <w:szCs w:val="26"/>
          <w:lang w:val="uk-UA"/>
        </w:rPr>
        <w:t>use</w:t>
      </w:r>
      <w:proofErr w:type="spellEnd"/>
      <w:r w:rsidRPr="00E25DFF">
        <w:rPr>
          <w:sz w:val="26"/>
          <w:szCs w:val="26"/>
          <w:lang w:val="uk-UA"/>
        </w:rPr>
        <w:t xml:space="preserve"> </w:t>
      </w:r>
      <w:proofErr w:type="spellStart"/>
      <w:r w:rsidRPr="00E25DFF">
        <w:rPr>
          <w:sz w:val="26"/>
          <w:szCs w:val="26"/>
          <w:lang w:val="uk-UA"/>
        </w:rPr>
        <w:t>problem</w:t>
      </w:r>
      <w:proofErr w:type="spellEnd"/>
      <w:r w:rsidRPr="00E25DFF">
        <w:rPr>
          <w:sz w:val="26"/>
          <w:szCs w:val="26"/>
          <w:lang w:val="uk-UA"/>
        </w:rPr>
        <w:t xml:space="preserve">: </w:t>
      </w:r>
      <w:proofErr w:type="spellStart"/>
      <w:r w:rsidRPr="00E25DFF">
        <w:rPr>
          <w:sz w:val="26"/>
          <w:szCs w:val="26"/>
          <w:lang w:val="uk-UA"/>
        </w:rPr>
        <w:t>challenges</w:t>
      </w:r>
      <w:proofErr w:type="spellEnd"/>
      <w:r w:rsidRPr="00E25DFF">
        <w:rPr>
          <w:sz w:val="26"/>
          <w:szCs w:val="26"/>
          <w:lang w:val="uk-UA"/>
        </w:rPr>
        <w:t xml:space="preserve"> </w:t>
      </w:r>
      <w:proofErr w:type="spellStart"/>
      <w:r w:rsidRPr="00E25DFF">
        <w:rPr>
          <w:sz w:val="26"/>
          <w:szCs w:val="26"/>
          <w:lang w:val="uk-UA"/>
        </w:rPr>
        <w:t>on</w:t>
      </w:r>
      <w:proofErr w:type="spellEnd"/>
      <w:r w:rsidRPr="00E25DFF">
        <w:rPr>
          <w:sz w:val="26"/>
          <w:szCs w:val="26"/>
          <w:lang w:val="uk-UA"/>
        </w:rPr>
        <w:t xml:space="preserve"> </w:t>
      </w:r>
      <w:proofErr w:type="spellStart"/>
      <w:r w:rsidRPr="00E25DFF">
        <w:rPr>
          <w:sz w:val="26"/>
          <w:szCs w:val="26"/>
          <w:lang w:val="uk-UA"/>
        </w:rPr>
        <w:t>the</w:t>
      </w:r>
      <w:proofErr w:type="spellEnd"/>
      <w:r w:rsidRPr="00E25DFF">
        <w:rPr>
          <w:sz w:val="26"/>
          <w:szCs w:val="26"/>
          <w:lang w:val="uk-UA"/>
        </w:rPr>
        <w:t xml:space="preserve"> </w:t>
      </w:r>
      <w:proofErr w:type="spellStart"/>
      <w:r w:rsidRPr="00E25DFF">
        <w:rPr>
          <w:sz w:val="26"/>
          <w:szCs w:val="26"/>
          <w:lang w:val="uk-UA"/>
        </w:rPr>
        <w:t>way</w:t>
      </w:r>
      <w:proofErr w:type="spellEnd"/>
      <w:r w:rsidRPr="00E25DFF">
        <w:rPr>
          <w:sz w:val="26"/>
          <w:szCs w:val="26"/>
          <w:lang w:val="uk-UA"/>
        </w:rPr>
        <w:t xml:space="preserve"> </w:t>
      </w:r>
      <w:proofErr w:type="spellStart"/>
      <w:r w:rsidRPr="00E25DFF">
        <w:rPr>
          <w:sz w:val="26"/>
          <w:szCs w:val="26"/>
          <w:lang w:val="uk-UA"/>
        </w:rPr>
        <w:t>to</w:t>
      </w:r>
      <w:proofErr w:type="spellEnd"/>
      <w:r w:rsidRPr="00E25DFF">
        <w:rPr>
          <w:sz w:val="26"/>
          <w:szCs w:val="26"/>
          <w:lang w:val="uk-UA"/>
        </w:rPr>
        <w:t xml:space="preserve"> </w:t>
      </w:r>
      <w:proofErr w:type="spellStart"/>
      <w:r w:rsidRPr="00E25DFF">
        <w:rPr>
          <w:sz w:val="26"/>
          <w:szCs w:val="26"/>
          <w:lang w:val="uk-UA"/>
        </w:rPr>
        <w:t>sustainable</w:t>
      </w:r>
      <w:proofErr w:type="spellEnd"/>
      <w:r w:rsidRPr="00E25DFF">
        <w:rPr>
          <w:sz w:val="26"/>
          <w:szCs w:val="26"/>
          <w:lang w:val="uk-UA"/>
        </w:rPr>
        <w:t xml:space="preserve"> </w:t>
      </w:r>
      <w:proofErr w:type="spellStart"/>
      <w:r w:rsidRPr="00E25DFF">
        <w:rPr>
          <w:sz w:val="26"/>
          <w:szCs w:val="26"/>
          <w:lang w:val="uk-UA"/>
        </w:rPr>
        <w:t>development</w:t>
      </w:r>
      <w:proofErr w:type="spellEnd"/>
      <w:r w:rsidRPr="00E25DFF">
        <w:rPr>
          <w:sz w:val="26"/>
          <w:szCs w:val="26"/>
          <w:lang w:val="uk-UA"/>
        </w:rPr>
        <w:t xml:space="preserve"> // Міжнародні відносини. Серія «Економічні науки». №7. URL: </w:t>
      </w:r>
      <w:hyperlink r:id="rId30" w:history="1">
        <w:r w:rsidRPr="00E25DFF">
          <w:rPr>
            <w:sz w:val="26"/>
            <w:szCs w:val="26"/>
            <w:lang w:val="uk-UA"/>
          </w:rPr>
          <w:t>http://journals.iir.kiev.ua/index.php/ec_n/issue/view/163 36</w:t>
        </w:r>
      </w:hyperlink>
      <w:r w:rsidRPr="00E25DFF">
        <w:rPr>
          <w:sz w:val="26"/>
          <w:szCs w:val="26"/>
          <w:lang w:val="uk-UA"/>
        </w:rPr>
        <w:t xml:space="preserve">. </w:t>
      </w:r>
    </w:p>
    <w:p w14:paraId="0D03E328" w14:textId="47F24A30" w:rsidR="00F85076" w:rsidRDefault="00F85076" w:rsidP="00E25DFF">
      <w:pPr>
        <w:pStyle w:val="a4"/>
        <w:numPr>
          <w:ilvl w:val="0"/>
          <w:numId w:val="3"/>
        </w:numPr>
        <w:jc w:val="both"/>
        <w:rPr>
          <w:sz w:val="26"/>
          <w:szCs w:val="26"/>
          <w:lang w:val="uk-UA"/>
        </w:rPr>
      </w:pPr>
      <w:r w:rsidRPr="00E25DFF">
        <w:rPr>
          <w:sz w:val="26"/>
          <w:szCs w:val="26"/>
          <w:lang w:val="uk-UA"/>
        </w:rPr>
        <w:t xml:space="preserve">Reznikova N. (2016). </w:t>
      </w:r>
      <w:proofErr w:type="spellStart"/>
      <w:r w:rsidRPr="00E25DFF">
        <w:rPr>
          <w:sz w:val="26"/>
          <w:szCs w:val="26"/>
          <w:lang w:val="uk-UA"/>
        </w:rPr>
        <w:t>Ecological</w:t>
      </w:r>
      <w:proofErr w:type="spellEnd"/>
      <w:r w:rsidRPr="00E25DFF">
        <w:rPr>
          <w:sz w:val="26"/>
          <w:szCs w:val="26"/>
          <w:lang w:val="uk-UA"/>
        </w:rPr>
        <w:t xml:space="preserve"> </w:t>
      </w:r>
      <w:proofErr w:type="spellStart"/>
      <w:r w:rsidRPr="00E25DFF">
        <w:rPr>
          <w:sz w:val="26"/>
          <w:szCs w:val="26"/>
          <w:lang w:val="uk-UA"/>
        </w:rPr>
        <w:t>imperatives</w:t>
      </w:r>
      <w:proofErr w:type="spellEnd"/>
      <w:r w:rsidRPr="00E25DFF">
        <w:rPr>
          <w:sz w:val="26"/>
          <w:szCs w:val="26"/>
          <w:lang w:val="uk-UA"/>
        </w:rPr>
        <w:t xml:space="preserve"> </w:t>
      </w:r>
      <w:proofErr w:type="spellStart"/>
      <w:r w:rsidRPr="00E25DFF">
        <w:rPr>
          <w:sz w:val="26"/>
          <w:szCs w:val="26"/>
          <w:lang w:val="uk-UA"/>
        </w:rPr>
        <w:t>for</w:t>
      </w:r>
      <w:proofErr w:type="spellEnd"/>
      <w:r w:rsidRPr="00E25DFF">
        <w:rPr>
          <w:sz w:val="26"/>
          <w:szCs w:val="26"/>
          <w:lang w:val="uk-UA"/>
        </w:rPr>
        <w:t xml:space="preserve"> </w:t>
      </w:r>
      <w:proofErr w:type="spellStart"/>
      <w:r w:rsidRPr="00E25DFF">
        <w:rPr>
          <w:sz w:val="26"/>
          <w:szCs w:val="26"/>
          <w:lang w:val="uk-UA"/>
        </w:rPr>
        <w:t>extension</w:t>
      </w:r>
      <w:proofErr w:type="spellEnd"/>
      <w:r w:rsidRPr="00E25DFF">
        <w:rPr>
          <w:sz w:val="26"/>
          <w:szCs w:val="26"/>
          <w:lang w:val="uk-UA"/>
        </w:rPr>
        <w:t xml:space="preserve"> of </w:t>
      </w:r>
      <w:proofErr w:type="spellStart"/>
      <w:r w:rsidRPr="00E25DFF">
        <w:rPr>
          <w:sz w:val="26"/>
          <w:szCs w:val="26"/>
          <w:lang w:val="uk-UA"/>
        </w:rPr>
        <w:t>globalization</w:t>
      </w:r>
      <w:proofErr w:type="spellEnd"/>
      <w:r w:rsidRPr="00E25DFF">
        <w:rPr>
          <w:sz w:val="26"/>
          <w:szCs w:val="26"/>
          <w:lang w:val="uk-UA"/>
        </w:rPr>
        <w:t xml:space="preserve"> </w:t>
      </w:r>
      <w:proofErr w:type="spellStart"/>
      <w:r w:rsidRPr="00E25DFF">
        <w:rPr>
          <w:sz w:val="26"/>
          <w:szCs w:val="26"/>
          <w:lang w:val="uk-UA"/>
        </w:rPr>
        <w:t>processes</w:t>
      </w:r>
      <w:proofErr w:type="spellEnd"/>
      <w:r w:rsidRPr="00E25DFF">
        <w:rPr>
          <w:sz w:val="26"/>
          <w:szCs w:val="26"/>
          <w:lang w:val="uk-UA"/>
        </w:rPr>
        <w:t xml:space="preserve">: </w:t>
      </w:r>
      <w:proofErr w:type="spellStart"/>
      <w:r w:rsidRPr="00E25DFF">
        <w:rPr>
          <w:sz w:val="26"/>
          <w:szCs w:val="26"/>
          <w:lang w:val="uk-UA"/>
        </w:rPr>
        <w:t>problem</w:t>
      </w:r>
      <w:proofErr w:type="spellEnd"/>
      <w:r w:rsidRPr="00E25DFF">
        <w:rPr>
          <w:sz w:val="26"/>
          <w:szCs w:val="26"/>
          <w:lang w:val="uk-UA"/>
        </w:rPr>
        <w:t xml:space="preserve"> of economic security // Інвестиції: практика та досвід. № 21. С. 23-26.</w:t>
      </w:r>
    </w:p>
    <w:p w14:paraId="3514E81C" w14:textId="11C9C45A" w:rsidR="004714BF" w:rsidRPr="00E25DFF" w:rsidRDefault="004714BF" w:rsidP="00E25DFF">
      <w:pPr>
        <w:pStyle w:val="a4"/>
        <w:numPr>
          <w:ilvl w:val="0"/>
          <w:numId w:val="3"/>
        </w:numPr>
        <w:jc w:val="both"/>
        <w:rPr>
          <w:sz w:val="26"/>
          <w:szCs w:val="26"/>
          <w:lang w:val="uk-UA"/>
        </w:rPr>
      </w:pPr>
      <w:r w:rsidRPr="004714BF">
        <w:rPr>
          <w:sz w:val="26"/>
          <w:szCs w:val="26"/>
          <w:lang w:val="uk-UA"/>
        </w:rPr>
        <w:t xml:space="preserve">Reznikova </w:t>
      </w:r>
      <w:proofErr w:type="spellStart"/>
      <w:proofErr w:type="gramStart"/>
      <w:r w:rsidRPr="004714BF">
        <w:rPr>
          <w:sz w:val="26"/>
          <w:szCs w:val="26"/>
          <w:lang w:val="uk-UA"/>
        </w:rPr>
        <w:t>N.The</w:t>
      </w:r>
      <w:proofErr w:type="spellEnd"/>
      <w:proofErr w:type="gramEnd"/>
      <w:r w:rsidRPr="004714BF">
        <w:rPr>
          <w:sz w:val="26"/>
          <w:szCs w:val="26"/>
          <w:lang w:val="uk-UA"/>
        </w:rPr>
        <w:t xml:space="preserve"> role of innovation clusters in building up investment and innovation strategies in the </w:t>
      </w:r>
      <w:proofErr w:type="spellStart"/>
      <w:r w:rsidRPr="004714BF">
        <w:rPr>
          <w:sz w:val="26"/>
          <w:szCs w:val="26"/>
          <w:lang w:val="uk-UA"/>
        </w:rPr>
        <w:t>crossborder</w:t>
      </w:r>
      <w:proofErr w:type="spellEnd"/>
      <w:r w:rsidRPr="004714BF">
        <w:rPr>
          <w:sz w:val="26"/>
          <w:szCs w:val="26"/>
          <w:lang w:val="uk-UA"/>
        </w:rPr>
        <w:t xml:space="preserve"> cooperation context / N. Reznikova, M. </w:t>
      </w:r>
      <w:proofErr w:type="spellStart"/>
      <w:r w:rsidRPr="004714BF">
        <w:rPr>
          <w:sz w:val="26"/>
          <w:szCs w:val="26"/>
          <w:lang w:val="uk-UA"/>
        </w:rPr>
        <w:t>Rubtsova</w:t>
      </w:r>
      <w:proofErr w:type="spellEnd"/>
      <w:r w:rsidRPr="004714BF">
        <w:rPr>
          <w:sz w:val="26"/>
          <w:szCs w:val="26"/>
          <w:lang w:val="uk-UA"/>
        </w:rPr>
        <w:t xml:space="preserve">, O. </w:t>
      </w:r>
      <w:proofErr w:type="spellStart"/>
      <w:r w:rsidRPr="004714BF">
        <w:rPr>
          <w:sz w:val="26"/>
          <w:szCs w:val="26"/>
          <w:lang w:val="uk-UA"/>
        </w:rPr>
        <w:t>Yatsenko</w:t>
      </w:r>
      <w:proofErr w:type="spellEnd"/>
      <w:r w:rsidRPr="004714BF">
        <w:rPr>
          <w:sz w:val="26"/>
          <w:szCs w:val="26"/>
          <w:lang w:val="uk-UA"/>
        </w:rPr>
        <w:t xml:space="preserve"> //</w:t>
      </w:r>
      <w:proofErr w:type="spellStart"/>
      <w:r w:rsidRPr="004714BF">
        <w:rPr>
          <w:sz w:val="26"/>
          <w:szCs w:val="26"/>
          <w:lang w:val="uk-UA"/>
        </w:rPr>
        <w:t>Актуальні</w:t>
      </w:r>
      <w:proofErr w:type="spellEnd"/>
      <w:r w:rsidRPr="004714BF">
        <w:rPr>
          <w:sz w:val="26"/>
          <w:szCs w:val="26"/>
          <w:lang w:val="uk-UA"/>
        </w:rPr>
        <w:t xml:space="preserve"> </w:t>
      </w:r>
      <w:proofErr w:type="spellStart"/>
      <w:r w:rsidRPr="004714BF">
        <w:rPr>
          <w:sz w:val="26"/>
          <w:szCs w:val="26"/>
          <w:lang w:val="uk-UA"/>
        </w:rPr>
        <w:t>проблеми</w:t>
      </w:r>
      <w:proofErr w:type="spellEnd"/>
      <w:r w:rsidRPr="004714BF">
        <w:rPr>
          <w:sz w:val="26"/>
          <w:szCs w:val="26"/>
          <w:lang w:val="uk-UA"/>
        </w:rPr>
        <w:t xml:space="preserve"> </w:t>
      </w:r>
      <w:proofErr w:type="spellStart"/>
      <w:r w:rsidRPr="004714BF">
        <w:rPr>
          <w:sz w:val="26"/>
          <w:szCs w:val="26"/>
          <w:lang w:val="uk-UA"/>
        </w:rPr>
        <w:t>міжнародних</w:t>
      </w:r>
      <w:proofErr w:type="spellEnd"/>
      <w:r w:rsidRPr="004714BF">
        <w:rPr>
          <w:sz w:val="26"/>
          <w:szCs w:val="26"/>
          <w:lang w:val="uk-UA"/>
        </w:rPr>
        <w:t xml:space="preserve"> </w:t>
      </w:r>
      <w:proofErr w:type="spellStart"/>
      <w:r w:rsidRPr="004714BF">
        <w:rPr>
          <w:sz w:val="26"/>
          <w:szCs w:val="26"/>
          <w:lang w:val="uk-UA"/>
        </w:rPr>
        <w:t>відносин</w:t>
      </w:r>
      <w:proofErr w:type="spellEnd"/>
      <w:r w:rsidRPr="004714BF">
        <w:rPr>
          <w:sz w:val="26"/>
          <w:szCs w:val="26"/>
          <w:lang w:val="uk-UA"/>
        </w:rPr>
        <w:t xml:space="preserve">. – 2020. – </w:t>
      </w:r>
      <w:proofErr w:type="spellStart"/>
      <w:r w:rsidRPr="004714BF">
        <w:rPr>
          <w:sz w:val="26"/>
          <w:szCs w:val="26"/>
          <w:lang w:val="uk-UA"/>
        </w:rPr>
        <w:t>Вип</w:t>
      </w:r>
      <w:proofErr w:type="spellEnd"/>
      <w:r w:rsidRPr="004714BF">
        <w:rPr>
          <w:sz w:val="26"/>
          <w:szCs w:val="26"/>
          <w:lang w:val="uk-UA"/>
        </w:rPr>
        <w:t>. 142. – С. 85-98.</w:t>
      </w:r>
    </w:p>
    <w:p w14:paraId="4A64E0CB" w14:textId="44D618C9" w:rsidR="00F85076" w:rsidRPr="00E25DFF" w:rsidRDefault="00F85076" w:rsidP="00E25DFF">
      <w:pPr>
        <w:pStyle w:val="a4"/>
        <w:numPr>
          <w:ilvl w:val="0"/>
          <w:numId w:val="3"/>
        </w:numPr>
        <w:jc w:val="both"/>
        <w:rPr>
          <w:sz w:val="26"/>
          <w:szCs w:val="26"/>
          <w:lang w:val="uk-UA"/>
        </w:rPr>
      </w:pPr>
      <w:proofErr w:type="spellStart"/>
      <w:r w:rsidRPr="00E25DFF">
        <w:rPr>
          <w:sz w:val="26"/>
          <w:szCs w:val="26"/>
          <w:lang w:val="uk-UA"/>
        </w:rPr>
        <w:t>Відякіна</w:t>
      </w:r>
      <w:proofErr w:type="spellEnd"/>
      <w:r w:rsidRPr="00E25DFF">
        <w:rPr>
          <w:sz w:val="26"/>
          <w:szCs w:val="26"/>
          <w:lang w:val="uk-UA"/>
        </w:rPr>
        <w:t xml:space="preserve"> М. М., </w:t>
      </w:r>
      <w:proofErr w:type="spellStart"/>
      <w:r w:rsidRPr="00E25DFF">
        <w:rPr>
          <w:sz w:val="26"/>
          <w:szCs w:val="26"/>
          <w:lang w:val="uk-UA"/>
        </w:rPr>
        <w:t>Резнікова</w:t>
      </w:r>
      <w:proofErr w:type="spellEnd"/>
      <w:r w:rsidRPr="00E25DFF">
        <w:rPr>
          <w:sz w:val="26"/>
          <w:szCs w:val="26"/>
          <w:lang w:val="uk-UA"/>
        </w:rPr>
        <w:t xml:space="preserve"> Н.В. Теоретичне моделювання координації міжнародної економічної політики. Культура народов Причерноморья (Проблемы материальной культуры. Экономика. География). 2014. № 257. С. 46–52. </w:t>
      </w:r>
      <w:proofErr w:type="spellStart"/>
      <w:r w:rsidRPr="00E25DFF">
        <w:rPr>
          <w:sz w:val="26"/>
          <w:szCs w:val="26"/>
          <w:lang w:val="uk-UA"/>
        </w:rPr>
        <w:t>Відякіна</w:t>
      </w:r>
      <w:proofErr w:type="spellEnd"/>
      <w:r w:rsidRPr="00E25DFF">
        <w:rPr>
          <w:sz w:val="26"/>
          <w:szCs w:val="26"/>
          <w:lang w:val="uk-UA"/>
        </w:rPr>
        <w:t xml:space="preserve"> М.М., </w:t>
      </w:r>
      <w:proofErr w:type="spellStart"/>
      <w:r w:rsidRPr="00E25DFF">
        <w:rPr>
          <w:sz w:val="26"/>
          <w:szCs w:val="26"/>
          <w:lang w:val="uk-UA"/>
        </w:rPr>
        <w:t>Резнікова</w:t>
      </w:r>
      <w:proofErr w:type="spellEnd"/>
      <w:r w:rsidRPr="00E25DFF">
        <w:rPr>
          <w:sz w:val="26"/>
          <w:szCs w:val="26"/>
          <w:lang w:val="uk-UA"/>
        </w:rPr>
        <w:t xml:space="preserve"> Н. В. </w:t>
      </w:r>
      <w:proofErr w:type="spellStart"/>
      <w:r w:rsidRPr="00E25DFF">
        <w:rPr>
          <w:sz w:val="26"/>
          <w:szCs w:val="26"/>
          <w:lang w:val="uk-UA"/>
        </w:rPr>
        <w:t>Детермінанти</w:t>
      </w:r>
      <w:proofErr w:type="spellEnd"/>
      <w:r w:rsidRPr="00E25DFF">
        <w:rPr>
          <w:sz w:val="26"/>
          <w:szCs w:val="26"/>
          <w:lang w:val="uk-UA"/>
        </w:rPr>
        <w:t xml:space="preserve"> </w:t>
      </w:r>
      <w:proofErr w:type="spellStart"/>
      <w:r w:rsidRPr="00E25DFF">
        <w:rPr>
          <w:sz w:val="26"/>
          <w:szCs w:val="26"/>
          <w:lang w:val="uk-UA"/>
        </w:rPr>
        <w:t>кризових</w:t>
      </w:r>
      <w:proofErr w:type="spellEnd"/>
      <w:r w:rsidRPr="00E25DFF">
        <w:rPr>
          <w:sz w:val="26"/>
          <w:szCs w:val="26"/>
          <w:lang w:val="uk-UA"/>
        </w:rPr>
        <w:t xml:space="preserve"> </w:t>
      </w:r>
      <w:proofErr w:type="spellStart"/>
      <w:r w:rsidRPr="00E25DFF">
        <w:rPr>
          <w:sz w:val="26"/>
          <w:szCs w:val="26"/>
          <w:lang w:val="uk-UA"/>
        </w:rPr>
        <w:t>потрясінь</w:t>
      </w:r>
      <w:proofErr w:type="spellEnd"/>
      <w:r w:rsidRPr="00E25DFF">
        <w:rPr>
          <w:sz w:val="26"/>
          <w:szCs w:val="26"/>
          <w:lang w:val="uk-UA"/>
        </w:rPr>
        <w:t xml:space="preserve">: </w:t>
      </w:r>
      <w:proofErr w:type="spellStart"/>
      <w:r w:rsidRPr="00E25DFF">
        <w:rPr>
          <w:sz w:val="26"/>
          <w:szCs w:val="26"/>
          <w:lang w:val="uk-UA"/>
        </w:rPr>
        <w:t>макроекономічні</w:t>
      </w:r>
      <w:proofErr w:type="spellEnd"/>
      <w:r w:rsidRPr="00E25DFF">
        <w:rPr>
          <w:sz w:val="26"/>
          <w:szCs w:val="26"/>
          <w:lang w:val="uk-UA"/>
        </w:rPr>
        <w:t xml:space="preserve"> </w:t>
      </w:r>
      <w:proofErr w:type="spellStart"/>
      <w:r w:rsidRPr="00E25DFF">
        <w:rPr>
          <w:sz w:val="26"/>
          <w:szCs w:val="26"/>
          <w:lang w:val="uk-UA"/>
        </w:rPr>
        <w:t>виміри</w:t>
      </w:r>
      <w:proofErr w:type="spellEnd"/>
      <w:r w:rsidRPr="00E25DFF">
        <w:rPr>
          <w:sz w:val="26"/>
          <w:szCs w:val="26"/>
          <w:lang w:val="uk-UA"/>
        </w:rPr>
        <w:t xml:space="preserve">. </w:t>
      </w:r>
      <w:proofErr w:type="spellStart"/>
      <w:r w:rsidRPr="00E25DFF">
        <w:rPr>
          <w:sz w:val="26"/>
          <w:szCs w:val="26"/>
          <w:lang w:val="uk-UA"/>
        </w:rPr>
        <w:t>Черкаського</w:t>
      </w:r>
      <w:proofErr w:type="spellEnd"/>
      <w:r w:rsidRPr="00E25DFF">
        <w:rPr>
          <w:sz w:val="26"/>
          <w:szCs w:val="26"/>
          <w:lang w:val="uk-UA"/>
        </w:rPr>
        <w:t xml:space="preserve"> державного </w:t>
      </w:r>
      <w:proofErr w:type="spellStart"/>
      <w:r w:rsidRPr="00E25DFF">
        <w:rPr>
          <w:sz w:val="26"/>
          <w:szCs w:val="26"/>
          <w:lang w:val="uk-UA"/>
        </w:rPr>
        <w:t>технологічного</w:t>
      </w:r>
      <w:proofErr w:type="spellEnd"/>
      <w:r w:rsidRPr="00E25DFF">
        <w:rPr>
          <w:sz w:val="26"/>
          <w:szCs w:val="26"/>
          <w:lang w:val="uk-UA"/>
        </w:rPr>
        <w:t xml:space="preserve"> </w:t>
      </w:r>
      <w:proofErr w:type="spellStart"/>
      <w:r w:rsidRPr="00E25DFF">
        <w:rPr>
          <w:sz w:val="26"/>
          <w:szCs w:val="26"/>
          <w:lang w:val="uk-UA"/>
        </w:rPr>
        <w:t>університету</w:t>
      </w:r>
      <w:proofErr w:type="spellEnd"/>
      <w:r w:rsidRPr="00E25DFF">
        <w:rPr>
          <w:sz w:val="26"/>
          <w:szCs w:val="26"/>
          <w:lang w:val="uk-UA"/>
        </w:rPr>
        <w:t xml:space="preserve">. </w:t>
      </w:r>
      <w:proofErr w:type="spellStart"/>
      <w:r w:rsidRPr="00E25DFF">
        <w:rPr>
          <w:sz w:val="26"/>
          <w:szCs w:val="26"/>
          <w:lang w:val="uk-UA"/>
        </w:rPr>
        <w:t>Серія</w:t>
      </w:r>
      <w:proofErr w:type="spellEnd"/>
      <w:r w:rsidRPr="00E25DFF">
        <w:rPr>
          <w:sz w:val="26"/>
          <w:szCs w:val="26"/>
          <w:lang w:val="uk-UA"/>
        </w:rPr>
        <w:t xml:space="preserve">: </w:t>
      </w:r>
      <w:proofErr w:type="spellStart"/>
      <w:r w:rsidRPr="00E25DFF">
        <w:rPr>
          <w:sz w:val="26"/>
          <w:szCs w:val="26"/>
          <w:lang w:val="uk-UA"/>
        </w:rPr>
        <w:t>Економічні</w:t>
      </w:r>
      <w:proofErr w:type="spellEnd"/>
      <w:r w:rsidRPr="00E25DFF">
        <w:rPr>
          <w:sz w:val="26"/>
          <w:szCs w:val="26"/>
          <w:lang w:val="uk-UA"/>
        </w:rPr>
        <w:t xml:space="preserve"> науки. 2013. </w:t>
      </w:r>
      <w:proofErr w:type="spellStart"/>
      <w:r w:rsidRPr="00E25DFF">
        <w:rPr>
          <w:sz w:val="26"/>
          <w:szCs w:val="26"/>
          <w:lang w:val="uk-UA"/>
        </w:rPr>
        <w:t>Вип</w:t>
      </w:r>
      <w:proofErr w:type="spellEnd"/>
      <w:r w:rsidRPr="00E25DFF">
        <w:rPr>
          <w:sz w:val="26"/>
          <w:szCs w:val="26"/>
          <w:lang w:val="uk-UA"/>
        </w:rPr>
        <w:t xml:space="preserve">. 33 (Ч. ІІ). С. 96-101. </w:t>
      </w:r>
    </w:p>
    <w:p w14:paraId="786AA06F" w14:textId="77777777" w:rsidR="00F85076" w:rsidRPr="00E25DFF" w:rsidRDefault="00F85076" w:rsidP="00E25DFF">
      <w:pPr>
        <w:pStyle w:val="a4"/>
        <w:numPr>
          <w:ilvl w:val="0"/>
          <w:numId w:val="3"/>
        </w:numPr>
        <w:jc w:val="both"/>
        <w:rPr>
          <w:sz w:val="26"/>
          <w:szCs w:val="26"/>
          <w:lang w:val="uk-UA"/>
        </w:rPr>
      </w:pPr>
      <w:proofErr w:type="spellStart"/>
      <w:r w:rsidRPr="00E25DFF">
        <w:rPr>
          <w:sz w:val="26"/>
          <w:szCs w:val="26"/>
          <w:lang w:val="uk-UA"/>
        </w:rPr>
        <w:t>Відякіна</w:t>
      </w:r>
      <w:proofErr w:type="spellEnd"/>
      <w:r w:rsidRPr="00E25DFF">
        <w:rPr>
          <w:sz w:val="26"/>
          <w:szCs w:val="26"/>
          <w:lang w:val="uk-UA"/>
        </w:rPr>
        <w:t xml:space="preserve"> М.М., </w:t>
      </w:r>
      <w:proofErr w:type="spellStart"/>
      <w:r w:rsidRPr="00E25DFF">
        <w:rPr>
          <w:sz w:val="26"/>
          <w:szCs w:val="26"/>
          <w:lang w:val="uk-UA"/>
        </w:rPr>
        <w:t>Резнікова</w:t>
      </w:r>
      <w:proofErr w:type="spellEnd"/>
      <w:r w:rsidRPr="00E25DFF">
        <w:rPr>
          <w:sz w:val="26"/>
          <w:szCs w:val="26"/>
          <w:lang w:val="uk-UA"/>
        </w:rPr>
        <w:t xml:space="preserve"> Н.В. </w:t>
      </w:r>
      <w:proofErr w:type="spellStart"/>
      <w:r w:rsidRPr="00E25DFF">
        <w:rPr>
          <w:sz w:val="26"/>
          <w:szCs w:val="26"/>
          <w:lang w:val="uk-UA"/>
        </w:rPr>
        <w:t>Світова</w:t>
      </w:r>
      <w:proofErr w:type="spellEnd"/>
      <w:r w:rsidRPr="00E25DFF">
        <w:rPr>
          <w:sz w:val="26"/>
          <w:szCs w:val="26"/>
          <w:lang w:val="uk-UA"/>
        </w:rPr>
        <w:t xml:space="preserve"> </w:t>
      </w:r>
      <w:proofErr w:type="spellStart"/>
      <w:r w:rsidRPr="00E25DFF">
        <w:rPr>
          <w:sz w:val="26"/>
          <w:szCs w:val="26"/>
          <w:lang w:val="uk-UA"/>
        </w:rPr>
        <w:t>фінансова</w:t>
      </w:r>
      <w:proofErr w:type="spellEnd"/>
      <w:r w:rsidRPr="00E25DFF">
        <w:rPr>
          <w:sz w:val="26"/>
          <w:szCs w:val="26"/>
          <w:lang w:val="uk-UA"/>
        </w:rPr>
        <w:t xml:space="preserve"> криза як фактор </w:t>
      </w:r>
      <w:proofErr w:type="spellStart"/>
      <w:r w:rsidRPr="00E25DFF">
        <w:rPr>
          <w:sz w:val="26"/>
          <w:szCs w:val="26"/>
          <w:lang w:val="uk-UA"/>
        </w:rPr>
        <w:t>економічного</w:t>
      </w:r>
      <w:proofErr w:type="spellEnd"/>
      <w:r w:rsidRPr="00E25DFF">
        <w:rPr>
          <w:sz w:val="26"/>
          <w:szCs w:val="26"/>
          <w:lang w:val="uk-UA"/>
        </w:rPr>
        <w:t xml:space="preserve"> </w:t>
      </w:r>
      <w:proofErr w:type="spellStart"/>
      <w:r w:rsidRPr="00E25DFF">
        <w:rPr>
          <w:sz w:val="26"/>
          <w:szCs w:val="26"/>
          <w:lang w:val="uk-UA"/>
        </w:rPr>
        <w:t>розвитку</w:t>
      </w:r>
      <w:proofErr w:type="spellEnd"/>
      <w:r w:rsidRPr="00E25DFF">
        <w:rPr>
          <w:sz w:val="26"/>
          <w:szCs w:val="26"/>
          <w:lang w:val="uk-UA"/>
        </w:rPr>
        <w:t xml:space="preserve">. </w:t>
      </w:r>
      <w:proofErr w:type="spellStart"/>
      <w:r w:rsidRPr="00E25DFF">
        <w:rPr>
          <w:sz w:val="26"/>
          <w:szCs w:val="26"/>
          <w:lang w:val="uk-UA"/>
        </w:rPr>
        <w:t>Бюлетень</w:t>
      </w:r>
      <w:proofErr w:type="spellEnd"/>
      <w:r w:rsidRPr="00E25DFF">
        <w:rPr>
          <w:sz w:val="26"/>
          <w:szCs w:val="26"/>
          <w:lang w:val="uk-UA"/>
        </w:rPr>
        <w:t xml:space="preserve"> </w:t>
      </w:r>
      <w:proofErr w:type="spellStart"/>
      <w:r w:rsidRPr="00E25DFF">
        <w:rPr>
          <w:sz w:val="26"/>
          <w:szCs w:val="26"/>
          <w:lang w:val="uk-UA"/>
        </w:rPr>
        <w:t>Міжнародного</w:t>
      </w:r>
      <w:proofErr w:type="spellEnd"/>
      <w:r w:rsidRPr="00E25DFF">
        <w:rPr>
          <w:sz w:val="26"/>
          <w:szCs w:val="26"/>
          <w:lang w:val="uk-UA"/>
        </w:rPr>
        <w:t xml:space="preserve"> </w:t>
      </w:r>
      <w:proofErr w:type="spellStart"/>
      <w:r w:rsidRPr="00E25DFF">
        <w:rPr>
          <w:sz w:val="26"/>
          <w:szCs w:val="26"/>
          <w:lang w:val="uk-UA"/>
        </w:rPr>
        <w:t>Нобелівського</w:t>
      </w:r>
      <w:proofErr w:type="spellEnd"/>
      <w:r w:rsidRPr="00E25DFF">
        <w:rPr>
          <w:sz w:val="26"/>
          <w:szCs w:val="26"/>
          <w:lang w:val="uk-UA"/>
        </w:rPr>
        <w:t xml:space="preserve"> </w:t>
      </w:r>
      <w:proofErr w:type="spellStart"/>
      <w:r w:rsidRPr="00E25DFF">
        <w:rPr>
          <w:sz w:val="26"/>
          <w:szCs w:val="26"/>
          <w:lang w:val="uk-UA"/>
        </w:rPr>
        <w:t>економічного</w:t>
      </w:r>
      <w:proofErr w:type="spellEnd"/>
      <w:r w:rsidRPr="00E25DFF">
        <w:rPr>
          <w:sz w:val="26"/>
          <w:szCs w:val="26"/>
          <w:lang w:val="uk-UA"/>
        </w:rPr>
        <w:t xml:space="preserve"> форуму. 2010. № 1 (3). С. 271–279. </w:t>
      </w:r>
    </w:p>
    <w:p w14:paraId="7E17DD1A" w14:textId="77777777" w:rsidR="00F85076" w:rsidRPr="00E25DFF" w:rsidRDefault="00F85076" w:rsidP="00E25DFF">
      <w:pPr>
        <w:pStyle w:val="a4"/>
        <w:numPr>
          <w:ilvl w:val="0"/>
          <w:numId w:val="3"/>
        </w:numPr>
        <w:jc w:val="both"/>
        <w:rPr>
          <w:sz w:val="26"/>
          <w:szCs w:val="26"/>
          <w:lang w:val="uk-UA"/>
        </w:rPr>
      </w:pPr>
      <w:proofErr w:type="spellStart"/>
      <w:r w:rsidRPr="00E25DFF">
        <w:rPr>
          <w:sz w:val="26"/>
          <w:szCs w:val="26"/>
          <w:lang w:val="uk-UA"/>
        </w:rPr>
        <w:t>Відякіна</w:t>
      </w:r>
      <w:proofErr w:type="spellEnd"/>
      <w:r w:rsidRPr="00E25DFF">
        <w:rPr>
          <w:sz w:val="26"/>
          <w:szCs w:val="26"/>
          <w:lang w:val="uk-UA"/>
        </w:rPr>
        <w:t xml:space="preserve"> М.М., </w:t>
      </w:r>
      <w:proofErr w:type="spellStart"/>
      <w:r w:rsidRPr="00E25DFF">
        <w:rPr>
          <w:sz w:val="26"/>
          <w:szCs w:val="26"/>
          <w:lang w:val="uk-UA"/>
        </w:rPr>
        <w:t>Резнікова</w:t>
      </w:r>
      <w:proofErr w:type="spellEnd"/>
      <w:r w:rsidRPr="00E25DFF">
        <w:rPr>
          <w:sz w:val="26"/>
          <w:szCs w:val="26"/>
          <w:lang w:val="uk-UA"/>
        </w:rPr>
        <w:t xml:space="preserve"> Н.В. </w:t>
      </w:r>
      <w:proofErr w:type="spellStart"/>
      <w:r w:rsidRPr="00E25DFF">
        <w:rPr>
          <w:sz w:val="26"/>
          <w:szCs w:val="26"/>
          <w:lang w:val="uk-UA"/>
        </w:rPr>
        <w:t>Сучасна</w:t>
      </w:r>
      <w:proofErr w:type="spellEnd"/>
      <w:r w:rsidRPr="00E25DFF">
        <w:rPr>
          <w:sz w:val="26"/>
          <w:szCs w:val="26"/>
          <w:lang w:val="uk-UA"/>
        </w:rPr>
        <w:t xml:space="preserve"> </w:t>
      </w:r>
      <w:proofErr w:type="spellStart"/>
      <w:r w:rsidRPr="00E25DFF">
        <w:rPr>
          <w:sz w:val="26"/>
          <w:szCs w:val="26"/>
          <w:lang w:val="uk-UA"/>
        </w:rPr>
        <w:t>світова</w:t>
      </w:r>
      <w:proofErr w:type="spellEnd"/>
      <w:r w:rsidRPr="00E25DFF">
        <w:rPr>
          <w:sz w:val="26"/>
          <w:szCs w:val="26"/>
          <w:lang w:val="uk-UA"/>
        </w:rPr>
        <w:t xml:space="preserve"> </w:t>
      </w:r>
      <w:proofErr w:type="spellStart"/>
      <w:r w:rsidRPr="00E25DFF">
        <w:rPr>
          <w:sz w:val="26"/>
          <w:szCs w:val="26"/>
          <w:lang w:val="uk-UA"/>
        </w:rPr>
        <w:t>фінансова</w:t>
      </w:r>
      <w:proofErr w:type="spellEnd"/>
      <w:r w:rsidRPr="00E25DFF">
        <w:rPr>
          <w:sz w:val="26"/>
          <w:szCs w:val="26"/>
          <w:lang w:val="uk-UA"/>
        </w:rPr>
        <w:t xml:space="preserve"> криза в </w:t>
      </w:r>
      <w:proofErr w:type="spellStart"/>
      <w:r w:rsidRPr="00E25DFF">
        <w:rPr>
          <w:sz w:val="26"/>
          <w:szCs w:val="26"/>
          <w:lang w:val="uk-UA"/>
        </w:rPr>
        <w:t>деструктивних</w:t>
      </w:r>
      <w:proofErr w:type="spellEnd"/>
      <w:r w:rsidRPr="00E25DFF">
        <w:rPr>
          <w:sz w:val="26"/>
          <w:szCs w:val="26"/>
          <w:lang w:val="uk-UA"/>
        </w:rPr>
        <w:t xml:space="preserve"> </w:t>
      </w:r>
      <w:proofErr w:type="spellStart"/>
      <w:r w:rsidRPr="00E25DFF">
        <w:rPr>
          <w:sz w:val="26"/>
          <w:szCs w:val="26"/>
          <w:lang w:val="uk-UA"/>
        </w:rPr>
        <w:t>вимірах</w:t>
      </w:r>
      <w:proofErr w:type="spellEnd"/>
      <w:r w:rsidRPr="00E25DFF">
        <w:rPr>
          <w:sz w:val="26"/>
          <w:szCs w:val="26"/>
          <w:lang w:val="uk-UA"/>
        </w:rPr>
        <w:t xml:space="preserve"> </w:t>
      </w:r>
      <w:proofErr w:type="spellStart"/>
      <w:r w:rsidRPr="00E25DFF">
        <w:rPr>
          <w:sz w:val="26"/>
          <w:szCs w:val="26"/>
          <w:lang w:val="uk-UA"/>
        </w:rPr>
        <w:t>інвестиційного</w:t>
      </w:r>
      <w:proofErr w:type="spellEnd"/>
      <w:r w:rsidRPr="00E25DFF">
        <w:rPr>
          <w:sz w:val="26"/>
          <w:szCs w:val="26"/>
          <w:lang w:val="uk-UA"/>
        </w:rPr>
        <w:t xml:space="preserve"> прагматизму. </w:t>
      </w:r>
      <w:proofErr w:type="spellStart"/>
      <w:r w:rsidRPr="00E25DFF">
        <w:rPr>
          <w:sz w:val="26"/>
          <w:szCs w:val="26"/>
          <w:lang w:val="uk-UA"/>
        </w:rPr>
        <w:t>Вісник</w:t>
      </w:r>
      <w:proofErr w:type="spellEnd"/>
      <w:r w:rsidRPr="00E25DFF">
        <w:rPr>
          <w:sz w:val="26"/>
          <w:szCs w:val="26"/>
          <w:lang w:val="uk-UA"/>
        </w:rPr>
        <w:t xml:space="preserve"> </w:t>
      </w:r>
      <w:proofErr w:type="spellStart"/>
      <w:r w:rsidRPr="00E25DFF">
        <w:rPr>
          <w:sz w:val="26"/>
          <w:szCs w:val="26"/>
          <w:lang w:val="uk-UA"/>
        </w:rPr>
        <w:t>Національного</w:t>
      </w:r>
      <w:proofErr w:type="spellEnd"/>
      <w:r w:rsidRPr="00E25DFF">
        <w:rPr>
          <w:sz w:val="26"/>
          <w:szCs w:val="26"/>
          <w:lang w:val="uk-UA"/>
        </w:rPr>
        <w:t xml:space="preserve"> банку </w:t>
      </w:r>
      <w:proofErr w:type="spellStart"/>
      <w:r w:rsidRPr="00E25DFF">
        <w:rPr>
          <w:sz w:val="26"/>
          <w:szCs w:val="26"/>
          <w:lang w:val="uk-UA"/>
        </w:rPr>
        <w:t>України</w:t>
      </w:r>
      <w:proofErr w:type="spellEnd"/>
      <w:r w:rsidRPr="00E25DFF">
        <w:rPr>
          <w:sz w:val="26"/>
          <w:szCs w:val="26"/>
          <w:lang w:val="uk-UA"/>
        </w:rPr>
        <w:t xml:space="preserve">. 2010. № 5 (171). С. 23-27. </w:t>
      </w:r>
    </w:p>
    <w:p w14:paraId="0B6EFD68" w14:textId="2AC5CF88" w:rsidR="00E01B52" w:rsidRPr="00E25DFF" w:rsidRDefault="00E01B52" w:rsidP="00E25DFF">
      <w:pPr>
        <w:pStyle w:val="a4"/>
        <w:numPr>
          <w:ilvl w:val="0"/>
          <w:numId w:val="3"/>
        </w:numPr>
        <w:jc w:val="both"/>
        <w:rPr>
          <w:sz w:val="26"/>
          <w:szCs w:val="26"/>
          <w:lang w:val="uk-UA"/>
        </w:rPr>
      </w:pPr>
      <w:r w:rsidRPr="00E25DFF">
        <w:rPr>
          <w:sz w:val="26"/>
          <w:szCs w:val="26"/>
          <w:lang w:val="uk-UA"/>
        </w:rPr>
        <w:t xml:space="preserve">Іващенко О. А. Феномен </w:t>
      </w:r>
      <w:proofErr w:type="spellStart"/>
      <w:r w:rsidRPr="00E25DFF">
        <w:rPr>
          <w:sz w:val="26"/>
          <w:szCs w:val="26"/>
          <w:lang w:val="uk-UA"/>
        </w:rPr>
        <w:t>фіскального</w:t>
      </w:r>
      <w:proofErr w:type="spellEnd"/>
      <w:r w:rsidRPr="00E25DFF">
        <w:rPr>
          <w:sz w:val="26"/>
          <w:szCs w:val="26"/>
          <w:lang w:val="uk-UA"/>
        </w:rPr>
        <w:t xml:space="preserve"> </w:t>
      </w:r>
      <w:proofErr w:type="spellStart"/>
      <w:r w:rsidRPr="00E25DFF">
        <w:rPr>
          <w:sz w:val="26"/>
          <w:szCs w:val="26"/>
          <w:lang w:val="uk-UA"/>
        </w:rPr>
        <w:t>федералізму</w:t>
      </w:r>
      <w:proofErr w:type="spellEnd"/>
      <w:r w:rsidRPr="00E25DFF">
        <w:rPr>
          <w:sz w:val="26"/>
          <w:szCs w:val="26"/>
          <w:lang w:val="uk-UA"/>
        </w:rPr>
        <w:t xml:space="preserve"> в </w:t>
      </w:r>
      <w:proofErr w:type="spellStart"/>
      <w:r w:rsidRPr="00E25DFF">
        <w:rPr>
          <w:sz w:val="26"/>
          <w:szCs w:val="26"/>
          <w:lang w:val="uk-UA"/>
        </w:rPr>
        <w:t>контексті</w:t>
      </w:r>
      <w:proofErr w:type="spellEnd"/>
      <w:r w:rsidRPr="00E25DFF">
        <w:rPr>
          <w:sz w:val="26"/>
          <w:szCs w:val="26"/>
          <w:lang w:val="uk-UA"/>
        </w:rPr>
        <w:t xml:space="preserve"> </w:t>
      </w:r>
      <w:proofErr w:type="spellStart"/>
      <w:r w:rsidRPr="00E25DFF">
        <w:rPr>
          <w:sz w:val="26"/>
          <w:szCs w:val="26"/>
          <w:lang w:val="uk-UA"/>
        </w:rPr>
        <w:t>цілей</w:t>
      </w:r>
      <w:proofErr w:type="spellEnd"/>
      <w:r w:rsidRPr="00E25DFF">
        <w:rPr>
          <w:sz w:val="26"/>
          <w:szCs w:val="26"/>
          <w:lang w:val="uk-UA"/>
        </w:rPr>
        <w:t xml:space="preserve"> </w:t>
      </w:r>
      <w:proofErr w:type="spellStart"/>
      <w:r w:rsidRPr="00E25DFF">
        <w:rPr>
          <w:sz w:val="26"/>
          <w:szCs w:val="26"/>
          <w:lang w:val="uk-UA"/>
        </w:rPr>
        <w:t>макроекономічної</w:t>
      </w:r>
      <w:proofErr w:type="spellEnd"/>
      <w:r w:rsidRPr="00E25DFF">
        <w:rPr>
          <w:sz w:val="26"/>
          <w:szCs w:val="26"/>
          <w:lang w:val="uk-UA"/>
        </w:rPr>
        <w:t xml:space="preserve"> </w:t>
      </w:r>
      <w:proofErr w:type="spellStart"/>
      <w:r w:rsidRPr="00E25DFF">
        <w:rPr>
          <w:sz w:val="26"/>
          <w:szCs w:val="26"/>
          <w:lang w:val="uk-UA"/>
        </w:rPr>
        <w:t>політики</w:t>
      </w:r>
      <w:proofErr w:type="spellEnd"/>
      <w:r w:rsidRPr="00E25DFF">
        <w:rPr>
          <w:sz w:val="26"/>
          <w:szCs w:val="26"/>
          <w:lang w:val="uk-UA"/>
        </w:rPr>
        <w:t xml:space="preserve">: роль </w:t>
      </w:r>
      <w:proofErr w:type="spellStart"/>
      <w:r w:rsidRPr="00E25DFF">
        <w:rPr>
          <w:sz w:val="26"/>
          <w:szCs w:val="26"/>
          <w:lang w:val="uk-UA"/>
        </w:rPr>
        <w:t>податково-бюджетних</w:t>
      </w:r>
      <w:proofErr w:type="spellEnd"/>
      <w:r w:rsidRPr="00E25DFF">
        <w:rPr>
          <w:sz w:val="26"/>
          <w:szCs w:val="26"/>
          <w:lang w:val="uk-UA"/>
        </w:rPr>
        <w:t xml:space="preserve"> </w:t>
      </w:r>
      <w:proofErr w:type="spellStart"/>
      <w:r w:rsidRPr="00E25DFF">
        <w:rPr>
          <w:sz w:val="26"/>
          <w:szCs w:val="26"/>
          <w:lang w:val="uk-UA"/>
        </w:rPr>
        <w:t>регуляторів</w:t>
      </w:r>
      <w:proofErr w:type="spellEnd"/>
      <w:r w:rsidRPr="00E25DFF">
        <w:rPr>
          <w:sz w:val="26"/>
          <w:szCs w:val="26"/>
          <w:lang w:val="uk-UA"/>
        </w:rPr>
        <w:t xml:space="preserve"> / О. А. </w:t>
      </w:r>
      <w:proofErr w:type="spellStart"/>
      <w:r w:rsidRPr="00E25DFF">
        <w:rPr>
          <w:sz w:val="26"/>
          <w:szCs w:val="26"/>
          <w:lang w:val="uk-UA"/>
        </w:rPr>
        <w:t>Іващенко</w:t>
      </w:r>
      <w:proofErr w:type="spellEnd"/>
      <w:r w:rsidRPr="00E25DFF">
        <w:rPr>
          <w:sz w:val="26"/>
          <w:szCs w:val="26"/>
          <w:lang w:val="uk-UA"/>
        </w:rPr>
        <w:t xml:space="preserve"> // </w:t>
      </w:r>
      <w:proofErr w:type="spellStart"/>
      <w:r w:rsidRPr="00E25DFF">
        <w:rPr>
          <w:sz w:val="26"/>
          <w:szCs w:val="26"/>
          <w:lang w:val="uk-UA"/>
        </w:rPr>
        <w:t>Вісник</w:t>
      </w:r>
      <w:proofErr w:type="spellEnd"/>
      <w:r w:rsidRPr="00E25DFF">
        <w:rPr>
          <w:sz w:val="26"/>
          <w:szCs w:val="26"/>
          <w:lang w:val="uk-UA"/>
        </w:rPr>
        <w:t xml:space="preserve"> </w:t>
      </w:r>
      <w:proofErr w:type="spellStart"/>
      <w:r w:rsidRPr="00E25DFF">
        <w:rPr>
          <w:sz w:val="26"/>
          <w:szCs w:val="26"/>
          <w:lang w:val="uk-UA"/>
        </w:rPr>
        <w:t>Маріупольського</w:t>
      </w:r>
      <w:proofErr w:type="spellEnd"/>
      <w:r w:rsidRPr="00E25DFF">
        <w:rPr>
          <w:sz w:val="26"/>
          <w:szCs w:val="26"/>
          <w:lang w:val="uk-UA"/>
        </w:rPr>
        <w:t xml:space="preserve"> державного </w:t>
      </w:r>
      <w:proofErr w:type="spellStart"/>
      <w:r w:rsidRPr="00E25DFF">
        <w:rPr>
          <w:sz w:val="26"/>
          <w:szCs w:val="26"/>
          <w:lang w:val="uk-UA"/>
        </w:rPr>
        <w:t>університету</w:t>
      </w:r>
      <w:proofErr w:type="spellEnd"/>
      <w:r w:rsidRPr="00E25DFF">
        <w:rPr>
          <w:sz w:val="26"/>
          <w:szCs w:val="26"/>
          <w:lang w:val="uk-UA"/>
        </w:rPr>
        <w:t xml:space="preserve">. </w:t>
      </w:r>
      <w:proofErr w:type="spellStart"/>
      <w:r w:rsidRPr="00E25DFF">
        <w:rPr>
          <w:sz w:val="26"/>
          <w:szCs w:val="26"/>
          <w:lang w:val="uk-UA"/>
        </w:rPr>
        <w:t>Серія</w:t>
      </w:r>
      <w:proofErr w:type="spellEnd"/>
      <w:r w:rsidRPr="00E25DFF">
        <w:rPr>
          <w:sz w:val="26"/>
          <w:szCs w:val="26"/>
          <w:lang w:val="uk-UA"/>
        </w:rPr>
        <w:t xml:space="preserve">: </w:t>
      </w:r>
      <w:proofErr w:type="spellStart"/>
      <w:r w:rsidRPr="00E25DFF">
        <w:rPr>
          <w:sz w:val="26"/>
          <w:szCs w:val="26"/>
          <w:lang w:val="uk-UA"/>
        </w:rPr>
        <w:t>Економіка</w:t>
      </w:r>
      <w:proofErr w:type="spellEnd"/>
      <w:r w:rsidRPr="00E25DFF">
        <w:rPr>
          <w:sz w:val="26"/>
          <w:szCs w:val="26"/>
          <w:lang w:val="uk-UA"/>
        </w:rPr>
        <w:t xml:space="preserve">. – 2014. – </w:t>
      </w:r>
      <w:proofErr w:type="spellStart"/>
      <w:r w:rsidRPr="00E25DFF">
        <w:rPr>
          <w:sz w:val="26"/>
          <w:szCs w:val="26"/>
          <w:lang w:val="uk-UA"/>
        </w:rPr>
        <w:t>Вип</w:t>
      </w:r>
      <w:proofErr w:type="spellEnd"/>
      <w:r w:rsidRPr="00E25DFF">
        <w:rPr>
          <w:sz w:val="26"/>
          <w:szCs w:val="26"/>
          <w:lang w:val="uk-UA"/>
        </w:rPr>
        <w:t>. 7. – С. 91-98.</w:t>
      </w:r>
    </w:p>
    <w:p w14:paraId="2F27E633" w14:textId="01B754EC" w:rsidR="00E01B52" w:rsidRPr="00E25DFF" w:rsidRDefault="00E01B52" w:rsidP="00E25DFF">
      <w:pPr>
        <w:pStyle w:val="a4"/>
        <w:numPr>
          <w:ilvl w:val="0"/>
          <w:numId w:val="3"/>
        </w:numPr>
        <w:jc w:val="both"/>
        <w:rPr>
          <w:sz w:val="26"/>
          <w:szCs w:val="26"/>
          <w:lang w:val="uk-UA"/>
        </w:rPr>
      </w:pPr>
      <w:r w:rsidRPr="00E25DFF">
        <w:rPr>
          <w:sz w:val="26"/>
          <w:szCs w:val="26"/>
          <w:lang w:val="uk-UA"/>
        </w:rPr>
        <w:t xml:space="preserve">Іващенко О. А. Потоки капіталу в контексті проблем платіжних </w:t>
      </w:r>
      <w:proofErr w:type="spellStart"/>
      <w:r w:rsidRPr="00E25DFF">
        <w:rPr>
          <w:sz w:val="26"/>
          <w:szCs w:val="26"/>
          <w:lang w:val="uk-UA"/>
        </w:rPr>
        <w:t>дисбалансів</w:t>
      </w:r>
      <w:proofErr w:type="spellEnd"/>
      <w:r w:rsidRPr="00E25DFF">
        <w:rPr>
          <w:sz w:val="26"/>
          <w:szCs w:val="26"/>
          <w:lang w:val="uk-UA"/>
        </w:rPr>
        <w:t xml:space="preserve">: аналіз теоретичних засад та практичних моделей // Актуальні проблеми міжнародних відносин: </w:t>
      </w:r>
      <w:proofErr w:type="spellStart"/>
      <w:r w:rsidRPr="00E25DFF">
        <w:rPr>
          <w:sz w:val="26"/>
          <w:szCs w:val="26"/>
          <w:lang w:val="uk-UA"/>
        </w:rPr>
        <w:t>зб</w:t>
      </w:r>
      <w:proofErr w:type="spellEnd"/>
      <w:r w:rsidRPr="00E25DFF">
        <w:rPr>
          <w:sz w:val="26"/>
          <w:szCs w:val="26"/>
          <w:lang w:val="uk-UA"/>
        </w:rPr>
        <w:t xml:space="preserve">. наук. праць: у 2 ч. Київ: Київський </w:t>
      </w:r>
      <w:proofErr w:type="spellStart"/>
      <w:r w:rsidRPr="00E25DFF">
        <w:rPr>
          <w:sz w:val="26"/>
          <w:szCs w:val="26"/>
          <w:lang w:val="uk-UA"/>
        </w:rPr>
        <w:t>нац</w:t>
      </w:r>
      <w:proofErr w:type="spellEnd"/>
      <w:r w:rsidRPr="00E25DFF">
        <w:rPr>
          <w:sz w:val="26"/>
          <w:szCs w:val="26"/>
          <w:lang w:val="uk-UA"/>
        </w:rPr>
        <w:t xml:space="preserve">. </w:t>
      </w:r>
      <w:proofErr w:type="spellStart"/>
      <w:r w:rsidRPr="00E25DFF">
        <w:rPr>
          <w:sz w:val="26"/>
          <w:szCs w:val="26"/>
          <w:lang w:val="uk-UA"/>
        </w:rPr>
        <w:t>ун</w:t>
      </w:r>
      <w:proofErr w:type="spellEnd"/>
      <w:r w:rsidRPr="00E25DFF">
        <w:rPr>
          <w:sz w:val="26"/>
          <w:szCs w:val="26"/>
          <w:lang w:val="uk-UA"/>
        </w:rPr>
        <w:t xml:space="preserve">-тет імені Тараса Шевченка. Інститут міжнародних відносин. 2013. </w:t>
      </w:r>
      <w:proofErr w:type="spellStart"/>
      <w:r w:rsidRPr="00E25DFF">
        <w:rPr>
          <w:sz w:val="26"/>
          <w:szCs w:val="26"/>
          <w:lang w:val="uk-UA"/>
        </w:rPr>
        <w:t>Вип</w:t>
      </w:r>
      <w:proofErr w:type="spellEnd"/>
      <w:r w:rsidRPr="00E25DFF">
        <w:rPr>
          <w:sz w:val="26"/>
          <w:szCs w:val="26"/>
          <w:lang w:val="uk-UA"/>
        </w:rPr>
        <w:t>. 112. Ч. ІІ. С. 95–101.</w:t>
      </w:r>
    </w:p>
    <w:p w14:paraId="21E26B1E" w14:textId="7141A445" w:rsidR="00672327" w:rsidRPr="00E25DFF" w:rsidRDefault="00672327" w:rsidP="00E25DFF">
      <w:pPr>
        <w:pStyle w:val="a4"/>
        <w:numPr>
          <w:ilvl w:val="0"/>
          <w:numId w:val="3"/>
        </w:numPr>
        <w:jc w:val="both"/>
        <w:rPr>
          <w:sz w:val="26"/>
          <w:szCs w:val="26"/>
          <w:lang w:val="uk-UA"/>
        </w:rPr>
      </w:pPr>
      <w:r w:rsidRPr="00E25DFF">
        <w:rPr>
          <w:sz w:val="26"/>
          <w:szCs w:val="26"/>
          <w:lang w:val="uk-UA"/>
        </w:rPr>
        <w:t xml:space="preserve">Іващенко О.А. Перспективи трансформації </w:t>
      </w:r>
      <w:proofErr w:type="spellStart"/>
      <w:r w:rsidRPr="00E25DFF">
        <w:rPr>
          <w:sz w:val="26"/>
          <w:szCs w:val="26"/>
          <w:lang w:val="uk-UA"/>
        </w:rPr>
        <w:t>торговельних</w:t>
      </w:r>
      <w:proofErr w:type="spellEnd"/>
      <w:r w:rsidRPr="00E25DFF">
        <w:rPr>
          <w:sz w:val="26"/>
          <w:szCs w:val="26"/>
          <w:lang w:val="uk-UA"/>
        </w:rPr>
        <w:t xml:space="preserve"> </w:t>
      </w:r>
      <w:proofErr w:type="spellStart"/>
      <w:r w:rsidRPr="00E25DFF">
        <w:rPr>
          <w:sz w:val="26"/>
          <w:szCs w:val="26"/>
          <w:lang w:val="uk-UA"/>
        </w:rPr>
        <w:t>відносин</w:t>
      </w:r>
      <w:proofErr w:type="spellEnd"/>
      <w:r w:rsidRPr="00E25DFF">
        <w:rPr>
          <w:sz w:val="26"/>
          <w:szCs w:val="26"/>
          <w:lang w:val="uk-UA"/>
        </w:rPr>
        <w:t xml:space="preserve"> </w:t>
      </w:r>
      <w:proofErr w:type="spellStart"/>
      <w:r w:rsidRPr="00E25DFF">
        <w:rPr>
          <w:sz w:val="26"/>
          <w:szCs w:val="26"/>
          <w:lang w:val="uk-UA"/>
        </w:rPr>
        <w:t>України</w:t>
      </w:r>
      <w:proofErr w:type="spellEnd"/>
      <w:r w:rsidRPr="00E25DFF">
        <w:rPr>
          <w:sz w:val="26"/>
          <w:szCs w:val="26"/>
          <w:lang w:val="uk-UA"/>
        </w:rPr>
        <w:t xml:space="preserve"> в </w:t>
      </w:r>
      <w:proofErr w:type="spellStart"/>
      <w:r w:rsidRPr="00E25DFF">
        <w:rPr>
          <w:sz w:val="26"/>
          <w:szCs w:val="26"/>
          <w:lang w:val="uk-UA"/>
        </w:rPr>
        <w:t>контексті</w:t>
      </w:r>
      <w:proofErr w:type="spellEnd"/>
      <w:r w:rsidRPr="00E25DFF">
        <w:rPr>
          <w:sz w:val="26"/>
          <w:szCs w:val="26"/>
          <w:lang w:val="uk-UA"/>
        </w:rPr>
        <w:t xml:space="preserve"> </w:t>
      </w:r>
      <w:proofErr w:type="spellStart"/>
      <w:r w:rsidRPr="00E25DFF">
        <w:rPr>
          <w:sz w:val="26"/>
          <w:szCs w:val="26"/>
          <w:lang w:val="uk-UA"/>
        </w:rPr>
        <w:t>становлення</w:t>
      </w:r>
      <w:proofErr w:type="spellEnd"/>
      <w:r w:rsidRPr="00E25DFF">
        <w:rPr>
          <w:sz w:val="26"/>
          <w:szCs w:val="26"/>
          <w:lang w:val="uk-UA"/>
        </w:rPr>
        <w:t xml:space="preserve"> </w:t>
      </w:r>
      <w:proofErr w:type="spellStart"/>
      <w:r w:rsidRPr="00E25DFF">
        <w:rPr>
          <w:sz w:val="26"/>
          <w:szCs w:val="26"/>
          <w:lang w:val="uk-UA"/>
        </w:rPr>
        <w:t>нових</w:t>
      </w:r>
      <w:proofErr w:type="spellEnd"/>
      <w:r w:rsidRPr="00E25DFF">
        <w:rPr>
          <w:sz w:val="26"/>
          <w:szCs w:val="26"/>
          <w:lang w:val="uk-UA"/>
        </w:rPr>
        <w:t xml:space="preserve"> </w:t>
      </w:r>
      <w:proofErr w:type="spellStart"/>
      <w:r w:rsidRPr="00E25DFF">
        <w:rPr>
          <w:sz w:val="26"/>
          <w:szCs w:val="26"/>
          <w:lang w:val="uk-UA"/>
        </w:rPr>
        <w:t>центів</w:t>
      </w:r>
      <w:proofErr w:type="spellEnd"/>
      <w:r w:rsidRPr="00E25DFF">
        <w:rPr>
          <w:sz w:val="26"/>
          <w:szCs w:val="26"/>
          <w:lang w:val="uk-UA"/>
        </w:rPr>
        <w:t xml:space="preserve"> </w:t>
      </w:r>
      <w:proofErr w:type="spellStart"/>
      <w:r w:rsidRPr="00E25DFF">
        <w:rPr>
          <w:sz w:val="26"/>
          <w:szCs w:val="26"/>
          <w:lang w:val="uk-UA"/>
        </w:rPr>
        <w:t>стратегічного</w:t>
      </w:r>
      <w:proofErr w:type="spellEnd"/>
      <w:r w:rsidRPr="00E25DFF">
        <w:rPr>
          <w:sz w:val="26"/>
          <w:szCs w:val="26"/>
          <w:lang w:val="uk-UA"/>
        </w:rPr>
        <w:t xml:space="preserve"> партнерства / О.А. </w:t>
      </w:r>
      <w:proofErr w:type="spellStart"/>
      <w:r w:rsidRPr="00E25DFF">
        <w:rPr>
          <w:sz w:val="26"/>
          <w:szCs w:val="26"/>
          <w:lang w:val="uk-UA"/>
        </w:rPr>
        <w:t>Іващенко</w:t>
      </w:r>
      <w:proofErr w:type="spellEnd"/>
      <w:r w:rsidRPr="00E25DFF">
        <w:rPr>
          <w:sz w:val="26"/>
          <w:szCs w:val="26"/>
          <w:lang w:val="uk-UA"/>
        </w:rPr>
        <w:t xml:space="preserve">, Н.В. </w:t>
      </w:r>
      <w:proofErr w:type="spellStart"/>
      <w:r w:rsidRPr="00E25DFF">
        <w:rPr>
          <w:sz w:val="26"/>
          <w:szCs w:val="26"/>
          <w:lang w:val="uk-UA"/>
        </w:rPr>
        <w:t>Резнікова</w:t>
      </w:r>
      <w:proofErr w:type="spellEnd"/>
      <w:r w:rsidRPr="00E25DFF">
        <w:rPr>
          <w:sz w:val="26"/>
          <w:szCs w:val="26"/>
          <w:lang w:val="uk-UA"/>
        </w:rPr>
        <w:t xml:space="preserve"> // </w:t>
      </w:r>
      <w:proofErr w:type="spellStart"/>
      <w:r w:rsidRPr="00E25DFF">
        <w:rPr>
          <w:sz w:val="26"/>
          <w:szCs w:val="26"/>
          <w:lang w:val="uk-UA"/>
        </w:rPr>
        <w:t>Економіка</w:t>
      </w:r>
      <w:proofErr w:type="spellEnd"/>
      <w:r w:rsidRPr="00E25DFF">
        <w:rPr>
          <w:sz w:val="26"/>
          <w:szCs w:val="26"/>
          <w:lang w:val="uk-UA"/>
        </w:rPr>
        <w:t xml:space="preserve"> та держава. – 2015. – № 9. – С. 6-11. 17. </w:t>
      </w:r>
    </w:p>
    <w:p w14:paraId="063430A0" w14:textId="7E47D04B" w:rsidR="00672327" w:rsidRPr="00E25DFF" w:rsidRDefault="00672327" w:rsidP="00E25DFF">
      <w:pPr>
        <w:pStyle w:val="a4"/>
        <w:numPr>
          <w:ilvl w:val="0"/>
          <w:numId w:val="3"/>
        </w:numPr>
        <w:jc w:val="both"/>
        <w:rPr>
          <w:sz w:val="26"/>
          <w:szCs w:val="26"/>
          <w:lang w:val="uk-UA"/>
        </w:rPr>
      </w:pPr>
      <w:r w:rsidRPr="00E25DFF">
        <w:rPr>
          <w:sz w:val="26"/>
          <w:szCs w:val="26"/>
          <w:lang w:val="uk-UA"/>
        </w:rPr>
        <w:t xml:space="preserve">Іващенко О.А. Перспективи участі </w:t>
      </w:r>
      <w:proofErr w:type="spellStart"/>
      <w:r w:rsidRPr="00E25DFF">
        <w:rPr>
          <w:sz w:val="26"/>
          <w:szCs w:val="26"/>
          <w:lang w:val="uk-UA"/>
        </w:rPr>
        <w:t>України</w:t>
      </w:r>
      <w:proofErr w:type="spellEnd"/>
      <w:r w:rsidRPr="00E25DFF">
        <w:rPr>
          <w:sz w:val="26"/>
          <w:szCs w:val="26"/>
          <w:lang w:val="uk-UA"/>
        </w:rPr>
        <w:t xml:space="preserve"> в </w:t>
      </w:r>
      <w:proofErr w:type="spellStart"/>
      <w:r w:rsidRPr="00E25DFF">
        <w:rPr>
          <w:sz w:val="26"/>
          <w:szCs w:val="26"/>
          <w:lang w:val="uk-UA"/>
        </w:rPr>
        <w:t>глобальних</w:t>
      </w:r>
      <w:proofErr w:type="spellEnd"/>
      <w:r w:rsidRPr="00E25DFF">
        <w:rPr>
          <w:sz w:val="26"/>
          <w:szCs w:val="26"/>
          <w:lang w:val="uk-UA"/>
        </w:rPr>
        <w:t xml:space="preserve"> </w:t>
      </w:r>
      <w:proofErr w:type="spellStart"/>
      <w:r w:rsidRPr="00E25DFF">
        <w:rPr>
          <w:sz w:val="26"/>
          <w:szCs w:val="26"/>
          <w:lang w:val="uk-UA"/>
        </w:rPr>
        <w:t>ланцюгах</w:t>
      </w:r>
      <w:proofErr w:type="spellEnd"/>
      <w:r w:rsidRPr="00E25DFF">
        <w:rPr>
          <w:sz w:val="26"/>
          <w:szCs w:val="26"/>
          <w:lang w:val="uk-UA"/>
        </w:rPr>
        <w:t xml:space="preserve"> </w:t>
      </w:r>
      <w:proofErr w:type="spellStart"/>
      <w:r w:rsidRPr="00E25DFF">
        <w:rPr>
          <w:sz w:val="26"/>
          <w:szCs w:val="26"/>
          <w:lang w:val="uk-UA"/>
        </w:rPr>
        <w:t>створення</w:t>
      </w:r>
      <w:proofErr w:type="spellEnd"/>
      <w:r w:rsidRPr="00E25DFF">
        <w:rPr>
          <w:sz w:val="26"/>
          <w:szCs w:val="26"/>
          <w:lang w:val="uk-UA"/>
        </w:rPr>
        <w:t xml:space="preserve"> </w:t>
      </w:r>
      <w:proofErr w:type="spellStart"/>
      <w:r w:rsidRPr="00E25DFF">
        <w:rPr>
          <w:sz w:val="26"/>
          <w:szCs w:val="26"/>
          <w:lang w:val="uk-UA"/>
        </w:rPr>
        <w:t>вартості</w:t>
      </w:r>
      <w:proofErr w:type="spellEnd"/>
      <w:r w:rsidRPr="00E25DFF">
        <w:rPr>
          <w:sz w:val="26"/>
          <w:szCs w:val="26"/>
          <w:lang w:val="uk-UA"/>
        </w:rPr>
        <w:t xml:space="preserve"> як </w:t>
      </w:r>
      <w:proofErr w:type="spellStart"/>
      <w:r w:rsidRPr="00E25DFF">
        <w:rPr>
          <w:sz w:val="26"/>
          <w:szCs w:val="26"/>
          <w:lang w:val="uk-UA"/>
        </w:rPr>
        <w:t>засіб</w:t>
      </w:r>
      <w:proofErr w:type="spellEnd"/>
      <w:r w:rsidRPr="00E25DFF">
        <w:rPr>
          <w:sz w:val="26"/>
          <w:szCs w:val="26"/>
          <w:lang w:val="uk-UA"/>
        </w:rPr>
        <w:t xml:space="preserve"> </w:t>
      </w:r>
      <w:proofErr w:type="spellStart"/>
      <w:r w:rsidRPr="00E25DFF">
        <w:rPr>
          <w:sz w:val="26"/>
          <w:szCs w:val="26"/>
          <w:lang w:val="uk-UA"/>
        </w:rPr>
        <w:t>підвищення</w:t>
      </w:r>
      <w:proofErr w:type="spellEnd"/>
      <w:r w:rsidRPr="00E25DFF">
        <w:rPr>
          <w:sz w:val="26"/>
          <w:szCs w:val="26"/>
          <w:lang w:val="uk-UA"/>
        </w:rPr>
        <w:t xml:space="preserve"> </w:t>
      </w:r>
      <w:proofErr w:type="spellStart"/>
      <w:r w:rsidRPr="00E25DFF">
        <w:rPr>
          <w:sz w:val="26"/>
          <w:szCs w:val="26"/>
          <w:lang w:val="uk-UA"/>
        </w:rPr>
        <w:t>конкурентоспроможності</w:t>
      </w:r>
      <w:proofErr w:type="spellEnd"/>
      <w:r w:rsidRPr="00E25DFF">
        <w:rPr>
          <w:sz w:val="26"/>
          <w:szCs w:val="26"/>
          <w:lang w:val="uk-UA"/>
        </w:rPr>
        <w:t xml:space="preserve"> в </w:t>
      </w:r>
      <w:proofErr w:type="spellStart"/>
      <w:r w:rsidRPr="00E25DFF">
        <w:rPr>
          <w:sz w:val="26"/>
          <w:szCs w:val="26"/>
          <w:lang w:val="uk-UA"/>
        </w:rPr>
        <w:t>умовах</w:t>
      </w:r>
      <w:proofErr w:type="spellEnd"/>
      <w:r w:rsidRPr="00E25DFF">
        <w:rPr>
          <w:sz w:val="26"/>
          <w:szCs w:val="26"/>
          <w:lang w:val="uk-UA"/>
        </w:rPr>
        <w:t xml:space="preserve"> </w:t>
      </w:r>
      <w:proofErr w:type="spellStart"/>
      <w:r w:rsidRPr="00E25DFF">
        <w:rPr>
          <w:sz w:val="26"/>
          <w:szCs w:val="26"/>
          <w:lang w:val="uk-UA"/>
        </w:rPr>
        <w:t>транснаціоналізації</w:t>
      </w:r>
      <w:proofErr w:type="spellEnd"/>
      <w:r w:rsidRPr="00E25DFF">
        <w:rPr>
          <w:sz w:val="26"/>
          <w:szCs w:val="26"/>
          <w:lang w:val="uk-UA"/>
        </w:rPr>
        <w:t xml:space="preserve"> </w:t>
      </w:r>
      <w:proofErr w:type="spellStart"/>
      <w:r w:rsidRPr="00E25DFF">
        <w:rPr>
          <w:sz w:val="26"/>
          <w:szCs w:val="26"/>
          <w:lang w:val="uk-UA"/>
        </w:rPr>
        <w:t>виробничих</w:t>
      </w:r>
      <w:proofErr w:type="spellEnd"/>
      <w:r w:rsidRPr="00E25DFF">
        <w:rPr>
          <w:sz w:val="26"/>
          <w:szCs w:val="26"/>
          <w:lang w:val="uk-UA"/>
        </w:rPr>
        <w:t xml:space="preserve"> </w:t>
      </w:r>
      <w:proofErr w:type="spellStart"/>
      <w:r w:rsidRPr="00E25DFF">
        <w:rPr>
          <w:sz w:val="26"/>
          <w:szCs w:val="26"/>
          <w:lang w:val="uk-UA"/>
        </w:rPr>
        <w:t>відносин</w:t>
      </w:r>
      <w:proofErr w:type="spellEnd"/>
      <w:r w:rsidRPr="00E25DFF">
        <w:rPr>
          <w:sz w:val="26"/>
          <w:szCs w:val="26"/>
          <w:lang w:val="uk-UA"/>
        </w:rPr>
        <w:t xml:space="preserve"> / О.А. </w:t>
      </w:r>
      <w:proofErr w:type="spellStart"/>
      <w:r w:rsidRPr="00E25DFF">
        <w:rPr>
          <w:sz w:val="26"/>
          <w:szCs w:val="26"/>
          <w:lang w:val="uk-UA"/>
        </w:rPr>
        <w:t>Іващенко</w:t>
      </w:r>
      <w:proofErr w:type="spellEnd"/>
      <w:r w:rsidRPr="00E25DFF">
        <w:rPr>
          <w:sz w:val="26"/>
          <w:szCs w:val="26"/>
          <w:lang w:val="uk-UA"/>
        </w:rPr>
        <w:t xml:space="preserve">, Н.В. </w:t>
      </w:r>
      <w:proofErr w:type="spellStart"/>
      <w:r w:rsidRPr="00E25DFF">
        <w:rPr>
          <w:sz w:val="26"/>
          <w:szCs w:val="26"/>
          <w:lang w:val="uk-UA"/>
        </w:rPr>
        <w:t>Резнікова</w:t>
      </w:r>
      <w:proofErr w:type="spellEnd"/>
      <w:r w:rsidRPr="00E25DFF">
        <w:rPr>
          <w:sz w:val="26"/>
          <w:szCs w:val="26"/>
          <w:lang w:val="uk-UA"/>
        </w:rPr>
        <w:t xml:space="preserve"> // </w:t>
      </w:r>
      <w:proofErr w:type="spellStart"/>
      <w:r w:rsidRPr="00E25DFF">
        <w:rPr>
          <w:sz w:val="26"/>
          <w:szCs w:val="26"/>
          <w:lang w:val="uk-UA"/>
        </w:rPr>
        <w:t>Інвестиції</w:t>
      </w:r>
      <w:proofErr w:type="spellEnd"/>
      <w:r w:rsidRPr="00E25DFF">
        <w:rPr>
          <w:sz w:val="26"/>
          <w:szCs w:val="26"/>
          <w:lang w:val="uk-UA"/>
        </w:rPr>
        <w:t xml:space="preserve">: практика та </w:t>
      </w:r>
      <w:proofErr w:type="spellStart"/>
      <w:r w:rsidRPr="00E25DFF">
        <w:rPr>
          <w:sz w:val="26"/>
          <w:szCs w:val="26"/>
          <w:lang w:val="uk-UA"/>
        </w:rPr>
        <w:t>досвід</w:t>
      </w:r>
      <w:proofErr w:type="spellEnd"/>
      <w:r w:rsidRPr="00E25DFF">
        <w:rPr>
          <w:sz w:val="26"/>
          <w:szCs w:val="26"/>
          <w:lang w:val="uk-UA"/>
        </w:rPr>
        <w:t>. – 2015. – № 16. – С. 22-26.</w:t>
      </w:r>
    </w:p>
    <w:p w14:paraId="1D319285" w14:textId="77777777" w:rsidR="00E25DFF" w:rsidRPr="00E25DFF" w:rsidRDefault="00E25DFF" w:rsidP="00E25DFF">
      <w:pPr>
        <w:pStyle w:val="a4"/>
        <w:numPr>
          <w:ilvl w:val="0"/>
          <w:numId w:val="3"/>
        </w:numPr>
        <w:jc w:val="both"/>
        <w:rPr>
          <w:sz w:val="26"/>
          <w:szCs w:val="26"/>
          <w:lang w:val="uk-UA"/>
        </w:rPr>
      </w:pPr>
      <w:r w:rsidRPr="00E25DFF">
        <w:rPr>
          <w:sz w:val="26"/>
          <w:szCs w:val="26"/>
          <w:lang w:val="uk-UA"/>
        </w:rPr>
        <w:t xml:space="preserve">Іващенко О. А., </w:t>
      </w:r>
      <w:proofErr w:type="spellStart"/>
      <w:r w:rsidRPr="00E25DFF">
        <w:rPr>
          <w:sz w:val="26"/>
          <w:szCs w:val="26"/>
          <w:lang w:val="uk-UA"/>
        </w:rPr>
        <w:t>Резнікова</w:t>
      </w:r>
      <w:proofErr w:type="spellEnd"/>
      <w:r w:rsidRPr="00E25DFF">
        <w:rPr>
          <w:sz w:val="26"/>
          <w:szCs w:val="26"/>
          <w:lang w:val="uk-UA"/>
        </w:rPr>
        <w:t xml:space="preserve"> Н. В. </w:t>
      </w:r>
      <w:proofErr w:type="spellStart"/>
      <w:r w:rsidRPr="00E25DFF">
        <w:rPr>
          <w:sz w:val="26"/>
          <w:szCs w:val="26"/>
          <w:lang w:val="uk-UA"/>
        </w:rPr>
        <w:t>Неозалежність</w:t>
      </w:r>
      <w:proofErr w:type="spellEnd"/>
      <w:r w:rsidRPr="00E25DFF">
        <w:rPr>
          <w:sz w:val="26"/>
          <w:szCs w:val="26"/>
          <w:lang w:val="uk-UA"/>
        </w:rPr>
        <w:t xml:space="preserve"> української економіки як прояв викликів економічній безпеці: перспективи структурної трансформації та макроекономічної стабілізації. </w:t>
      </w:r>
      <w:proofErr w:type="spellStart"/>
      <w:r w:rsidRPr="00E25DFF">
        <w:rPr>
          <w:sz w:val="26"/>
          <w:szCs w:val="26"/>
          <w:lang w:val="uk-UA"/>
        </w:rPr>
        <w:t>Економіка</w:t>
      </w:r>
      <w:proofErr w:type="spellEnd"/>
      <w:r w:rsidRPr="00E25DFF">
        <w:rPr>
          <w:sz w:val="26"/>
          <w:szCs w:val="26"/>
          <w:lang w:val="uk-UA"/>
        </w:rPr>
        <w:t xml:space="preserve"> та держава. 2016. № 2 С. 4-8</w:t>
      </w:r>
      <w:r w:rsidRPr="00E25DFF">
        <w:rPr>
          <w:sz w:val="26"/>
          <w:szCs w:val="26"/>
          <w:lang w:val="uk-UA"/>
        </w:rPr>
        <w:t>.</w:t>
      </w:r>
    </w:p>
    <w:p w14:paraId="773D4C07" w14:textId="124932E1" w:rsidR="00F85076" w:rsidRPr="00E25DFF" w:rsidRDefault="00F85076" w:rsidP="00E25DFF">
      <w:pPr>
        <w:pStyle w:val="a4"/>
        <w:numPr>
          <w:ilvl w:val="0"/>
          <w:numId w:val="3"/>
        </w:numPr>
        <w:jc w:val="both"/>
        <w:rPr>
          <w:sz w:val="26"/>
          <w:szCs w:val="26"/>
          <w:lang w:val="uk-UA"/>
        </w:rPr>
      </w:pPr>
      <w:r w:rsidRPr="00E25DFF">
        <w:rPr>
          <w:sz w:val="26"/>
          <w:szCs w:val="26"/>
          <w:lang w:val="uk-UA"/>
        </w:rPr>
        <w:t xml:space="preserve">Іващенко О.А. Концепція сталості у </w:t>
      </w:r>
      <w:proofErr w:type="spellStart"/>
      <w:r w:rsidRPr="00E25DFF">
        <w:rPr>
          <w:sz w:val="26"/>
          <w:szCs w:val="26"/>
          <w:lang w:val="uk-UA"/>
        </w:rPr>
        <w:t>фокусі</w:t>
      </w:r>
      <w:proofErr w:type="spellEnd"/>
      <w:r w:rsidRPr="00E25DFF">
        <w:rPr>
          <w:sz w:val="26"/>
          <w:szCs w:val="26"/>
          <w:lang w:val="uk-UA"/>
        </w:rPr>
        <w:t xml:space="preserve"> </w:t>
      </w:r>
      <w:proofErr w:type="spellStart"/>
      <w:r w:rsidRPr="00E25DFF">
        <w:rPr>
          <w:sz w:val="26"/>
          <w:szCs w:val="26"/>
          <w:lang w:val="uk-UA"/>
        </w:rPr>
        <w:t>цілей</w:t>
      </w:r>
      <w:proofErr w:type="spellEnd"/>
      <w:r w:rsidRPr="00E25DFF">
        <w:rPr>
          <w:sz w:val="26"/>
          <w:szCs w:val="26"/>
          <w:lang w:val="uk-UA"/>
        </w:rPr>
        <w:t xml:space="preserve"> </w:t>
      </w:r>
      <w:proofErr w:type="spellStart"/>
      <w:r w:rsidRPr="00E25DFF">
        <w:rPr>
          <w:sz w:val="26"/>
          <w:szCs w:val="26"/>
          <w:lang w:val="uk-UA"/>
        </w:rPr>
        <w:t>сталого</w:t>
      </w:r>
      <w:proofErr w:type="spellEnd"/>
      <w:r w:rsidRPr="00E25DFF">
        <w:rPr>
          <w:sz w:val="26"/>
          <w:szCs w:val="26"/>
          <w:lang w:val="uk-UA"/>
        </w:rPr>
        <w:t xml:space="preserve"> </w:t>
      </w:r>
      <w:proofErr w:type="spellStart"/>
      <w:r w:rsidRPr="00E25DFF">
        <w:rPr>
          <w:sz w:val="26"/>
          <w:szCs w:val="26"/>
          <w:lang w:val="uk-UA"/>
        </w:rPr>
        <w:t>розвитку</w:t>
      </w:r>
      <w:proofErr w:type="spellEnd"/>
      <w:r w:rsidRPr="00E25DFF">
        <w:rPr>
          <w:sz w:val="26"/>
          <w:szCs w:val="26"/>
          <w:lang w:val="uk-UA"/>
        </w:rPr>
        <w:t xml:space="preserve">. </w:t>
      </w:r>
      <w:proofErr w:type="spellStart"/>
      <w:r w:rsidRPr="00E25DFF">
        <w:rPr>
          <w:sz w:val="26"/>
          <w:szCs w:val="26"/>
          <w:lang w:val="uk-UA"/>
        </w:rPr>
        <w:t>Стратегія</w:t>
      </w:r>
      <w:proofErr w:type="spellEnd"/>
      <w:r w:rsidRPr="00E25DFF">
        <w:rPr>
          <w:sz w:val="26"/>
          <w:szCs w:val="26"/>
          <w:lang w:val="uk-UA"/>
        </w:rPr>
        <w:t xml:space="preserve"> </w:t>
      </w:r>
      <w:proofErr w:type="spellStart"/>
      <w:r w:rsidRPr="00E25DFF">
        <w:rPr>
          <w:sz w:val="26"/>
          <w:szCs w:val="26"/>
          <w:lang w:val="uk-UA"/>
        </w:rPr>
        <w:t>розвитку</w:t>
      </w:r>
      <w:proofErr w:type="spellEnd"/>
      <w:r w:rsidRPr="00E25DFF">
        <w:rPr>
          <w:sz w:val="26"/>
          <w:szCs w:val="26"/>
          <w:lang w:val="uk-UA"/>
        </w:rPr>
        <w:t xml:space="preserve"> </w:t>
      </w:r>
      <w:proofErr w:type="spellStart"/>
      <w:r w:rsidRPr="00E25DFF">
        <w:rPr>
          <w:sz w:val="26"/>
          <w:szCs w:val="26"/>
          <w:lang w:val="uk-UA"/>
        </w:rPr>
        <w:t>України</w:t>
      </w:r>
      <w:proofErr w:type="spellEnd"/>
      <w:r w:rsidRPr="00E25DFF">
        <w:rPr>
          <w:sz w:val="26"/>
          <w:szCs w:val="26"/>
          <w:lang w:val="uk-UA"/>
        </w:rPr>
        <w:t xml:space="preserve">: </w:t>
      </w:r>
      <w:proofErr w:type="spellStart"/>
      <w:r w:rsidRPr="00E25DFF">
        <w:rPr>
          <w:sz w:val="26"/>
          <w:szCs w:val="26"/>
          <w:lang w:val="uk-UA"/>
        </w:rPr>
        <w:t>фінансово-економічний</w:t>
      </w:r>
      <w:proofErr w:type="spellEnd"/>
      <w:r w:rsidRPr="00E25DFF">
        <w:rPr>
          <w:sz w:val="26"/>
          <w:szCs w:val="26"/>
          <w:lang w:val="uk-UA"/>
        </w:rPr>
        <w:t xml:space="preserve"> та </w:t>
      </w:r>
      <w:proofErr w:type="spellStart"/>
      <w:r w:rsidRPr="00E25DFF">
        <w:rPr>
          <w:sz w:val="26"/>
          <w:szCs w:val="26"/>
          <w:lang w:val="uk-UA"/>
        </w:rPr>
        <w:t>гуманітарний</w:t>
      </w:r>
      <w:proofErr w:type="spellEnd"/>
      <w:r w:rsidRPr="00E25DFF">
        <w:rPr>
          <w:sz w:val="26"/>
          <w:szCs w:val="26"/>
          <w:lang w:val="uk-UA"/>
        </w:rPr>
        <w:t xml:space="preserve"> </w:t>
      </w:r>
      <w:proofErr w:type="spellStart"/>
      <w:r w:rsidRPr="00E25DFF">
        <w:rPr>
          <w:sz w:val="26"/>
          <w:szCs w:val="26"/>
          <w:lang w:val="uk-UA"/>
        </w:rPr>
        <w:t>аспекти</w:t>
      </w:r>
      <w:proofErr w:type="spellEnd"/>
      <w:r w:rsidRPr="00E25DFF">
        <w:rPr>
          <w:sz w:val="26"/>
          <w:szCs w:val="26"/>
          <w:lang w:val="uk-UA"/>
        </w:rPr>
        <w:t xml:space="preserve">: </w:t>
      </w:r>
      <w:proofErr w:type="spellStart"/>
      <w:r w:rsidRPr="00E25DFF">
        <w:rPr>
          <w:sz w:val="26"/>
          <w:szCs w:val="26"/>
          <w:lang w:val="uk-UA"/>
        </w:rPr>
        <w:t>матеріали</w:t>
      </w:r>
      <w:proofErr w:type="spellEnd"/>
      <w:r w:rsidRPr="00E25DFF">
        <w:rPr>
          <w:sz w:val="26"/>
          <w:szCs w:val="26"/>
          <w:lang w:val="uk-UA"/>
        </w:rPr>
        <w:t xml:space="preserve"> VI </w:t>
      </w:r>
      <w:proofErr w:type="spellStart"/>
      <w:r w:rsidRPr="00E25DFF">
        <w:rPr>
          <w:sz w:val="26"/>
          <w:szCs w:val="26"/>
          <w:lang w:val="uk-UA"/>
        </w:rPr>
        <w:t>Міжнародної</w:t>
      </w:r>
      <w:proofErr w:type="spellEnd"/>
      <w:r w:rsidRPr="00E25DFF">
        <w:rPr>
          <w:sz w:val="26"/>
          <w:szCs w:val="26"/>
          <w:lang w:val="uk-UA"/>
        </w:rPr>
        <w:t xml:space="preserve"> </w:t>
      </w:r>
      <w:proofErr w:type="spellStart"/>
      <w:r w:rsidRPr="00E25DFF">
        <w:rPr>
          <w:sz w:val="26"/>
          <w:szCs w:val="26"/>
          <w:lang w:val="uk-UA"/>
        </w:rPr>
        <w:t>науково-практичної</w:t>
      </w:r>
      <w:proofErr w:type="spellEnd"/>
      <w:r w:rsidRPr="00E25DFF">
        <w:rPr>
          <w:sz w:val="26"/>
          <w:szCs w:val="26"/>
          <w:lang w:val="uk-UA"/>
        </w:rPr>
        <w:t xml:space="preserve"> </w:t>
      </w:r>
      <w:proofErr w:type="spellStart"/>
      <w:r w:rsidRPr="00E25DFF">
        <w:rPr>
          <w:sz w:val="26"/>
          <w:szCs w:val="26"/>
          <w:lang w:val="uk-UA"/>
        </w:rPr>
        <w:t>конференції</w:t>
      </w:r>
      <w:proofErr w:type="spellEnd"/>
      <w:r w:rsidRPr="00E25DFF">
        <w:rPr>
          <w:sz w:val="26"/>
          <w:szCs w:val="26"/>
          <w:lang w:val="uk-UA"/>
        </w:rPr>
        <w:t xml:space="preserve">. </w:t>
      </w:r>
      <w:proofErr w:type="spellStart"/>
      <w:r w:rsidRPr="00E25DFF">
        <w:rPr>
          <w:sz w:val="26"/>
          <w:szCs w:val="26"/>
          <w:lang w:val="uk-UA"/>
        </w:rPr>
        <w:t>Київ</w:t>
      </w:r>
      <w:proofErr w:type="spellEnd"/>
      <w:r w:rsidRPr="00E25DFF">
        <w:rPr>
          <w:sz w:val="26"/>
          <w:szCs w:val="26"/>
          <w:lang w:val="uk-UA"/>
        </w:rPr>
        <w:t>: «</w:t>
      </w:r>
      <w:proofErr w:type="spellStart"/>
      <w:r w:rsidRPr="00E25DFF">
        <w:rPr>
          <w:sz w:val="26"/>
          <w:szCs w:val="26"/>
          <w:lang w:val="uk-UA"/>
        </w:rPr>
        <w:t>Інформаційно</w:t>
      </w:r>
      <w:proofErr w:type="spellEnd"/>
      <w:r w:rsidRPr="00E25DFF">
        <w:rPr>
          <w:sz w:val="26"/>
          <w:szCs w:val="26"/>
          <w:lang w:val="uk-UA"/>
        </w:rPr>
        <w:t>-</w:t>
      </w:r>
      <w:proofErr w:type="spellStart"/>
      <w:r w:rsidRPr="00E25DFF">
        <w:rPr>
          <w:sz w:val="26"/>
          <w:szCs w:val="26"/>
          <w:lang w:val="uk-UA"/>
        </w:rPr>
        <w:t>аналітичне</w:t>
      </w:r>
      <w:proofErr w:type="spellEnd"/>
      <w:r w:rsidRPr="00E25DFF">
        <w:rPr>
          <w:sz w:val="26"/>
          <w:szCs w:val="26"/>
          <w:lang w:val="uk-UA"/>
        </w:rPr>
        <w:t xml:space="preserve"> агентство», 2019. С. 289–291. </w:t>
      </w:r>
    </w:p>
    <w:p w14:paraId="49064180" w14:textId="33053BA5" w:rsidR="00F85076" w:rsidRPr="00E25DFF" w:rsidRDefault="00F85076" w:rsidP="00E25DFF">
      <w:pPr>
        <w:pStyle w:val="a4"/>
        <w:numPr>
          <w:ilvl w:val="0"/>
          <w:numId w:val="3"/>
        </w:numPr>
        <w:jc w:val="both"/>
        <w:rPr>
          <w:sz w:val="26"/>
          <w:szCs w:val="26"/>
          <w:lang w:val="uk-UA"/>
        </w:rPr>
      </w:pPr>
      <w:proofErr w:type="spellStart"/>
      <w:r w:rsidRPr="00E25DFF">
        <w:rPr>
          <w:sz w:val="26"/>
          <w:szCs w:val="26"/>
          <w:lang w:val="uk-UA"/>
        </w:rPr>
        <w:t>Іващенко</w:t>
      </w:r>
      <w:proofErr w:type="spellEnd"/>
      <w:r w:rsidRPr="00E25DFF">
        <w:rPr>
          <w:sz w:val="26"/>
          <w:szCs w:val="26"/>
          <w:lang w:val="uk-UA"/>
        </w:rPr>
        <w:t xml:space="preserve"> О.А. С</w:t>
      </w:r>
      <w:r w:rsidRPr="00E25DFF">
        <w:rPr>
          <w:sz w:val="26"/>
          <w:szCs w:val="26"/>
          <w:lang w:val="uk-UA"/>
        </w:rPr>
        <w:t>табілізаційний потенціал нового макроекономічного консенсусу: критичний аналіз</w:t>
      </w:r>
      <w:r w:rsidRPr="00E25DFF">
        <w:rPr>
          <w:sz w:val="26"/>
          <w:szCs w:val="26"/>
          <w:lang w:val="uk-UA"/>
        </w:rPr>
        <w:t xml:space="preserve">. </w:t>
      </w:r>
      <w:proofErr w:type="spellStart"/>
      <w:r w:rsidRPr="00E25DFF">
        <w:rPr>
          <w:sz w:val="26"/>
          <w:szCs w:val="26"/>
          <w:lang w:val="uk-UA"/>
        </w:rPr>
        <w:t>Трансформація</w:t>
      </w:r>
      <w:proofErr w:type="spellEnd"/>
      <w:r w:rsidRPr="00E25DFF">
        <w:rPr>
          <w:sz w:val="26"/>
          <w:szCs w:val="26"/>
          <w:lang w:val="uk-UA"/>
        </w:rPr>
        <w:t xml:space="preserve"> </w:t>
      </w:r>
      <w:proofErr w:type="spellStart"/>
      <w:r w:rsidRPr="00E25DFF">
        <w:rPr>
          <w:sz w:val="26"/>
          <w:szCs w:val="26"/>
          <w:lang w:val="uk-UA"/>
        </w:rPr>
        <w:t>економіки</w:t>
      </w:r>
      <w:proofErr w:type="spellEnd"/>
      <w:r w:rsidRPr="00E25DFF">
        <w:rPr>
          <w:sz w:val="26"/>
          <w:szCs w:val="26"/>
          <w:lang w:val="uk-UA"/>
        </w:rPr>
        <w:t xml:space="preserve"> </w:t>
      </w:r>
      <w:proofErr w:type="spellStart"/>
      <w:r w:rsidRPr="00E25DFF">
        <w:rPr>
          <w:sz w:val="26"/>
          <w:szCs w:val="26"/>
          <w:lang w:val="uk-UA"/>
        </w:rPr>
        <w:t>України</w:t>
      </w:r>
      <w:proofErr w:type="spellEnd"/>
      <w:r w:rsidRPr="00E25DFF">
        <w:rPr>
          <w:sz w:val="26"/>
          <w:szCs w:val="26"/>
          <w:lang w:val="uk-UA"/>
        </w:rPr>
        <w:t xml:space="preserve">: </w:t>
      </w:r>
      <w:proofErr w:type="spellStart"/>
      <w:r w:rsidRPr="00E25DFF">
        <w:rPr>
          <w:sz w:val="26"/>
          <w:szCs w:val="26"/>
          <w:lang w:val="uk-UA"/>
        </w:rPr>
        <w:t>виклики</w:t>
      </w:r>
      <w:proofErr w:type="spellEnd"/>
      <w:r w:rsidRPr="00E25DFF">
        <w:rPr>
          <w:sz w:val="26"/>
          <w:szCs w:val="26"/>
          <w:lang w:val="uk-UA"/>
        </w:rPr>
        <w:t xml:space="preserve"> та </w:t>
      </w:r>
      <w:proofErr w:type="spellStart"/>
      <w:r w:rsidRPr="00E25DFF">
        <w:rPr>
          <w:sz w:val="26"/>
          <w:szCs w:val="26"/>
          <w:lang w:val="uk-UA"/>
        </w:rPr>
        <w:t>можливості</w:t>
      </w:r>
      <w:proofErr w:type="spellEnd"/>
      <w:r w:rsidRPr="00E25DFF">
        <w:rPr>
          <w:sz w:val="26"/>
          <w:szCs w:val="26"/>
          <w:lang w:val="uk-UA"/>
        </w:rPr>
        <w:t xml:space="preserve">: </w:t>
      </w:r>
      <w:proofErr w:type="spellStart"/>
      <w:r w:rsidRPr="00E25DFF">
        <w:rPr>
          <w:sz w:val="26"/>
          <w:szCs w:val="26"/>
          <w:lang w:val="uk-UA"/>
        </w:rPr>
        <w:t>Матеріали</w:t>
      </w:r>
      <w:proofErr w:type="spellEnd"/>
      <w:r w:rsidRPr="00E25DFF">
        <w:rPr>
          <w:sz w:val="26"/>
          <w:szCs w:val="26"/>
          <w:lang w:val="uk-UA"/>
        </w:rPr>
        <w:t xml:space="preserve"> ІІ </w:t>
      </w:r>
      <w:proofErr w:type="spellStart"/>
      <w:r w:rsidRPr="00E25DFF">
        <w:rPr>
          <w:sz w:val="26"/>
          <w:szCs w:val="26"/>
          <w:lang w:val="uk-UA"/>
        </w:rPr>
        <w:t>всеукраїнської</w:t>
      </w:r>
      <w:proofErr w:type="spellEnd"/>
      <w:r w:rsidRPr="00E25DFF">
        <w:rPr>
          <w:sz w:val="26"/>
          <w:szCs w:val="26"/>
          <w:lang w:val="uk-UA"/>
        </w:rPr>
        <w:t xml:space="preserve"> </w:t>
      </w:r>
      <w:proofErr w:type="spellStart"/>
      <w:r w:rsidRPr="00E25DFF">
        <w:rPr>
          <w:sz w:val="26"/>
          <w:szCs w:val="26"/>
          <w:lang w:val="uk-UA"/>
        </w:rPr>
        <w:t>науково-практичної</w:t>
      </w:r>
      <w:proofErr w:type="spellEnd"/>
      <w:r w:rsidRPr="00E25DFF">
        <w:rPr>
          <w:sz w:val="26"/>
          <w:szCs w:val="26"/>
          <w:lang w:val="uk-UA"/>
        </w:rPr>
        <w:t xml:space="preserve"> </w:t>
      </w:r>
      <w:proofErr w:type="spellStart"/>
      <w:r w:rsidRPr="00E25DFF">
        <w:rPr>
          <w:sz w:val="26"/>
          <w:szCs w:val="26"/>
          <w:lang w:val="uk-UA"/>
        </w:rPr>
        <w:t>конференції</w:t>
      </w:r>
      <w:proofErr w:type="spellEnd"/>
      <w:r w:rsidRPr="00E25DFF">
        <w:rPr>
          <w:sz w:val="26"/>
          <w:szCs w:val="26"/>
          <w:lang w:val="uk-UA"/>
        </w:rPr>
        <w:t xml:space="preserve">, м. </w:t>
      </w:r>
      <w:proofErr w:type="spellStart"/>
      <w:r w:rsidRPr="00E25DFF">
        <w:rPr>
          <w:sz w:val="26"/>
          <w:szCs w:val="26"/>
          <w:lang w:val="uk-UA"/>
        </w:rPr>
        <w:t>Київ</w:t>
      </w:r>
      <w:proofErr w:type="spellEnd"/>
      <w:r w:rsidRPr="00E25DFF">
        <w:rPr>
          <w:sz w:val="26"/>
          <w:szCs w:val="26"/>
          <w:lang w:val="uk-UA"/>
        </w:rPr>
        <w:t xml:space="preserve">, 24 </w:t>
      </w:r>
      <w:proofErr w:type="spellStart"/>
      <w:r w:rsidRPr="00E25DFF">
        <w:rPr>
          <w:sz w:val="26"/>
          <w:szCs w:val="26"/>
          <w:lang w:val="uk-UA"/>
        </w:rPr>
        <w:t>грудня</w:t>
      </w:r>
      <w:proofErr w:type="spellEnd"/>
      <w:r w:rsidRPr="00E25DFF">
        <w:rPr>
          <w:sz w:val="26"/>
          <w:szCs w:val="26"/>
          <w:lang w:val="uk-UA"/>
        </w:rPr>
        <w:t xml:space="preserve"> 2020 р. </w:t>
      </w:r>
      <w:proofErr w:type="spellStart"/>
      <w:r w:rsidRPr="00E25DFF">
        <w:rPr>
          <w:sz w:val="26"/>
          <w:szCs w:val="26"/>
          <w:lang w:val="uk-UA"/>
        </w:rPr>
        <w:t>Київ</w:t>
      </w:r>
      <w:proofErr w:type="spellEnd"/>
      <w:r w:rsidRPr="00E25DFF">
        <w:rPr>
          <w:sz w:val="26"/>
          <w:szCs w:val="26"/>
          <w:lang w:val="uk-UA"/>
        </w:rPr>
        <w:t>: ДНДІІМЕ, 2021. С. 41-46.</w:t>
      </w:r>
    </w:p>
    <w:p w14:paraId="0F971BE0" w14:textId="77777777" w:rsidR="006E0F39" w:rsidRPr="00E25DFF" w:rsidRDefault="006E0F39" w:rsidP="00E25DFF">
      <w:pPr>
        <w:pStyle w:val="a4"/>
        <w:numPr>
          <w:ilvl w:val="0"/>
          <w:numId w:val="3"/>
        </w:numPr>
        <w:jc w:val="both"/>
        <w:rPr>
          <w:sz w:val="26"/>
          <w:szCs w:val="26"/>
          <w:lang w:val="uk-UA"/>
        </w:rPr>
      </w:pPr>
      <w:proofErr w:type="spellStart"/>
      <w:r w:rsidRPr="00E25DFF">
        <w:rPr>
          <w:sz w:val="26"/>
          <w:szCs w:val="26"/>
          <w:lang w:val="uk-UA"/>
        </w:rPr>
        <w:t>Іващенко</w:t>
      </w:r>
      <w:proofErr w:type="spellEnd"/>
      <w:r w:rsidRPr="00E25DFF">
        <w:rPr>
          <w:sz w:val="26"/>
          <w:szCs w:val="26"/>
          <w:lang w:val="uk-UA"/>
        </w:rPr>
        <w:t xml:space="preserve"> О.А. Потоки </w:t>
      </w:r>
      <w:proofErr w:type="spellStart"/>
      <w:r w:rsidRPr="00E25DFF">
        <w:rPr>
          <w:sz w:val="26"/>
          <w:szCs w:val="26"/>
          <w:lang w:val="uk-UA"/>
        </w:rPr>
        <w:t>капіталу</w:t>
      </w:r>
      <w:proofErr w:type="spellEnd"/>
      <w:r w:rsidRPr="00E25DFF">
        <w:rPr>
          <w:sz w:val="26"/>
          <w:szCs w:val="26"/>
          <w:lang w:val="uk-UA"/>
        </w:rPr>
        <w:t xml:space="preserve"> в </w:t>
      </w:r>
      <w:proofErr w:type="spellStart"/>
      <w:r w:rsidRPr="00E25DFF">
        <w:rPr>
          <w:sz w:val="26"/>
          <w:szCs w:val="26"/>
          <w:lang w:val="uk-UA"/>
        </w:rPr>
        <w:t>контексті</w:t>
      </w:r>
      <w:proofErr w:type="spellEnd"/>
      <w:r w:rsidRPr="00E25DFF">
        <w:rPr>
          <w:sz w:val="26"/>
          <w:szCs w:val="26"/>
          <w:lang w:val="uk-UA"/>
        </w:rPr>
        <w:t xml:space="preserve"> проблем </w:t>
      </w:r>
      <w:proofErr w:type="spellStart"/>
      <w:r w:rsidRPr="00E25DFF">
        <w:rPr>
          <w:sz w:val="26"/>
          <w:szCs w:val="26"/>
          <w:lang w:val="uk-UA"/>
        </w:rPr>
        <w:t>платіжних</w:t>
      </w:r>
      <w:proofErr w:type="spellEnd"/>
      <w:r w:rsidRPr="00E25DFF">
        <w:rPr>
          <w:sz w:val="26"/>
          <w:szCs w:val="26"/>
          <w:lang w:val="uk-UA"/>
        </w:rPr>
        <w:t xml:space="preserve"> </w:t>
      </w:r>
      <w:proofErr w:type="spellStart"/>
      <w:r w:rsidRPr="00E25DFF">
        <w:rPr>
          <w:sz w:val="26"/>
          <w:szCs w:val="26"/>
          <w:lang w:val="uk-UA"/>
        </w:rPr>
        <w:t>дисбалансів</w:t>
      </w:r>
      <w:proofErr w:type="spellEnd"/>
      <w:r w:rsidRPr="00E25DFF">
        <w:rPr>
          <w:sz w:val="26"/>
          <w:szCs w:val="26"/>
          <w:lang w:val="uk-UA"/>
        </w:rPr>
        <w:t xml:space="preserve">: </w:t>
      </w:r>
      <w:proofErr w:type="spellStart"/>
      <w:r w:rsidRPr="00E25DFF">
        <w:rPr>
          <w:sz w:val="26"/>
          <w:szCs w:val="26"/>
          <w:lang w:val="uk-UA"/>
        </w:rPr>
        <w:t>аналіз</w:t>
      </w:r>
      <w:proofErr w:type="spellEnd"/>
      <w:r w:rsidRPr="00E25DFF">
        <w:rPr>
          <w:sz w:val="26"/>
          <w:szCs w:val="26"/>
          <w:lang w:val="uk-UA"/>
        </w:rPr>
        <w:t xml:space="preserve"> </w:t>
      </w:r>
      <w:proofErr w:type="spellStart"/>
      <w:r w:rsidRPr="00E25DFF">
        <w:rPr>
          <w:sz w:val="26"/>
          <w:szCs w:val="26"/>
          <w:lang w:val="uk-UA"/>
        </w:rPr>
        <w:t>теоретичних</w:t>
      </w:r>
      <w:proofErr w:type="spellEnd"/>
      <w:r w:rsidRPr="00E25DFF">
        <w:rPr>
          <w:sz w:val="26"/>
          <w:szCs w:val="26"/>
          <w:lang w:val="uk-UA"/>
        </w:rPr>
        <w:t xml:space="preserve"> засад та </w:t>
      </w:r>
      <w:proofErr w:type="spellStart"/>
      <w:r w:rsidRPr="00E25DFF">
        <w:rPr>
          <w:sz w:val="26"/>
          <w:szCs w:val="26"/>
          <w:lang w:val="uk-UA"/>
        </w:rPr>
        <w:t>практичних</w:t>
      </w:r>
      <w:proofErr w:type="spellEnd"/>
      <w:r w:rsidRPr="00E25DFF">
        <w:rPr>
          <w:sz w:val="26"/>
          <w:szCs w:val="26"/>
          <w:lang w:val="uk-UA"/>
        </w:rPr>
        <w:t xml:space="preserve"> моделей. </w:t>
      </w:r>
      <w:proofErr w:type="spellStart"/>
      <w:r w:rsidRPr="00E25DFF">
        <w:rPr>
          <w:sz w:val="26"/>
          <w:szCs w:val="26"/>
          <w:lang w:val="uk-UA"/>
        </w:rPr>
        <w:t>Актуальні</w:t>
      </w:r>
      <w:proofErr w:type="spellEnd"/>
      <w:r w:rsidRPr="00E25DFF">
        <w:rPr>
          <w:sz w:val="26"/>
          <w:szCs w:val="26"/>
          <w:lang w:val="uk-UA"/>
        </w:rPr>
        <w:t xml:space="preserve"> </w:t>
      </w:r>
      <w:proofErr w:type="spellStart"/>
      <w:r w:rsidRPr="00E25DFF">
        <w:rPr>
          <w:sz w:val="26"/>
          <w:szCs w:val="26"/>
          <w:lang w:val="uk-UA"/>
        </w:rPr>
        <w:t>проблеми</w:t>
      </w:r>
      <w:proofErr w:type="spellEnd"/>
      <w:r w:rsidRPr="00E25DFF">
        <w:rPr>
          <w:sz w:val="26"/>
          <w:szCs w:val="26"/>
          <w:lang w:val="uk-UA"/>
        </w:rPr>
        <w:t xml:space="preserve"> </w:t>
      </w:r>
      <w:proofErr w:type="spellStart"/>
      <w:r w:rsidRPr="00E25DFF">
        <w:rPr>
          <w:sz w:val="26"/>
          <w:szCs w:val="26"/>
          <w:lang w:val="uk-UA"/>
        </w:rPr>
        <w:t>міжнародних</w:t>
      </w:r>
      <w:proofErr w:type="spellEnd"/>
      <w:r w:rsidRPr="00E25DFF">
        <w:rPr>
          <w:sz w:val="26"/>
          <w:szCs w:val="26"/>
          <w:lang w:val="uk-UA"/>
        </w:rPr>
        <w:t xml:space="preserve"> </w:t>
      </w:r>
      <w:proofErr w:type="spellStart"/>
      <w:r w:rsidRPr="00E25DFF">
        <w:rPr>
          <w:sz w:val="26"/>
          <w:szCs w:val="26"/>
          <w:lang w:val="uk-UA"/>
        </w:rPr>
        <w:t>відносин</w:t>
      </w:r>
      <w:proofErr w:type="spellEnd"/>
      <w:r w:rsidRPr="00E25DFF">
        <w:rPr>
          <w:sz w:val="26"/>
          <w:szCs w:val="26"/>
          <w:lang w:val="uk-UA"/>
        </w:rPr>
        <w:t xml:space="preserve">. 2013. </w:t>
      </w:r>
      <w:proofErr w:type="spellStart"/>
      <w:r w:rsidRPr="00E25DFF">
        <w:rPr>
          <w:sz w:val="26"/>
          <w:szCs w:val="26"/>
          <w:lang w:val="uk-UA"/>
        </w:rPr>
        <w:t>Вип</w:t>
      </w:r>
      <w:proofErr w:type="spellEnd"/>
      <w:r w:rsidRPr="00E25DFF">
        <w:rPr>
          <w:sz w:val="26"/>
          <w:szCs w:val="26"/>
          <w:lang w:val="uk-UA"/>
        </w:rPr>
        <w:t xml:space="preserve">. 112 (Ч. ІІ). С. 95-101. </w:t>
      </w:r>
    </w:p>
    <w:p w14:paraId="302F5ADA" w14:textId="77777777" w:rsidR="006E0F39" w:rsidRPr="00E25DFF" w:rsidRDefault="006E0F39" w:rsidP="00E25DFF">
      <w:pPr>
        <w:pStyle w:val="a4"/>
        <w:numPr>
          <w:ilvl w:val="0"/>
          <w:numId w:val="3"/>
        </w:numPr>
        <w:jc w:val="both"/>
        <w:rPr>
          <w:sz w:val="26"/>
          <w:szCs w:val="26"/>
          <w:lang w:val="uk-UA"/>
        </w:rPr>
      </w:pPr>
      <w:proofErr w:type="spellStart"/>
      <w:r w:rsidRPr="00E25DFF">
        <w:rPr>
          <w:sz w:val="26"/>
          <w:szCs w:val="26"/>
          <w:lang w:val="uk-UA"/>
        </w:rPr>
        <w:t>Іващенко</w:t>
      </w:r>
      <w:proofErr w:type="spellEnd"/>
      <w:r w:rsidRPr="00E25DFF">
        <w:rPr>
          <w:sz w:val="26"/>
          <w:szCs w:val="26"/>
          <w:lang w:val="uk-UA"/>
        </w:rPr>
        <w:t xml:space="preserve"> О.А. </w:t>
      </w:r>
      <w:proofErr w:type="spellStart"/>
      <w:r w:rsidRPr="00E25DFF">
        <w:rPr>
          <w:sz w:val="26"/>
          <w:szCs w:val="26"/>
          <w:lang w:val="uk-UA"/>
        </w:rPr>
        <w:t>Глобальні</w:t>
      </w:r>
      <w:proofErr w:type="spellEnd"/>
      <w:r w:rsidRPr="00E25DFF">
        <w:rPr>
          <w:sz w:val="26"/>
          <w:szCs w:val="26"/>
          <w:lang w:val="uk-UA"/>
        </w:rPr>
        <w:t xml:space="preserve"> </w:t>
      </w:r>
      <w:proofErr w:type="spellStart"/>
      <w:r w:rsidRPr="00E25DFF">
        <w:rPr>
          <w:sz w:val="26"/>
          <w:szCs w:val="26"/>
          <w:lang w:val="uk-UA"/>
        </w:rPr>
        <w:t>дисбаланси</w:t>
      </w:r>
      <w:proofErr w:type="spellEnd"/>
      <w:r w:rsidRPr="00E25DFF">
        <w:rPr>
          <w:sz w:val="26"/>
          <w:szCs w:val="26"/>
          <w:lang w:val="uk-UA"/>
        </w:rPr>
        <w:t xml:space="preserve"> як драйвер </w:t>
      </w:r>
      <w:proofErr w:type="spellStart"/>
      <w:r w:rsidRPr="00E25DFF">
        <w:rPr>
          <w:sz w:val="26"/>
          <w:szCs w:val="26"/>
          <w:lang w:val="uk-UA"/>
        </w:rPr>
        <w:t>трансформації</w:t>
      </w:r>
      <w:proofErr w:type="spellEnd"/>
      <w:r w:rsidRPr="00E25DFF">
        <w:rPr>
          <w:sz w:val="26"/>
          <w:szCs w:val="26"/>
          <w:lang w:val="uk-UA"/>
        </w:rPr>
        <w:t xml:space="preserve"> </w:t>
      </w:r>
      <w:proofErr w:type="spellStart"/>
      <w:r w:rsidRPr="00E25DFF">
        <w:rPr>
          <w:sz w:val="26"/>
          <w:szCs w:val="26"/>
          <w:lang w:val="uk-UA"/>
        </w:rPr>
        <w:t>світової</w:t>
      </w:r>
      <w:proofErr w:type="spellEnd"/>
      <w:r w:rsidRPr="00E25DFF">
        <w:rPr>
          <w:sz w:val="26"/>
          <w:szCs w:val="26"/>
          <w:lang w:val="uk-UA"/>
        </w:rPr>
        <w:t xml:space="preserve"> </w:t>
      </w:r>
      <w:proofErr w:type="spellStart"/>
      <w:r w:rsidRPr="00E25DFF">
        <w:rPr>
          <w:sz w:val="26"/>
          <w:szCs w:val="26"/>
          <w:lang w:val="uk-UA"/>
        </w:rPr>
        <w:t>валютної</w:t>
      </w:r>
      <w:proofErr w:type="spellEnd"/>
      <w:r w:rsidRPr="00E25DFF">
        <w:rPr>
          <w:sz w:val="26"/>
          <w:szCs w:val="26"/>
          <w:lang w:val="uk-UA"/>
        </w:rPr>
        <w:t xml:space="preserve"> </w:t>
      </w:r>
      <w:proofErr w:type="spellStart"/>
      <w:r w:rsidRPr="00E25DFF">
        <w:rPr>
          <w:sz w:val="26"/>
          <w:szCs w:val="26"/>
          <w:lang w:val="uk-UA"/>
        </w:rPr>
        <w:t>системи</w:t>
      </w:r>
      <w:proofErr w:type="spellEnd"/>
      <w:r w:rsidRPr="00E25DFF">
        <w:rPr>
          <w:sz w:val="26"/>
          <w:szCs w:val="26"/>
          <w:lang w:val="uk-UA"/>
        </w:rPr>
        <w:t xml:space="preserve">: </w:t>
      </w:r>
      <w:proofErr w:type="spellStart"/>
      <w:r w:rsidRPr="00E25DFF">
        <w:rPr>
          <w:sz w:val="26"/>
          <w:szCs w:val="26"/>
          <w:lang w:val="uk-UA"/>
        </w:rPr>
        <w:t>полеміка</w:t>
      </w:r>
      <w:proofErr w:type="spellEnd"/>
      <w:r w:rsidRPr="00E25DFF">
        <w:rPr>
          <w:sz w:val="26"/>
          <w:szCs w:val="26"/>
          <w:lang w:val="uk-UA"/>
        </w:rPr>
        <w:t xml:space="preserve"> </w:t>
      </w:r>
      <w:proofErr w:type="spellStart"/>
      <w:r w:rsidRPr="00E25DFF">
        <w:rPr>
          <w:sz w:val="26"/>
          <w:szCs w:val="26"/>
          <w:lang w:val="uk-UA"/>
        </w:rPr>
        <w:t>сценаріїв</w:t>
      </w:r>
      <w:proofErr w:type="spellEnd"/>
      <w:r w:rsidRPr="00E25DFF">
        <w:rPr>
          <w:sz w:val="26"/>
          <w:szCs w:val="26"/>
          <w:lang w:val="uk-UA"/>
        </w:rPr>
        <w:t xml:space="preserve"> </w:t>
      </w:r>
      <w:proofErr w:type="spellStart"/>
      <w:r w:rsidRPr="00E25DFF">
        <w:rPr>
          <w:sz w:val="26"/>
          <w:szCs w:val="26"/>
          <w:lang w:val="uk-UA"/>
        </w:rPr>
        <w:t>розвитку</w:t>
      </w:r>
      <w:proofErr w:type="spellEnd"/>
      <w:r w:rsidRPr="00E25DFF">
        <w:rPr>
          <w:sz w:val="26"/>
          <w:szCs w:val="26"/>
          <w:lang w:val="uk-UA"/>
        </w:rPr>
        <w:t xml:space="preserve">. </w:t>
      </w:r>
      <w:proofErr w:type="spellStart"/>
      <w:r w:rsidRPr="00E25DFF">
        <w:rPr>
          <w:sz w:val="26"/>
          <w:szCs w:val="26"/>
          <w:lang w:val="uk-UA"/>
        </w:rPr>
        <w:t>Зовнішня</w:t>
      </w:r>
      <w:proofErr w:type="spellEnd"/>
      <w:r w:rsidRPr="00E25DFF">
        <w:rPr>
          <w:sz w:val="26"/>
          <w:szCs w:val="26"/>
          <w:lang w:val="uk-UA"/>
        </w:rPr>
        <w:t xml:space="preserve"> </w:t>
      </w:r>
      <w:proofErr w:type="spellStart"/>
      <w:r w:rsidRPr="00E25DFF">
        <w:rPr>
          <w:sz w:val="26"/>
          <w:szCs w:val="26"/>
          <w:lang w:val="uk-UA"/>
        </w:rPr>
        <w:t>торгівля</w:t>
      </w:r>
      <w:proofErr w:type="spellEnd"/>
      <w:r w:rsidRPr="00E25DFF">
        <w:rPr>
          <w:sz w:val="26"/>
          <w:szCs w:val="26"/>
          <w:lang w:val="uk-UA"/>
        </w:rPr>
        <w:t xml:space="preserve">: </w:t>
      </w:r>
      <w:proofErr w:type="spellStart"/>
      <w:r w:rsidRPr="00E25DFF">
        <w:rPr>
          <w:sz w:val="26"/>
          <w:szCs w:val="26"/>
          <w:lang w:val="uk-UA"/>
        </w:rPr>
        <w:t>економіка</w:t>
      </w:r>
      <w:proofErr w:type="spellEnd"/>
      <w:r w:rsidRPr="00E25DFF">
        <w:rPr>
          <w:sz w:val="26"/>
          <w:szCs w:val="26"/>
          <w:lang w:val="uk-UA"/>
        </w:rPr>
        <w:t xml:space="preserve">, </w:t>
      </w:r>
      <w:proofErr w:type="spellStart"/>
      <w:r w:rsidRPr="00E25DFF">
        <w:rPr>
          <w:sz w:val="26"/>
          <w:szCs w:val="26"/>
          <w:lang w:val="uk-UA"/>
        </w:rPr>
        <w:t>фінанси</w:t>
      </w:r>
      <w:proofErr w:type="spellEnd"/>
      <w:r w:rsidRPr="00E25DFF">
        <w:rPr>
          <w:sz w:val="26"/>
          <w:szCs w:val="26"/>
          <w:lang w:val="uk-UA"/>
        </w:rPr>
        <w:t>, право. 2013. №4 (69). С.59-66.</w:t>
      </w:r>
    </w:p>
    <w:p w14:paraId="400496C0" w14:textId="77777777" w:rsidR="006E0F39" w:rsidRPr="00E25DFF" w:rsidRDefault="006E0F39" w:rsidP="00E25DFF">
      <w:pPr>
        <w:pStyle w:val="a4"/>
        <w:numPr>
          <w:ilvl w:val="0"/>
          <w:numId w:val="3"/>
        </w:numPr>
        <w:jc w:val="both"/>
        <w:rPr>
          <w:sz w:val="26"/>
          <w:szCs w:val="26"/>
          <w:lang w:val="uk-UA"/>
        </w:rPr>
      </w:pPr>
      <w:proofErr w:type="spellStart"/>
      <w:r w:rsidRPr="00E25DFF">
        <w:rPr>
          <w:sz w:val="26"/>
          <w:szCs w:val="26"/>
          <w:lang w:val="uk-UA"/>
        </w:rPr>
        <w:t>Іващенко</w:t>
      </w:r>
      <w:proofErr w:type="spellEnd"/>
      <w:r w:rsidRPr="00E25DFF">
        <w:rPr>
          <w:sz w:val="26"/>
          <w:szCs w:val="26"/>
          <w:lang w:val="uk-UA"/>
        </w:rPr>
        <w:t xml:space="preserve"> О.А. </w:t>
      </w:r>
      <w:proofErr w:type="spellStart"/>
      <w:r w:rsidRPr="00E25DFF">
        <w:rPr>
          <w:sz w:val="26"/>
          <w:szCs w:val="26"/>
          <w:lang w:val="uk-UA"/>
        </w:rPr>
        <w:t>Специфічні</w:t>
      </w:r>
      <w:proofErr w:type="spellEnd"/>
      <w:r w:rsidRPr="00E25DFF">
        <w:rPr>
          <w:sz w:val="26"/>
          <w:szCs w:val="26"/>
          <w:lang w:val="uk-UA"/>
        </w:rPr>
        <w:t xml:space="preserve"> прояви </w:t>
      </w:r>
      <w:proofErr w:type="spellStart"/>
      <w:r w:rsidRPr="00E25DFF">
        <w:rPr>
          <w:sz w:val="26"/>
          <w:szCs w:val="26"/>
          <w:lang w:val="uk-UA"/>
        </w:rPr>
        <w:t>глобальних</w:t>
      </w:r>
      <w:proofErr w:type="spellEnd"/>
      <w:r w:rsidRPr="00E25DFF">
        <w:rPr>
          <w:sz w:val="26"/>
          <w:szCs w:val="26"/>
          <w:lang w:val="uk-UA"/>
        </w:rPr>
        <w:t xml:space="preserve"> </w:t>
      </w:r>
      <w:proofErr w:type="spellStart"/>
      <w:r w:rsidRPr="00E25DFF">
        <w:rPr>
          <w:sz w:val="26"/>
          <w:szCs w:val="26"/>
          <w:lang w:val="uk-UA"/>
        </w:rPr>
        <w:t>економічних</w:t>
      </w:r>
      <w:proofErr w:type="spellEnd"/>
      <w:r w:rsidRPr="00E25DFF">
        <w:rPr>
          <w:sz w:val="26"/>
          <w:szCs w:val="26"/>
          <w:lang w:val="uk-UA"/>
        </w:rPr>
        <w:t xml:space="preserve"> </w:t>
      </w:r>
      <w:proofErr w:type="spellStart"/>
      <w:r w:rsidRPr="00E25DFF">
        <w:rPr>
          <w:sz w:val="26"/>
          <w:szCs w:val="26"/>
          <w:lang w:val="uk-UA"/>
        </w:rPr>
        <w:t>дисбалансів</w:t>
      </w:r>
      <w:proofErr w:type="spellEnd"/>
      <w:r w:rsidRPr="00E25DFF">
        <w:rPr>
          <w:sz w:val="26"/>
          <w:szCs w:val="26"/>
          <w:lang w:val="uk-UA"/>
        </w:rPr>
        <w:t xml:space="preserve"> в </w:t>
      </w:r>
      <w:proofErr w:type="spellStart"/>
      <w:r w:rsidRPr="00E25DFF">
        <w:rPr>
          <w:sz w:val="26"/>
          <w:szCs w:val="26"/>
          <w:lang w:val="uk-UA"/>
        </w:rPr>
        <w:t>умовах</w:t>
      </w:r>
      <w:proofErr w:type="spellEnd"/>
      <w:r w:rsidRPr="00E25DFF">
        <w:rPr>
          <w:sz w:val="26"/>
          <w:szCs w:val="26"/>
          <w:lang w:val="uk-UA"/>
        </w:rPr>
        <w:t xml:space="preserve"> </w:t>
      </w:r>
      <w:proofErr w:type="spellStart"/>
      <w:r w:rsidRPr="00E25DFF">
        <w:rPr>
          <w:sz w:val="26"/>
          <w:szCs w:val="26"/>
          <w:lang w:val="uk-UA"/>
        </w:rPr>
        <w:t>становлення</w:t>
      </w:r>
      <w:proofErr w:type="spellEnd"/>
      <w:r w:rsidRPr="00E25DFF">
        <w:rPr>
          <w:sz w:val="26"/>
          <w:szCs w:val="26"/>
          <w:lang w:val="uk-UA"/>
        </w:rPr>
        <w:t xml:space="preserve"> Бреттон-Вудс II. </w:t>
      </w:r>
      <w:proofErr w:type="spellStart"/>
      <w:r w:rsidRPr="00E25DFF">
        <w:rPr>
          <w:sz w:val="26"/>
          <w:szCs w:val="26"/>
          <w:lang w:val="uk-UA"/>
        </w:rPr>
        <w:t>Розвиток</w:t>
      </w:r>
      <w:proofErr w:type="spellEnd"/>
      <w:r w:rsidRPr="00E25DFF">
        <w:rPr>
          <w:sz w:val="26"/>
          <w:szCs w:val="26"/>
          <w:lang w:val="uk-UA"/>
        </w:rPr>
        <w:t xml:space="preserve"> </w:t>
      </w:r>
      <w:proofErr w:type="spellStart"/>
      <w:r w:rsidRPr="00E25DFF">
        <w:rPr>
          <w:sz w:val="26"/>
          <w:szCs w:val="26"/>
          <w:lang w:val="uk-UA"/>
        </w:rPr>
        <w:t>міжнародної</w:t>
      </w:r>
      <w:proofErr w:type="spellEnd"/>
      <w:r w:rsidRPr="00E25DFF">
        <w:rPr>
          <w:sz w:val="26"/>
          <w:szCs w:val="26"/>
          <w:lang w:val="uk-UA"/>
        </w:rPr>
        <w:t xml:space="preserve"> </w:t>
      </w:r>
      <w:proofErr w:type="spellStart"/>
      <w:r w:rsidRPr="00E25DFF">
        <w:rPr>
          <w:sz w:val="26"/>
          <w:szCs w:val="26"/>
          <w:lang w:val="uk-UA"/>
        </w:rPr>
        <w:t>торгівлі</w:t>
      </w:r>
      <w:proofErr w:type="spellEnd"/>
      <w:r w:rsidRPr="00E25DFF">
        <w:rPr>
          <w:sz w:val="26"/>
          <w:szCs w:val="26"/>
          <w:lang w:val="uk-UA"/>
        </w:rPr>
        <w:t xml:space="preserve"> в </w:t>
      </w:r>
      <w:proofErr w:type="spellStart"/>
      <w:r w:rsidRPr="00E25DFF">
        <w:rPr>
          <w:sz w:val="26"/>
          <w:szCs w:val="26"/>
          <w:lang w:val="uk-UA"/>
        </w:rPr>
        <w:t>умовах</w:t>
      </w:r>
      <w:proofErr w:type="spellEnd"/>
      <w:r w:rsidRPr="00E25DFF">
        <w:rPr>
          <w:sz w:val="26"/>
          <w:szCs w:val="26"/>
          <w:lang w:val="uk-UA"/>
        </w:rPr>
        <w:t xml:space="preserve"> </w:t>
      </w:r>
      <w:proofErr w:type="spellStart"/>
      <w:r w:rsidRPr="00E25DFF">
        <w:rPr>
          <w:sz w:val="26"/>
          <w:szCs w:val="26"/>
          <w:lang w:val="uk-UA"/>
        </w:rPr>
        <w:t>глобальних</w:t>
      </w:r>
      <w:proofErr w:type="spellEnd"/>
      <w:r w:rsidRPr="00E25DFF">
        <w:rPr>
          <w:sz w:val="26"/>
          <w:szCs w:val="26"/>
          <w:lang w:val="uk-UA"/>
        </w:rPr>
        <w:t xml:space="preserve"> </w:t>
      </w:r>
      <w:proofErr w:type="spellStart"/>
      <w:r w:rsidRPr="00E25DFF">
        <w:rPr>
          <w:sz w:val="26"/>
          <w:szCs w:val="26"/>
          <w:lang w:val="uk-UA"/>
        </w:rPr>
        <w:t>економічних</w:t>
      </w:r>
      <w:proofErr w:type="spellEnd"/>
      <w:r w:rsidRPr="00E25DFF">
        <w:rPr>
          <w:sz w:val="26"/>
          <w:szCs w:val="26"/>
          <w:lang w:val="uk-UA"/>
        </w:rPr>
        <w:t xml:space="preserve"> </w:t>
      </w:r>
      <w:proofErr w:type="spellStart"/>
      <w:r w:rsidRPr="00E25DFF">
        <w:rPr>
          <w:sz w:val="26"/>
          <w:szCs w:val="26"/>
          <w:lang w:val="uk-UA"/>
        </w:rPr>
        <w:t>дисбалансів</w:t>
      </w:r>
      <w:proofErr w:type="spellEnd"/>
      <w:r w:rsidRPr="00E25DFF">
        <w:rPr>
          <w:sz w:val="26"/>
          <w:szCs w:val="26"/>
          <w:lang w:val="uk-UA"/>
        </w:rPr>
        <w:t xml:space="preserve">: </w:t>
      </w:r>
      <w:proofErr w:type="spellStart"/>
      <w:r w:rsidRPr="00E25DFF">
        <w:rPr>
          <w:sz w:val="26"/>
          <w:szCs w:val="26"/>
          <w:lang w:val="uk-UA"/>
        </w:rPr>
        <w:t>матеріали</w:t>
      </w:r>
      <w:proofErr w:type="spellEnd"/>
      <w:r w:rsidRPr="00E25DFF">
        <w:rPr>
          <w:sz w:val="26"/>
          <w:szCs w:val="26"/>
          <w:lang w:val="uk-UA"/>
        </w:rPr>
        <w:t xml:space="preserve"> </w:t>
      </w:r>
      <w:proofErr w:type="spellStart"/>
      <w:r w:rsidRPr="00E25DFF">
        <w:rPr>
          <w:sz w:val="26"/>
          <w:szCs w:val="26"/>
          <w:lang w:val="uk-UA"/>
        </w:rPr>
        <w:t>виступів</w:t>
      </w:r>
      <w:proofErr w:type="spellEnd"/>
      <w:r w:rsidRPr="00E25DFF">
        <w:rPr>
          <w:sz w:val="26"/>
          <w:szCs w:val="26"/>
          <w:lang w:val="uk-UA"/>
        </w:rPr>
        <w:t xml:space="preserve"> </w:t>
      </w:r>
      <w:proofErr w:type="spellStart"/>
      <w:r w:rsidRPr="00E25DFF">
        <w:rPr>
          <w:sz w:val="26"/>
          <w:szCs w:val="26"/>
          <w:lang w:val="uk-UA"/>
        </w:rPr>
        <w:t>Всеукраїнського</w:t>
      </w:r>
      <w:proofErr w:type="spellEnd"/>
      <w:r w:rsidRPr="00E25DFF">
        <w:rPr>
          <w:sz w:val="26"/>
          <w:szCs w:val="26"/>
          <w:lang w:val="uk-UA"/>
        </w:rPr>
        <w:t xml:space="preserve"> форуму з проблем </w:t>
      </w:r>
      <w:proofErr w:type="spellStart"/>
      <w:r w:rsidRPr="00E25DFF">
        <w:rPr>
          <w:sz w:val="26"/>
          <w:szCs w:val="26"/>
          <w:lang w:val="uk-UA"/>
        </w:rPr>
        <w:t>міжнародних</w:t>
      </w:r>
      <w:proofErr w:type="spellEnd"/>
      <w:r w:rsidRPr="00E25DFF">
        <w:rPr>
          <w:sz w:val="26"/>
          <w:szCs w:val="26"/>
          <w:lang w:val="uk-UA"/>
        </w:rPr>
        <w:t xml:space="preserve"> </w:t>
      </w:r>
      <w:proofErr w:type="spellStart"/>
      <w:r w:rsidRPr="00E25DFF">
        <w:rPr>
          <w:sz w:val="26"/>
          <w:szCs w:val="26"/>
          <w:lang w:val="uk-UA"/>
        </w:rPr>
        <w:t>економічних</w:t>
      </w:r>
      <w:proofErr w:type="spellEnd"/>
      <w:r w:rsidRPr="00E25DFF">
        <w:rPr>
          <w:sz w:val="26"/>
          <w:szCs w:val="26"/>
          <w:lang w:val="uk-UA"/>
        </w:rPr>
        <w:t xml:space="preserve"> </w:t>
      </w:r>
      <w:proofErr w:type="spellStart"/>
      <w:r w:rsidRPr="00E25DFF">
        <w:rPr>
          <w:sz w:val="26"/>
          <w:szCs w:val="26"/>
          <w:lang w:val="uk-UA"/>
        </w:rPr>
        <w:t>відносин</w:t>
      </w:r>
      <w:proofErr w:type="spellEnd"/>
      <w:r w:rsidRPr="00E25DFF">
        <w:rPr>
          <w:sz w:val="26"/>
          <w:szCs w:val="26"/>
          <w:lang w:val="uk-UA"/>
        </w:rPr>
        <w:t xml:space="preserve"> (11 </w:t>
      </w:r>
      <w:proofErr w:type="spellStart"/>
      <w:r w:rsidRPr="00E25DFF">
        <w:rPr>
          <w:sz w:val="26"/>
          <w:szCs w:val="26"/>
          <w:lang w:val="uk-UA"/>
        </w:rPr>
        <w:t>квітня</w:t>
      </w:r>
      <w:proofErr w:type="spellEnd"/>
      <w:r w:rsidRPr="00E25DFF">
        <w:rPr>
          <w:sz w:val="26"/>
          <w:szCs w:val="26"/>
          <w:lang w:val="uk-UA"/>
        </w:rPr>
        <w:t xml:space="preserve"> 2019 року). Житомир: ЖДТУ, 2019. С. 47-50. </w:t>
      </w:r>
    </w:p>
    <w:p w14:paraId="6ACDF30B" w14:textId="0B18247C" w:rsidR="006E0F39" w:rsidRPr="00E25DFF" w:rsidRDefault="006E0F39" w:rsidP="00E25DFF">
      <w:pPr>
        <w:pStyle w:val="a4"/>
        <w:numPr>
          <w:ilvl w:val="0"/>
          <w:numId w:val="3"/>
        </w:numPr>
        <w:jc w:val="both"/>
        <w:rPr>
          <w:sz w:val="26"/>
          <w:szCs w:val="26"/>
          <w:lang w:val="uk-UA"/>
        </w:rPr>
      </w:pPr>
      <w:r w:rsidRPr="00E25DFF">
        <w:rPr>
          <w:sz w:val="26"/>
          <w:szCs w:val="26"/>
          <w:lang w:val="uk-UA"/>
        </w:rPr>
        <w:t xml:space="preserve">Іващенко О.А. Феномен глобального </w:t>
      </w:r>
      <w:proofErr w:type="spellStart"/>
      <w:r w:rsidRPr="00E25DFF">
        <w:rPr>
          <w:sz w:val="26"/>
          <w:szCs w:val="26"/>
          <w:lang w:val="uk-UA"/>
        </w:rPr>
        <w:t>надлишку</w:t>
      </w:r>
      <w:proofErr w:type="spellEnd"/>
      <w:r w:rsidRPr="00E25DFF">
        <w:rPr>
          <w:sz w:val="26"/>
          <w:szCs w:val="26"/>
          <w:lang w:val="uk-UA"/>
        </w:rPr>
        <w:t xml:space="preserve"> </w:t>
      </w:r>
      <w:proofErr w:type="spellStart"/>
      <w:r w:rsidRPr="00E25DFF">
        <w:rPr>
          <w:sz w:val="26"/>
          <w:szCs w:val="26"/>
          <w:lang w:val="uk-UA"/>
        </w:rPr>
        <w:t>заощаджень</w:t>
      </w:r>
      <w:proofErr w:type="spellEnd"/>
      <w:r w:rsidRPr="00E25DFF">
        <w:rPr>
          <w:sz w:val="26"/>
          <w:szCs w:val="26"/>
          <w:lang w:val="uk-UA"/>
        </w:rPr>
        <w:t xml:space="preserve"> в </w:t>
      </w:r>
      <w:proofErr w:type="spellStart"/>
      <w:r w:rsidRPr="00E25DFF">
        <w:rPr>
          <w:sz w:val="26"/>
          <w:szCs w:val="26"/>
          <w:lang w:val="uk-UA"/>
        </w:rPr>
        <w:t>контексті</w:t>
      </w:r>
      <w:proofErr w:type="spellEnd"/>
      <w:r w:rsidRPr="00E25DFF">
        <w:rPr>
          <w:sz w:val="26"/>
          <w:szCs w:val="26"/>
          <w:lang w:val="uk-UA"/>
        </w:rPr>
        <w:t xml:space="preserve"> </w:t>
      </w:r>
      <w:proofErr w:type="spellStart"/>
      <w:r w:rsidRPr="00E25DFF">
        <w:rPr>
          <w:sz w:val="26"/>
          <w:szCs w:val="26"/>
          <w:lang w:val="uk-UA"/>
        </w:rPr>
        <w:t>платіжних</w:t>
      </w:r>
      <w:proofErr w:type="spellEnd"/>
      <w:r w:rsidRPr="00E25DFF">
        <w:rPr>
          <w:sz w:val="26"/>
          <w:szCs w:val="26"/>
          <w:lang w:val="uk-UA"/>
        </w:rPr>
        <w:t xml:space="preserve"> </w:t>
      </w:r>
      <w:proofErr w:type="spellStart"/>
      <w:r w:rsidRPr="00E25DFF">
        <w:rPr>
          <w:sz w:val="26"/>
          <w:szCs w:val="26"/>
          <w:lang w:val="uk-UA"/>
        </w:rPr>
        <w:t>дисбалансів</w:t>
      </w:r>
      <w:proofErr w:type="spellEnd"/>
      <w:r w:rsidRPr="00E25DFF">
        <w:rPr>
          <w:sz w:val="26"/>
          <w:szCs w:val="26"/>
          <w:lang w:val="uk-UA"/>
        </w:rPr>
        <w:t xml:space="preserve">: </w:t>
      </w:r>
      <w:proofErr w:type="spellStart"/>
      <w:r w:rsidRPr="00E25DFF">
        <w:rPr>
          <w:sz w:val="26"/>
          <w:szCs w:val="26"/>
          <w:lang w:val="uk-UA"/>
        </w:rPr>
        <w:t>детермінанти</w:t>
      </w:r>
      <w:proofErr w:type="spellEnd"/>
      <w:r w:rsidRPr="00E25DFF">
        <w:rPr>
          <w:sz w:val="26"/>
          <w:szCs w:val="26"/>
          <w:lang w:val="uk-UA"/>
        </w:rPr>
        <w:t xml:space="preserve"> </w:t>
      </w:r>
      <w:proofErr w:type="spellStart"/>
      <w:r w:rsidRPr="00E25DFF">
        <w:rPr>
          <w:sz w:val="26"/>
          <w:szCs w:val="26"/>
          <w:lang w:val="uk-UA"/>
        </w:rPr>
        <w:t>впливу</w:t>
      </w:r>
      <w:proofErr w:type="spellEnd"/>
      <w:r w:rsidRPr="00E25DFF">
        <w:rPr>
          <w:sz w:val="26"/>
          <w:szCs w:val="26"/>
          <w:lang w:val="uk-UA"/>
        </w:rPr>
        <w:t xml:space="preserve"> та </w:t>
      </w:r>
      <w:proofErr w:type="spellStart"/>
      <w:r w:rsidRPr="00E25DFF">
        <w:rPr>
          <w:sz w:val="26"/>
          <w:szCs w:val="26"/>
          <w:lang w:val="uk-UA"/>
        </w:rPr>
        <w:t>корекції</w:t>
      </w:r>
      <w:proofErr w:type="spellEnd"/>
      <w:r w:rsidRPr="00E25DFF">
        <w:rPr>
          <w:sz w:val="26"/>
          <w:szCs w:val="26"/>
          <w:lang w:val="uk-UA"/>
        </w:rPr>
        <w:t xml:space="preserve">. </w:t>
      </w:r>
      <w:proofErr w:type="spellStart"/>
      <w:r w:rsidRPr="00E25DFF">
        <w:rPr>
          <w:sz w:val="26"/>
          <w:szCs w:val="26"/>
          <w:lang w:val="uk-UA"/>
        </w:rPr>
        <w:t>Актуальні</w:t>
      </w:r>
      <w:proofErr w:type="spellEnd"/>
      <w:r w:rsidRPr="00E25DFF">
        <w:rPr>
          <w:sz w:val="26"/>
          <w:szCs w:val="26"/>
          <w:lang w:val="uk-UA"/>
        </w:rPr>
        <w:t xml:space="preserve"> </w:t>
      </w:r>
      <w:proofErr w:type="spellStart"/>
      <w:r w:rsidRPr="00E25DFF">
        <w:rPr>
          <w:sz w:val="26"/>
          <w:szCs w:val="26"/>
          <w:lang w:val="uk-UA"/>
        </w:rPr>
        <w:t>проблеми</w:t>
      </w:r>
      <w:proofErr w:type="spellEnd"/>
      <w:r w:rsidRPr="00E25DFF">
        <w:rPr>
          <w:sz w:val="26"/>
          <w:szCs w:val="26"/>
          <w:lang w:val="uk-UA"/>
        </w:rPr>
        <w:t xml:space="preserve"> </w:t>
      </w:r>
      <w:proofErr w:type="spellStart"/>
      <w:r w:rsidRPr="00E25DFF">
        <w:rPr>
          <w:sz w:val="26"/>
          <w:szCs w:val="26"/>
          <w:lang w:val="uk-UA"/>
        </w:rPr>
        <w:t>міжнародних</w:t>
      </w:r>
      <w:proofErr w:type="spellEnd"/>
      <w:r w:rsidRPr="00E25DFF">
        <w:rPr>
          <w:sz w:val="26"/>
          <w:szCs w:val="26"/>
          <w:lang w:val="uk-UA"/>
        </w:rPr>
        <w:t xml:space="preserve"> </w:t>
      </w:r>
      <w:proofErr w:type="spellStart"/>
      <w:r w:rsidRPr="00E25DFF">
        <w:rPr>
          <w:sz w:val="26"/>
          <w:szCs w:val="26"/>
          <w:lang w:val="uk-UA"/>
        </w:rPr>
        <w:t>відносин</w:t>
      </w:r>
      <w:proofErr w:type="spellEnd"/>
      <w:r w:rsidRPr="00E25DFF">
        <w:rPr>
          <w:sz w:val="26"/>
          <w:szCs w:val="26"/>
          <w:lang w:val="uk-UA"/>
        </w:rPr>
        <w:t xml:space="preserve">: </w:t>
      </w:r>
      <w:proofErr w:type="spellStart"/>
      <w:r w:rsidRPr="00E25DFF">
        <w:rPr>
          <w:sz w:val="26"/>
          <w:szCs w:val="26"/>
          <w:lang w:val="uk-UA"/>
        </w:rPr>
        <w:t>Збірник</w:t>
      </w:r>
      <w:proofErr w:type="spellEnd"/>
      <w:r w:rsidRPr="00E25DFF">
        <w:rPr>
          <w:sz w:val="26"/>
          <w:szCs w:val="26"/>
          <w:lang w:val="uk-UA"/>
        </w:rPr>
        <w:t xml:space="preserve"> </w:t>
      </w:r>
      <w:proofErr w:type="spellStart"/>
      <w:r w:rsidRPr="00E25DFF">
        <w:rPr>
          <w:sz w:val="26"/>
          <w:szCs w:val="26"/>
          <w:lang w:val="uk-UA"/>
        </w:rPr>
        <w:t>наукових</w:t>
      </w:r>
      <w:proofErr w:type="spellEnd"/>
      <w:r w:rsidRPr="00E25DFF">
        <w:rPr>
          <w:sz w:val="26"/>
          <w:szCs w:val="26"/>
          <w:lang w:val="uk-UA"/>
        </w:rPr>
        <w:t xml:space="preserve"> </w:t>
      </w:r>
      <w:proofErr w:type="spellStart"/>
      <w:r w:rsidRPr="00E25DFF">
        <w:rPr>
          <w:sz w:val="26"/>
          <w:szCs w:val="26"/>
          <w:lang w:val="uk-UA"/>
        </w:rPr>
        <w:t>праць</w:t>
      </w:r>
      <w:proofErr w:type="spellEnd"/>
      <w:r w:rsidRPr="00E25DFF">
        <w:rPr>
          <w:sz w:val="26"/>
          <w:szCs w:val="26"/>
          <w:lang w:val="uk-UA"/>
        </w:rPr>
        <w:t xml:space="preserve">. 2013. </w:t>
      </w:r>
      <w:proofErr w:type="spellStart"/>
      <w:r w:rsidRPr="00E25DFF">
        <w:rPr>
          <w:sz w:val="26"/>
          <w:szCs w:val="26"/>
          <w:lang w:val="uk-UA"/>
        </w:rPr>
        <w:t>Вип</w:t>
      </w:r>
      <w:proofErr w:type="spellEnd"/>
      <w:r w:rsidRPr="00E25DFF">
        <w:rPr>
          <w:sz w:val="26"/>
          <w:szCs w:val="26"/>
          <w:lang w:val="uk-UA"/>
        </w:rPr>
        <w:t>. 114 (Ч. ІІ). С. 82-89.</w:t>
      </w:r>
    </w:p>
    <w:p w14:paraId="383C6FA1" w14:textId="387A7959" w:rsidR="006E0F39" w:rsidRPr="00E25DFF" w:rsidRDefault="006E0F39" w:rsidP="00E25DFF">
      <w:pPr>
        <w:pStyle w:val="a3"/>
        <w:numPr>
          <w:ilvl w:val="0"/>
          <w:numId w:val="3"/>
        </w:numPr>
        <w:jc w:val="both"/>
        <w:rPr>
          <w:sz w:val="26"/>
          <w:szCs w:val="26"/>
          <w:lang w:val="uk-UA"/>
        </w:rPr>
      </w:pPr>
      <w:proofErr w:type="spellStart"/>
      <w:r w:rsidRPr="00E25DFF">
        <w:rPr>
          <w:sz w:val="26"/>
          <w:szCs w:val="26"/>
          <w:lang w:val="uk-UA"/>
        </w:rPr>
        <w:t>Іващенко</w:t>
      </w:r>
      <w:proofErr w:type="spellEnd"/>
      <w:r w:rsidRPr="00E25DFF">
        <w:rPr>
          <w:sz w:val="26"/>
          <w:szCs w:val="26"/>
          <w:lang w:val="uk-UA"/>
        </w:rPr>
        <w:t xml:space="preserve"> О.А. Стабілізаційний потенціал нового макроекономічного консенсусу: критичний аналіз. Трансформація економіки України: виклики та </w:t>
      </w:r>
      <w:proofErr w:type="spellStart"/>
      <w:r w:rsidRPr="00E25DFF">
        <w:rPr>
          <w:sz w:val="26"/>
          <w:szCs w:val="26"/>
          <w:lang w:val="uk-UA"/>
        </w:rPr>
        <w:t>можливості</w:t>
      </w:r>
      <w:proofErr w:type="spellEnd"/>
      <w:r w:rsidRPr="00E25DFF">
        <w:rPr>
          <w:sz w:val="26"/>
          <w:szCs w:val="26"/>
          <w:lang w:val="uk-UA"/>
        </w:rPr>
        <w:t xml:space="preserve">: </w:t>
      </w:r>
      <w:proofErr w:type="spellStart"/>
      <w:r w:rsidRPr="00E25DFF">
        <w:rPr>
          <w:sz w:val="26"/>
          <w:szCs w:val="26"/>
          <w:lang w:val="uk-UA"/>
        </w:rPr>
        <w:t>Матеріали</w:t>
      </w:r>
      <w:proofErr w:type="spellEnd"/>
      <w:r w:rsidRPr="00E25DFF">
        <w:rPr>
          <w:sz w:val="26"/>
          <w:szCs w:val="26"/>
          <w:lang w:val="uk-UA"/>
        </w:rPr>
        <w:t xml:space="preserve"> ІІ </w:t>
      </w:r>
      <w:proofErr w:type="spellStart"/>
      <w:r w:rsidRPr="00E25DFF">
        <w:rPr>
          <w:sz w:val="26"/>
          <w:szCs w:val="26"/>
          <w:lang w:val="uk-UA"/>
        </w:rPr>
        <w:t>всеукраїнської</w:t>
      </w:r>
      <w:proofErr w:type="spellEnd"/>
      <w:r w:rsidRPr="00E25DFF">
        <w:rPr>
          <w:sz w:val="26"/>
          <w:szCs w:val="26"/>
          <w:lang w:val="uk-UA"/>
        </w:rPr>
        <w:t xml:space="preserve"> </w:t>
      </w:r>
      <w:proofErr w:type="spellStart"/>
      <w:r w:rsidRPr="00E25DFF">
        <w:rPr>
          <w:sz w:val="26"/>
          <w:szCs w:val="26"/>
          <w:lang w:val="uk-UA"/>
        </w:rPr>
        <w:t>науково-практичної</w:t>
      </w:r>
      <w:proofErr w:type="spellEnd"/>
      <w:r w:rsidRPr="00E25DFF">
        <w:rPr>
          <w:sz w:val="26"/>
          <w:szCs w:val="26"/>
          <w:lang w:val="uk-UA"/>
        </w:rPr>
        <w:t xml:space="preserve"> </w:t>
      </w:r>
      <w:proofErr w:type="spellStart"/>
      <w:r w:rsidRPr="00E25DFF">
        <w:rPr>
          <w:sz w:val="26"/>
          <w:szCs w:val="26"/>
          <w:lang w:val="uk-UA"/>
        </w:rPr>
        <w:t>конференції</w:t>
      </w:r>
      <w:proofErr w:type="spellEnd"/>
      <w:r w:rsidRPr="00E25DFF">
        <w:rPr>
          <w:sz w:val="26"/>
          <w:szCs w:val="26"/>
          <w:lang w:val="uk-UA"/>
        </w:rPr>
        <w:t xml:space="preserve">, м. </w:t>
      </w:r>
      <w:proofErr w:type="spellStart"/>
      <w:r w:rsidRPr="00E25DFF">
        <w:rPr>
          <w:sz w:val="26"/>
          <w:szCs w:val="26"/>
          <w:lang w:val="uk-UA"/>
        </w:rPr>
        <w:t>Київ</w:t>
      </w:r>
      <w:proofErr w:type="spellEnd"/>
      <w:r w:rsidRPr="00E25DFF">
        <w:rPr>
          <w:sz w:val="26"/>
          <w:szCs w:val="26"/>
          <w:lang w:val="uk-UA"/>
        </w:rPr>
        <w:t xml:space="preserve">, 24 </w:t>
      </w:r>
      <w:proofErr w:type="spellStart"/>
      <w:r w:rsidRPr="00E25DFF">
        <w:rPr>
          <w:sz w:val="26"/>
          <w:szCs w:val="26"/>
          <w:lang w:val="uk-UA"/>
        </w:rPr>
        <w:t>грудня</w:t>
      </w:r>
      <w:proofErr w:type="spellEnd"/>
      <w:r w:rsidRPr="00E25DFF">
        <w:rPr>
          <w:sz w:val="26"/>
          <w:szCs w:val="26"/>
          <w:lang w:val="uk-UA"/>
        </w:rPr>
        <w:t xml:space="preserve"> 2020 р. </w:t>
      </w:r>
      <w:proofErr w:type="spellStart"/>
      <w:r w:rsidRPr="00E25DFF">
        <w:rPr>
          <w:sz w:val="26"/>
          <w:szCs w:val="26"/>
          <w:lang w:val="uk-UA"/>
        </w:rPr>
        <w:t>Київ</w:t>
      </w:r>
      <w:proofErr w:type="spellEnd"/>
      <w:r w:rsidRPr="00E25DFF">
        <w:rPr>
          <w:sz w:val="26"/>
          <w:szCs w:val="26"/>
          <w:lang w:val="uk-UA"/>
        </w:rPr>
        <w:t>: ДНДІІМЕ, 2021. С. 41-46.</w:t>
      </w:r>
    </w:p>
    <w:p w14:paraId="0930D385" w14:textId="39057A84" w:rsidR="00E25DFF" w:rsidRPr="00E25DFF" w:rsidRDefault="00E25DFF" w:rsidP="00E25DFF">
      <w:pPr>
        <w:pStyle w:val="a3"/>
        <w:numPr>
          <w:ilvl w:val="0"/>
          <w:numId w:val="3"/>
        </w:numPr>
        <w:jc w:val="both"/>
        <w:rPr>
          <w:sz w:val="26"/>
          <w:szCs w:val="26"/>
          <w:lang w:val="uk-UA"/>
        </w:rPr>
      </w:pPr>
      <w:r w:rsidRPr="00E25DFF">
        <w:rPr>
          <w:sz w:val="26"/>
          <w:szCs w:val="26"/>
          <w:lang w:val="uk-UA"/>
        </w:rPr>
        <w:t xml:space="preserve">Іващенко О.А., </w:t>
      </w:r>
      <w:proofErr w:type="spellStart"/>
      <w:r w:rsidRPr="00E25DFF">
        <w:rPr>
          <w:sz w:val="26"/>
          <w:szCs w:val="26"/>
          <w:lang w:val="uk-UA"/>
        </w:rPr>
        <w:t>Резнікова</w:t>
      </w:r>
      <w:proofErr w:type="spellEnd"/>
      <w:r w:rsidRPr="00E25DFF">
        <w:rPr>
          <w:sz w:val="26"/>
          <w:szCs w:val="26"/>
          <w:lang w:val="uk-UA"/>
        </w:rPr>
        <w:t xml:space="preserve"> Н.В. Еволюція форм економічної експансії: </w:t>
      </w:r>
      <w:proofErr w:type="spellStart"/>
      <w:r w:rsidRPr="00E25DFF">
        <w:rPr>
          <w:sz w:val="26"/>
          <w:szCs w:val="26"/>
          <w:lang w:val="uk-UA"/>
        </w:rPr>
        <w:t>неопротекціонізм</w:t>
      </w:r>
      <w:proofErr w:type="spellEnd"/>
      <w:r w:rsidRPr="00E25DFF">
        <w:rPr>
          <w:sz w:val="26"/>
          <w:szCs w:val="26"/>
          <w:lang w:val="uk-UA"/>
        </w:rPr>
        <w:t xml:space="preserve"> як інструмент глобального </w:t>
      </w:r>
      <w:proofErr w:type="spellStart"/>
      <w:r w:rsidRPr="00E25DFF">
        <w:rPr>
          <w:sz w:val="26"/>
          <w:szCs w:val="26"/>
          <w:lang w:val="uk-UA"/>
        </w:rPr>
        <w:t>домінування.Економіка</w:t>
      </w:r>
      <w:proofErr w:type="spellEnd"/>
      <w:r w:rsidRPr="00E25DFF">
        <w:rPr>
          <w:sz w:val="26"/>
          <w:szCs w:val="26"/>
          <w:lang w:val="uk-UA"/>
        </w:rPr>
        <w:t xml:space="preserve"> та держава. 2016. № 4. С. 4-8.</w:t>
      </w:r>
    </w:p>
    <w:p w14:paraId="4ACA7F58" w14:textId="1886A701" w:rsidR="00672327" w:rsidRPr="00E25DFF" w:rsidRDefault="00672327" w:rsidP="00E25DFF">
      <w:pPr>
        <w:pStyle w:val="a4"/>
        <w:numPr>
          <w:ilvl w:val="0"/>
          <w:numId w:val="3"/>
        </w:numPr>
        <w:jc w:val="both"/>
        <w:rPr>
          <w:sz w:val="26"/>
          <w:szCs w:val="26"/>
          <w:lang w:val="uk-UA"/>
        </w:rPr>
      </w:pPr>
      <w:r w:rsidRPr="00E25DFF">
        <w:rPr>
          <w:sz w:val="26"/>
          <w:szCs w:val="26"/>
          <w:lang w:val="uk-UA"/>
        </w:rPr>
        <w:t xml:space="preserve">Панченко В.Г., </w:t>
      </w:r>
      <w:proofErr w:type="spellStart"/>
      <w:r w:rsidRPr="00E25DFF">
        <w:rPr>
          <w:sz w:val="26"/>
          <w:szCs w:val="26"/>
          <w:lang w:val="uk-UA"/>
        </w:rPr>
        <w:t>Резнікова</w:t>
      </w:r>
      <w:proofErr w:type="spellEnd"/>
      <w:r w:rsidRPr="00E25DFF">
        <w:rPr>
          <w:sz w:val="26"/>
          <w:szCs w:val="26"/>
          <w:lang w:val="uk-UA"/>
        </w:rPr>
        <w:t xml:space="preserve"> Н.В. Нова норма </w:t>
      </w:r>
      <w:proofErr w:type="spellStart"/>
      <w:r w:rsidRPr="00E25DFF">
        <w:rPr>
          <w:sz w:val="26"/>
          <w:szCs w:val="26"/>
          <w:lang w:val="uk-UA"/>
        </w:rPr>
        <w:t>світової</w:t>
      </w:r>
      <w:proofErr w:type="spellEnd"/>
      <w:r w:rsidRPr="00E25DFF">
        <w:rPr>
          <w:sz w:val="26"/>
          <w:szCs w:val="26"/>
          <w:lang w:val="uk-UA"/>
        </w:rPr>
        <w:t xml:space="preserve"> </w:t>
      </w:r>
      <w:proofErr w:type="spellStart"/>
      <w:r w:rsidRPr="00E25DFF">
        <w:rPr>
          <w:sz w:val="26"/>
          <w:szCs w:val="26"/>
          <w:lang w:val="uk-UA"/>
        </w:rPr>
        <w:t>економіки</w:t>
      </w:r>
      <w:proofErr w:type="spellEnd"/>
      <w:r w:rsidRPr="00E25DFF">
        <w:rPr>
          <w:sz w:val="26"/>
          <w:szCs w:val="26"/>
          <w:lang w:val="uk-UA"/>
        </w:rPr>
        <w:t xml:space="preserve"> як </w:t>
      </w:r>
      <w:proofErr w:type="spellStart"/>
      <w:r w:rsidRPr="00E25DFF">
        <w:rPr>
          <w:sz w:val="26"/>
          <w:szCs w:val="26"/>
          <w:lang w:val="uk-UA"/>
        </w:rPr>
        <w:t>середовище</w:t>
      </w:r>
      <w:proofErr w:type="spellEnd"/>
      <w:r w:rsidRPr="00E25DFF">
        <w:rPr>
          <w:sz w:val="26"/>
          <w:szCs w:val="26"/>
          <w:lang w:val="uk-UA"/>
        </w:rPr>
        <w:t xml:space="preserve"> </w:t>
      </w:r>
      <w:proofErr w:type="spellStart"/>
      <w:r w:rsidRPr="00E25DFF">
        <w:rPr>
          <w:sz w:val="26"/>
          <w:szCs w:val="26"/>
          <w:lang w:val="uk-UA"/>
        </w:rPr>
        <w:t>становлення</w:t>
      </w:r>
      <w:proofErr w:type="spellEnd"/>
      <w:r w:rsidRPr="00E25DFF">
        <w:rPr>
          <w:sz w:val="26"/>
          <w:szCs w:val="26"/>
          <w:lang w:val="uk-UA"/>
        </w:rPr>
        <w:t xml:space="preserve"> </w:t>
      </w:r>
      <w:proofErr w:type="spellStart"/>
      <w:r w:rsidRPr="00E25DFF">
        <w:rPr>
          <w:sz w:val="26"/>
          <w:szCs w:val="26"/>
          <w:lang w:val="uk-UA"/>
        </w:rPr>
        <w:t>неопротекціонізму</w:t>
      </w:r>
      <w:proofErr w:type="spellEnd"/>
      <w:r w:rsidRPr="00E25DFF">
        <w:rPr>
          <w:sz w:val="26"/>
          <w:szCs w:val="26"/>
          <w:lang w:val="uk-UA"/>
        </w:rPr>
        <w:t xml:space="preserve">. </w:t>
      </w:r>
      <w:proofErr w:type="spellStart"/>
      <w:r w:rsidRPr="00E25DFF">
        <w:rPr>
          <w:sz w:val="26"/>
          <w:szCs w:val="26"/>
          <w:lang w:val="uk-UA"/>
        </w:rPr>
        <w:t>Міжнародні</w:t>
      </w:r>
      <w:proofErr w:type="spellEnd"/>
      <w:r w:rsidRPr="00E25DFF">
        <w:rPr>
          <w:sz w:val="26"/>
          <w:szCs w:val="26"/>
          <w:lang w:val="uk-UA"/>
        </w:rPr>
        <w:t xml:space="preserve"> </w:t>
      </w:r>
      <w:proofErr w:type="spellStart"/>
      <w:r w:rsidRPr="00E25DFF">
        <w:rPr>
          <w:sz w:val="26"/>
          <w:szCs w:val="26"/>
          <w:lang w:val="uk-UA"/>
        </w:rPr>
        <w:t>відносини</w:t>
      </w:r>
      <w:proofErr w:type="spellEnd"/>
      <w:r w:rsidRPr="00E25DFF">
        <w:rPr>
          <w:sz w:val="26"/>
          <w:szCs w:val="26"/>
          <w:lang w:val="uk-UA"/>
        </w:rPr>
        <w:t xml:space="preserve">. </w:t>
      </w:r>
      <w:proofErr w:type="spellStart"/>
      <w:r w:rsidRPr="00E25DFF">
        <w:rPr>
          <w:sz w:val="26"/>
          <w:szCs w:val="26"/>
          <w:lang w:val="uk-UA"/>
        </w:rPr>
        <w:t>Серія</w:t>
      </w:r>
      <w:proofErr w:type="spellEnd"/>
      <w:r w:rsidRPr="00E25DFF">
        <w:rPr>
          <w:sz w:val="26"/>
          <w:szCs w:val="26"/>
          <w:lang w:val="uk-UA"/>
        </w:rPr>
        <w:t xml:space="preserve"> «</w:t>
      </w:r>
      <w:proofErr w:type="spellStart"/>
      <w:r w:rsidRPr="00E25DFF">
        <w:rPr>
          <w:sz w:val="26"/>
          <w:szCs w:val="26"/>
          <w:lang w:val="uk-UA"/>
        </w:rPr>
        <w:t>Економічні</w:t>
      </w:r>
      <w:proofErr w:type="spellEnd"/>
      <w:r w:rsidRPr="00E25DFF">
        <w:rPr>
          <w:sz w:val="26"/>
          <w:szCs w:val="26"/>
          <w:lang w:val="uk-UA"/>
        </w:rPr>
        <w:t xml:space="preserve"> науки». 2014. №4. URL: </w:t>
      </w:r>
      <w:hyperlink r:id="rId31" w:history="1">
        <w:r w:rsidRPr="00E25DFF">
          <w:rPr>
            <w:sz w:val="26"/>
            <w:szCs w:val="26"/>
            <w:lang w:val="uk-UA"/>
          </w:rPr>
          <w:t>http://journals.iir.kiev.ua/index.php/ec_n/article/view/3144</w:t>
        </w:r>
      </w:hyperlink>
      <w:r w:rsidRPr="00E25DFF">
        <w:rPr>
          <w:sz w:val="26"/>
          <w:szCs w:val="26"/>
          <w:lang w:val="uk-UA"/>
        </w:rPr>
        <w:t xml:space="preserve">. </w:t>
      </w:r>
    </w:p>
    <w:p w14:paraId="3A7CA489" w14:textId="1B451772" w:rsidR="00672327" w:rsidRPr="00E25DFF" w:rsidRDefault="00672327" w:rsidP="00E25DFF">
      <w:pPr>
        <w:pStyle w:val="a4"/>
        <w:numPr>
          <w:ilvl w:val="0"/>
          <w:numId w:val="3"/>
        </w:numPr>
        <w:jc w:val="both"/>
        <w:rPr>
          <w:sz w:val="26"/>
          <w:szCs w:val="26"/>
          <w:lang w:val="uk-UA"/>
        </w:rPr>
      </w:pPr>
      <w:r w:rsidRPr="00E25DFF">
        <w:rPr>
          <w:sz w:val="26"/>
          <w:szCs w:val="26"/>
          <w:lang w:val="uk-UA"/>
        </w:rPr>
        <w:t xml:space="preserve">Панченко В.Г., </w:t>
      </w:r>
      <w:proofErr w:type="spellStart"/>
      <w:r w:rsidRPr="00E25DFF">
        <w:rPr>
          <w:sz w:val="26"/>
          <w:szCs w:val="26"/>
          <w:lang w:val="uk-UA"/>
        </w:rPr>
        <w:t>Резнікова</w:t>
      </w:r>
      <w:proofErr w:type="spellEnd"/>
      <w:r w:rsidRPr="00E25DFF">
        <w:rPr>
          <w:sz w:val="26"/>
          <w:szCs w:val="26"/>
          <w:lang w:val="uk-UA"/>
        </w:rPr>
        <w:t xml:space="preserve"> Н.В. </w:t>
      </w:r>
      <w:proofErr w:type="spellStart"/>
      <w:r w:rsidRPr="00E25DFF">
        <w:rPr>
          <w:sz w:val="26"/>
          <w:szCs w:val="26"/>
          <w:lang w:val="uk-UA"/>
        </w:rPr>
        <w:t>Неопротекціонізм</w:t>
      </w:r>
      <w:proofErr w:type="spellEnd"/>
      <w:r w:rsidRPr="00E25DFF">
        <w:rPr>
          <w:sz w:val="26"/>
          <w:szCs w:val="26"/>
          <w:lang w:val="uk-UA"/>
        </w:rPr>
        <w:t xml:space="preserve"> як </w:t>
      </w:r>
      <w:proofErr w:type="spellStart"/>
      <w:r w:rsidRPr="00E25DFF">
        <w:rPr>
          <w:sz w:val="26"/>
          <w:szCs w:val="26"/>
          <w:lang w:val="uk-UA"/>
        </w:rPr>
        <w:t>інструмент</w:t>
      </w:r>
      <w:proofErr w:type="spellEnd"/>
      <w:r w:rsidRPr="00E25DFF">
        <w:rPr>
          <w:sz w:val="26"/>
          <w:szCs w:val="26"/>
          <w:lang w:val="uk-UA"/>
        </w:rPr>
        <w:t xml:space="preserve"> </w:t>
      </w:r>
      <w:proofErr w:type="spellStart"/>
      <w:r w:rsidRPr="00E25DFF">
        <w:rPr>
          <w:sz w:val="26"/>
          <w:szCs w:val="26"/>
          <w:lang w:val="uk-UA"/>
        </w:rPr>
        <w:t>усунення</w:t>
      </w:r>
      <w:proofErr w:type="spellEnd"/>
      <w:r w:rsidRPr="00E25DFF">
        <w:rPr>
          <w:sz w:val="26"/>
          <w:szCs w:val="26"/>
          <w:lang w:val="uk-UA"/>
        </w:rPr>
        <w:t xml:space="preserve"> </w:t>
      </w:r>
      <w:proofErr w:type="spellStart"/>
      <w:r w:rsidRPr="00E25DFF">
        <w:rPr>
          <w:sz w:val="26"/>
          <w:szCs w:val="26"/>
          <w:lang w:val="uk-UA"/>
        </w:rPr>
        <w:t>внутрішньої</w:t>
      </w:r>
      <w:proofErr w:type="spellEnd"/>
      <w:r w:rsidRPr="00E25DFF">
        <w:rPr>
          <w:sz w:val="26"/>
          <w:szCs w:val="26"/>
          <w:lang w:val="uk-UA"/>
        </w:rPr>
        <w:t xml:space="preserve"> </w:t>
      </w:r>
      <w:proofErr w:type="spellStart"/>
      <w:r w:rsidRPr="00E25DFF">
        <w:rPr>
          <w:sz w:val="26"/>
          <w:szCs w:val="26"/>
          <w:lang w:val="uk-UA"/>
        </w:rPr>
        <w:t>суперечності</w:t>
      </w:r>
      <w:proofErr w:type="spellEnd"/>
      <w:r w:rsidRPr="00E25DFF">
        <w:rPr>
          <w:sz w:val="26"/>
          <w:szCs w:val="26"/>
          <w:lang w:val="uk-UA"/>
        </w:rPr>
        <w:t xml:space="preserve"> </w:t>
      </w:r>
      <w:proofErr w:type="spellStart"/>
      <w:r w:rsidRPr="00E25DFF">
        <w:rPr>
          <w:sz w:val="26"/>
          <w:szCs w:val="26"/>
          <w:lang w:val="uk-UA"/>
        </w:rPr>
        <w:t>лібералізму</w:t>
      </w:r>
      <w:proofErr w:type="spellEnd"/>
      <w:r w:rsidRPr="00E25DFF">
        <w:rPr>
          <w:sz w:val="26"/>
          <w:szCs w:val="26"/>
          <w:lang w:val="uk-UA"/>
        </w:rPr>
        <w:t xml:space="preserve">. </w:t>
      </w:r>
      <w:proofErr w:type="spellStart"/>
      <w:r w:rsidRPr="00E25DFF">
        <w:rPr>
          <w:sz w:val="26"/>
          <w:szCs w:val="26"/>
          <w:lang w:val="uk-UA"/>
        </w:rPr>
        <w:t>Ефективна</w:t>
      </w:r>
      <w:proofErr w:type="spellEnd"/>
      <w:r w:rsidRPr="00E25DFF">
        <w:rPr>
          <w:sz w:val="26"/>
          <w:szCs w:val="26"/>
          <w:lang w:val="uk-UA"/>
        </w:rPr>
        <w:t xml:space="preserve"> </w:t>
      </w:r>
      <w:proofErr w:type="spellStart"/>
      <w:r w:rsidRPr="00E25DFF">
        <w:rPr>
          <w:sz w:val="26"/>
          <w:szCs w:val="26"/>
          <w:lang w:val="uk-UA"/>
        </w:rPr>
        <w:t>економіка</w:t>
      </w:r>
      <w:proofErr w:type="spellEnd"/>
      <w:r w:rsidRPr="00E25DFF">
        <w:rPr>
          <w:sz w:val="26"/>
          <w:szCs w:val="26"/>
          <w:lang w:val="uk-UA"/>
        </w:rPr>
        <w:t xml:space="preserve">. 2016. №1. URL: </w:t>
      </w:r>
      <w:hyperlink r:id="rId32" w:history="1">
        <w:r w:rsidRPr="00E25DFF">
          <w:rPr>
            <w:sz w:val="26"/>
            <w:szCs w:val="26"/>
            <w:lang w:val="uk-UA"/>
          </w:rPr>
          <w:t>http://www.economy.nayka.com.ua/?op=1&amp;z=5781</w:t>
        </w:r>
      </w:hyperlink>
      <w:r w:rsidRPr="00E25DFF">
        <w:rPr>
          <w:sz w:val="26"/>
          <w:szCs w:val="26"/>
          <w:lang w:val="uk-UA"/>
        </w:rPr>
        <w:t xml:space="preserve">. </w:t>
      </w:r>
    </w:p>
    <w:p w14:paraId="44A11E6C" w14:textId="109CCE10" w:rsidR="006E0F39" w:rsidRPr="00E25DFF" w:rsidRDefault="006E0F39" w:rsidP="00E25DFF">
      <w:pPr>
        <w:pStyle w:val="a4"/>
        <w:numPr>
          <w:ilvl w:val="0"/>
          <w:numId w:val="3"/>
        </w:numPr>
        <w:jc w:val="both"/>
        <w:rPr>
          <w:sz w:val="26"/>
          <w:szCs w:val="26"/>
          <w:lang w:val="uk-UA"/>
        </w:rPr>
      </w:pPr>
      <w:r w:rsidRPr="00E25DFF">
        <w:rPr>
          <w:sz w:val="26"/>
          <w:szCs w:val="26"/>
          <w:lang w:val="uk-UA"/>
        </w:rPr>
        <w:t xml:space="preserve">Панченко В.Г. </w:t>
      </w:r>
      <w:proofErr w:type="spellStart"/>
      <w:r w:rsidRPr="00E25DFF">
        <w:rPr>
          <w:sz w:val="26"/>
          <w:szCs w:val="26"/>
          <w:lang w:val="uk-UA"/>
        </w:rPr>
        <w:t>Від</w:t>
      </w:r>
      <w:proofErr w:type="spellEnd"/>
      <w:r w:rsidRPr="00E25DFF">
        <w:rPr>
          <w:sz w:val="26"/>
          <w:szCs w:val="26"/>
          <w:lang w:val="uk-UA"/>
        </w:rPr>
        <w:t xml:space="preserve"> </w:t>
      </w:r>
      <w:proofErr w:type="spellStart"/>
      <w:r w:rsidRPr="00E25DFF">
        <w:rPr>
          <w:sz w:val="26"/>
          <w:szCs w:val="26"/>
          <w:lang w:val="uk-UA"/>
        </w:rPr>
        <w:t>протекціонізму</w:t>
      </w:r>
      <w:proofErr w:type="spellEnd"/>
      <w:r w:rsidRPr="00E25DFF">
        <w:rPr>
          <w:sz w:val="26"/>
          <w:szCs w:val="26"/>
          <w:lang w:val="uk-UA"/>
        </w:rPr>
        <w:t xml:space="preserve"> до </w:t>
      </w:r>
      <w:proofErr w:type="spellStart"/>
      <w:r w:rsidRPr="00E25DFF">
        <w:rPr>
          <w:sz w:val="26"/>
          <w:szCs w:val="26"/>
          <w:lang w:val="uk-UA"/>
        </w:rPr>
        <w:t>неопротекціонізму</w:t>
      </w:r>
      <w:proofErr w:type="spellEnd"/>
      <w:r w:rsidRPr="00E25DFF">
        <w:rPr>
          <w:sz w:val="26"/>
          <w:szCs w:val="26"/>
          <w:lang w:val="uk-UA"/>
        </w:rPr>
        <w:t xml:space="preserve">: </w:t>
      </w:r>
      <w:proofErr w:type="spellStart"/>
      <w:r w:rsidRPr="00E25DFF">
        <w:rPr>
          <w:sz w:val="26"/>
          <w:szCs w:val="26"/>
          <w:lang w:val="uk-UA"/>
        </w:rPr>
        <w:t>нові</w:t>
      </w:r>
      <w:proofErr w:type="spellEnd"/>
      <w:r w:rsidRPr="00E25DFF">
        <w:rPr>
          <w:sz w:val="26"/>
          <w:szCs w:val="26"/>
          <w:lang w:val="uk-UA"/>
        </w:rPr>
        <w:t xml:space="preserve"> </w:t>
      </w:r>
      <w:proofErr w:type="spellStart"/>
      <w:r w:rsidRPr="00E25DFF">
        <w:rPr>
          <w:sz w:val="26"/>
          <w:szCs w:val="26"/>
          <w:lang w:val="uk-UA"/>
        </w:rPr>
        <w:t>виміри</w:t>
      </w:r>
      <w:proofErr w:type="spellEnd"/>
      <w:r w:rsidRPr="00E25DFF">
        <w:rPr>
          <w:sz w:val="26"/>
          <w:szCs w:val="26"/>
          <w:lang w:val="uk-UA"/>
        </w:rPr>
        <w:t xml:space="preserve"> </w:t>
      </w:r>
      <w:proofErr w:type="spellStart"/>
      <w:r w:rsidRPr="00E25DFF">
        <w:rPr>
          <w:sz w:val="26"/>
          <w:szCs w:val="26"/>
          <w:lang w:val="uk-UA"/>
        </w:rPr>
        <w:t>регулювання</w:t>
      </w:r>
      <w:proofErr w:type="spellEnd"/>
      <w:r w:rsidRPr="00E25DFF">
        <w:rPr>
          <w:sz w:val="26"/>
          <w:szCs w:val="26"/>
          <w:lang w:val="uk-UA"/>
        </w:rPr>
        <w:t xml:space="preserve"> в </w:t>
      </w:r>
      <w:proofErr w:type="spellStart"/>
      <w:r w:rsidRPr="00E25DFF">
        <w:rPr>
          <w:sz w:val="26"/>
          <w:szCs w:val="26"/>
          <w:lang w:val="uk-UA"/>
        </w:rPr>
        <w:t>умовах</w:t>
      </w:r>
      <w:proofErr w:type="spellEnd"/>
      <w:r w:rsidRPr="00E25DFF">
        <w:rPr>
          <w:sz w:val="26"/>
          <w:szCs w:val="26"/>
          <w:lang w:val="uk-UA"/>
        </w:rPr>
        <w:t xml:space="preserve"> </w:t>
      </w:r>
      <w:proofErr w:type="spellStart"/>
      <w:r w:rsidRPr="00E25DFF">
        <w:rPr>
          <w:sz w:val="26"/>
          <w:szCs w:val="26"/>
          <w:lang w:val="uk-UA"/>
        </w:rPr>
        <w:t>лібералізації</w:t>
      </w:r>
      <w:proofErr w:type="spellEnd"/>
      <w:r w:rsidRPr="00E25DFF">
        <w:rPr>
          <w:sz w:val="26"/>
          <w:szCs w:val="26"/>
          <w:lang w:val="uk-UA"/>
        </w:rPr>
        <w:t xml:space="preserve"> / В.Г. Панченко, Н.В. </w:t>
      </w:r>
      <w:proofErr w:type="spellStart"/>
      <w:r w:rsidRPr="00E25DFF">
        <w:rPr>
          <w:sz w:val="26"/>
          <w:szCs w:val="26"/>
          <w:lang w:val="uk-UA"/>
        </w:rPr>
        <w:t>Резнікова</w:t>
      </w:r>
      <w:proofErr w:type="spellEnd"/>
      <w:r w:rsidRPr="00E25DFF">
        <w:rPr>
          <w:sz w:val="26"/>
          <w:szCs w:val="26"/>
          <w:lang w:val="uk-UA"/>
        </w:rPr>
        <w:t xml:space="preserve"> // </w:t>
      </w:r>
      <w:proofErr w:type="spellStart"/>
      <w:r w:rsidRPr="00E25DFF">
        <w:rPr>
          <w:sz w:val="26"/>
          <w:szCs w:val="26"/>
          <w:lang w:val="uk-UA"/>
        </w:rPr>
        <w:t>Міжнародна</w:t>
      </w:r>
      <w:proofErr w:type="spellEnd"/>
      <w:r w:rsidRPr="00E25DFF">
        <w:rPr>
          <w:sz w:val="26"/>
          <w:szCs w:val="26"/>
          <w:lang w:val="uk-UA"/>
        </w:rPr>
        <w:t xml:space="preserve"> </w:t>
      </w:r>
      <w:proofErr w:type="spellStart"/>
      <w:r w:rsidRPr="00E25DFF">
        <w:rPr>
          <w:sz w:val="26"/>
          <w:szCs w:val="26"/>
          <w:lang w:val="uk-UA"/>
        </w:rPr>
        <w:t>економічна</w:t>
      </w:r>
      <w:proofErr w:type="spellEnd"/>
      <w:r w:rsidRPr="00E25DFF">
        <w:rPr>
          <w:sz w:val="26"/>
          <w:szCs w:val="26"/>
          <w:lang w:val="uk-UA"/>
        </w:rPr>
        <w:t xml:space="preserve"> </w:t>
      </w:r>
      <w:proofErr w:type="spellStart"/>
      <w:r w:rsidRPr="00E25DFF">
        <w:rPr>
          <w:sz w:val="26"/>
          <w:szCs w:val="26"/>
          <w:lang w:val="uk-UA"/>
        </w:rPr>
        <w:t>політика</w:t>
      </w:r>
      <w:proofErr w:type="spellEnd"/>
      <w:r w:rsidRPr="00E25DFF">
        <w:rPr>
          <w:sz w:val="26"/>
          <w:szCs w:val="26"/>
          <w:lang w:val="uk-UA"/>
        </w:rPr>
        <w:t xml:space="preserve">. – 2017. – № 2(27). – С. 95–117 </w:t>
      </w:r>
    </w:p>
    <w:p w14:paraId="430127A6" w14:textId="77777777" w:rsidR="00F85076" w:rsidRPr="00E25DFF" w:rsidRDefault="00672327" w:rsidP="00E25DFF">
      <w:pPr>
        <w:pStyle w:val="a4"/>
        <w:numPr>
          <w:ilvl w:val="0"/>
          <w:numId w:val="3"/>
        </w:numPr>
        <w:jc w:val="both"/>
        <w:rPr>
          <w:sz w:val="26"/>
          <w:szCs w:val="26"/>
          <w:lang w:val="uk-UA"/>
        </w:rPr>
      </w:pPr>
      <w:r w:rsidRPr="00E25DFF">
        <w:rPr>
          <w:sz w:val="26"/>
          <w:szCs w:val="26"/>
          <w:lang w:val="uk-UA"/>
        </w:rPr>
        <w:t xml:space="preserve">Панченко В.Г., </w:t>
      </w:r>
      <w:proofErr w:type="spellStart"/>
      <w:r w:rsidRPr="00E25DFF">
        <w:rPr>
          <w:sz w:val="26"/>
          <w:szCs w:val="26"/>
          <w:lang w:val="uk-UA"/>
        </w:rPr>
        <w:t>Резнікова</w:t>
      </w:r>
      <w:proofErr w:type="spellEnd"/>
      <w:r w:rsidRPr="00E25DFF">
        <w:rPr>
          <w:sz w:val="26"/>
          <w:szCs w:val="26"/>
          <w:lang w:val="uk-UA"/>
        </w:rPr>
        <w:t xml:space="preserve"> Н.В. </w:t>
      </w:r>
      <w:proofErr w:type="spellStart"/>
      <w:r w:rsidRPr="00E25DFF">
        <w:rPr>
          <w:sz w:val="26"/>
          <w:szCs w:val="26"/>
          <w:lang w:val="uk-UA"/>
        </w:rPr>
        <w:t>Регіональні</w:t>
      </w:r>
      <w:proofErr w:type="spellEnd"/>
      <w:r w:rsidRPr="00E25DFF">
        <w:rPr>
          <w:sz w:val="26"/>
          <w:szCs w:val="26"/>
          <w:lang w:val="uk-UA"/>
        </w:rPr>
        <w:t xml:space="preserve"> </w:t>
      </w:r>
      <w:proofErr w:type="spellStart"/>
      <w:r w:rsidRPr="00E25DFF">
        <w:rPr>
          <w:sz w:val="26"/>
          <w:szCs w:val="26"/>
          <w:lang w:val="uk-UA"/>
        </w:rPr>
        <w:t>торговельні</w:t>
      </w:r>
      <w:proofErr w:type="spellEnd"/>
      <w:r w:rsidRPr="00E25DFF">
        <w:rPr>
          <w:sz w:val="26"/>
          <w:szCs w:val="26"/>
          <w:lang w:val="uk-UA"/>
        </w:rPr>
        <w:t xml:space="preserve"> угоди як </w:t>
      </w:r>
      <w:proofErr w:type="spellStart"/>
      <w:r w:rsidRPr="00E25DFF">
        <w:rPr>
          <w:sz w:val="26"/>
          <w:szCs w:val="26"/>
          <w:lang w:val="uk-UA"/>
        </w:rPr>
        <w:t>інструмент</w:t>
      </w:r>
      <w:proofErr w:type="spellEnd"/>
      <w:r w:rsidRPr="00E25DFF">
        <w:rPr>
          <w:sz w:val="26"/>
          <w:szCs w:val="26"/>
          <w:lang w:val="uk-UA"/>
        </w:rPr>
        <w:t xml:space="preserve"> </w:t>
      </w:r>
      <w:proofErr w:type="spellStart"/>
      <w:r w:rsidRPr="00E25DFF">
        <w:rPr>
          <w:sz w:val="26"/>
          <w:szCs w:val="26"/>
          <w:lang w:val="uk-UA"/>
        </w:rPr>
        <w:t>політики</w:t>
      </w:r>
      <w:proofErr w:type="spellEnd"/>
      <w:r w:rsidRPr="00E25DFF">
        <w:rPr>
          <w:sz w:val="26"/>
          <w:szCs w:val="26"/>
          <w:lang w:val="uk-UA"/>
        </w:rPr>
        <w:t xml:space="preserve"> </w:t>
      </w:r>
      <w:proofErr w:type="spellStart"/>
      <w:r w:rsidRPr="00E25DFF">
        <w:rPr>
          <w:sz w:val="26"/>
          <w:szCs w:val="26"/>
          <w:lang w:val="uk-UA"/>
        </w:rPr>
        <w:t>економічного</w:t>
      </w:r>
      <w:proofErr w:type="spellEnd"/>
      <w:r w:rsidRPr="00E25DFF">
        <w:rPr>
          <w:sz w:val="26"/>
          <w:szCs w:val="26"/>
          <w:lang w:val="uk-UA"/>
        </w:rPr>
        <w:t xml:space="preserve"> </w:t>
      </w:r>
      <w:proofErr w:type="spellStart"/>
      <w:r w:rsidRPr="00E25DFF">
        <w:rPr>
          <w:sz w:val="26"/>
          <w:szCs w:val="26"/>
          <w:lang w:val="uk-UA"/>
        </w:rPr>
        <w:t>патріотизму</w:t>
      </w:r>
      <w:proofErr w:type="spellEnd"/>
      <w:r w:rsidRPr="00E25DFF">
        <w:rPr>
          <w:sz w:val="26"/>
          <w:szCs w:val="26"/>
          <w:lang w:val="uk-UA"/>
        </w:rPr>
        <w:t xml:space="preserve"> в </w:t>
      </w:r>
      <w:proofErr w:type="spellStart"/>
      <w:r w:rsidRPr="00E25DFF">
        <w:rPr>
          <w:sz w:val="26"/>
          <w:szCs w:val="26"/>
          <w:lang w:val="uk-UA"/>
        </w:rPr>
        <w:t>контексті</w:t>
      </w:r>
      <w:proofErr w:type="spellEnd"/>
      <w:r w:rsidRPr="00E25DFF">
        <w:rPr>
          <w:sz w:val="26"/>
          <w:szCs w:val="26"/>
          <w:lang w:val="uk-UA"/>
        </w:rPr>
        <w:t xml:space="preserve"> </w:t>
      </w:r>
      <w:proofErr w:type="spellStart"/>
      <w:r w:rsidRPr="00E25DFF">
        <w:rPr>
          <w:sz w:val="26"/>
          <w:szCs w:val="26"/>
          <w:lang w:val="uk-UA"/>
        </w:rPr>
        <w:t>інтеграційного</w:t>
      </w:r>
      <w:proofErr w:type="spellEnd"/>
      <w:r w:rsidRPr="00E25DFF">
        <w:rPr>
          <w:sz w:val="26"/>
          <w:szCs w:val="26"/>
          <w:lang w:val="uk-UA"/>
        </w:rPr>
        <w:t xml:space="preserve"> </w:t>
      </w:r>
      <w:proofErr w:type="spellStart"/>
      <w:r w:rsidRPr="00E25DFF">
        <w:rPr>
          <w:sz w:val="26"/>
          <w:szCs w:val="26"/>
          <w:lang w:val="uk-UA"/>
        </w:rPr>
        <w:t>неопротекціонізму</w:t>
      </w:r>
      <w:proofErr w:type="spellEnd"/>
      <w:r w:rsidRPr="00E25DFF">
        <w:rPr>
          <w:sz w:val="26"/>
          <w:szCs w:val="26"/>
          <w:lang w:val="uk-UA"/>
        </w:rPr>
        <w:t xml:space="preserve">. </w:t>
      </w:r>
      <w:proofErr w:type="spellStart"/>
      <w:r w:rsidRPr="00E25DFF">
        <w:rPr>
          <w:sz w:val="26"/>
          <w:szCs w:val="26"/>
          <w:lang w:val="uk-UA"/>
        </w:rPr>
        <w:t>Науковий</w:t>
      </w:r>
      <w:proofErr w:type="spellEnd"/>
      <w:r w:rsidRPr="00E25DFF">
        <w:rPr>
          <w:sz w:val="26"/>
          <w:szCs w:val="26"/>
          <w:lang w:val="uk-UA"/>
        </w:rPr>
        <w:t xml:space="preserve"> </w:t>
      </w:r>
      <w:proofErr w:type="spellStart"/>
      <w:r w:rsidRPr="00E25DFF">
        <w:rPr>
          <w:sz w:val="26"/>
          <w:szCs w:val="26"/>
          <w:lang w:val="uk-UA"/>
        </w:rPr>
        <w:t>вісник</w:t>
      </w:r>
      <w:proofErr w:type="spellEnd"/>
      <w:r w:rsidRPr="00E25DFF">
        <w:rPr>
          <w:sz w:val="26"/>
          <w:szCs w:val="26"/>
          <w:lang w:val="uk-UA"/>
        </w:rPr>
        <w:t xml:space="preserve"> </w:t>
      </w:r>
      <w:proofErr w:type="spellStart"/>
      <w:r w:rsidRPr="00E25DFF">
        <w:rPr>
          <w:sz w:val="26"/>
          <w:szCs w:val="26"/>
          <w:lang w:val="uk-UA"/>
        </w:rPr>
        <w:t>Ужгородського</w:t>
      </w:r>
      <w:proofErr w:type="spellEnd"/>
      <w:r w:rsidRPr="00E25DFF">
        <w:rPr>
          <w:sz w:val="26"/>
          <w:szCs w:val="26"/>
          <w:lang w:val="uk-UA"/>
        </w:rPr>
        <w:t xml:space="preserve"> </w:t>
      </w:r>
      <w:proofErr w:type="spellStart"/>
      <w:r w:rsidRPr="00E25DFF">
        <w:rPr>
          <w:sz w:val="26"/>
          <w:szCs w:val="26"/>
          <w:lang w:val="uk-UA"/>
        </w:rPr>
        <w:t>національного</w:t>
      </w:r>
      <w:proofErr w:type="spellEnd"/>
      <w:r w:rsidRPr="00E25DFF">
        <w:rPr>
          <w:sz w:val="26"/>
          <w:szCs w:val="26"/>
          <w:lang w:val="uk-UA"/>
        </w:rPr>
        <w:t xml:space="preserve"> </w:t>
      </w:r>
      <w:proofErr w:type="spellStart"/>
      <w:r w:rsidRPr="00E25DFF">
        <w:rPr>
          <w:sz w:val="26"/>
          <w:szCs w:val="26"/>
          <w:lang w:val="uk-UA"/>
        </w:rPr>
        <w:t>університету</w:t>
      </w:r>
      <w:proofErr w:type="spellEnd"/>
      <w:r w:rsidRPr="00E25DFF">
        <w:rPr>
          <w:sz w:val="26"/>
          <w:szCs w:val="26"/>
          <w:lang w:val="uk-UA"/>
        </w:rPr>
        <w:t xml:space="preserve">. </w:t>
      </w:r>
      <w:proofErr w:type="spellStart"/>
      <w:r w:rsidRPr="00E25DFF">
        <w:rPr>
          <w:sz w:val="26"/>
          <w:szCs w:val="26"/>
          <w:lang w:val="uk-UA"/>
        </w:rPr>
        <w:t>Серія</w:t>
      </w:r>
      <w:proofErr w:type="spellEnd"/>
      <w:r w:rsidRPr="00E25DFF">
        <w:rPr>
          <w:sz w:val="26"/>
          <w:szCs w:val="26"/>
          <w:lang w:val="uk-UA"/>
        </w:rPr>
        <w:t xml:space="preserve"> «</w:t>
      </w:r>
      <w:proofErr w:type="spellStart"/>
      <w:r w:rsidRPr="00E25DFF">
        <w:rPr>
          <w:sz w:val="26"/>
          <w:szCs w:val="26"/>
          <w:lang w:val="uk-UA"/>
        </w:rPr>
        <w:t>Міжнародні</w:t>
      </w:r>
      <w:proofErr w:type="spellEnd"/>
      <w:r w:rsidRPr="00E25DFF">
        <w:rPr>
          <w:sz w:val="26"/>
          <w:szCs w:val="26"/>
          <w:lang w:val="uk-UA"/>
        </w:rPr>
        <w:t xml:space="preserve"> </w:t>
      </w:r>
      <w:proofErr w:type="spellStart"/>
      <w:r w:rsidRPr="00E25DFF">
        <w:rPr>
          <w:sz w:val="26"/>
          <w:szCs w:val="26"/>
          <w:lang w:val="uk-UA"/>
        </w:rPr>
        <w:t>економічні</w:t>
      </w:r>
      <w:proofErr w:type="spellEnd"/>
      <w:r w:rsidRPr="00E25DFF">
        <w:rPr>
          <w:sz w:val="26"/>
          <w:szCs w:val="26"/>
          <w:lang w:val="uk-UA"/>
        </w:rPr>
        <w:t xml:space="preserve"> </w:t>
      </w:r>
      <w:proofErr w:type="spellStart"/>
      <w:r w:rsidRPr="00E25DFF">
        <w:rPr>
          <w:sz w:val="26"/>
          <w:szCs w:val="26"/>
          <w:lang w:val="uk-UA"/>
        </w:rPr>
        <w:t>відносини</w:t>
      </w:r>
      <w:proofErr w:type="spellEnd"/>
      <w:r w:rsidRPr="00E25DFF">
        <w:rPr>
          <w:sz w:val="26"/>
          <w:szCs w:val="26"/>
          <w:lang w:val="uk-UA"/>
        </w:rPr>
        <w:t xml:space="preserve"> та </w:t>
      </w:r>
      <w:proofErr w:type="spellStart"/>
      <w:r w:rsidRPr="00E25DFF">
        <w:rPr>
          <w:sz w:val="26"/>
          <w:szCs w:val="26"/>
          <w:lang w:val="uk-UA"/>
        </w:rPr>
        <w:t>світове</w:t>
      </w:r>
      <w:proofErr w:type="spellEnd"/>
      <w:r w:rsidRPr="00E25DFF">
        <w:rPr>
          <w:sz w:val="26"/>
          <w:szCs w:val="26"/>
          <w:lang w:val="uk-UA"/>
        </w:rPr>
        <w:t xml:space="preserve"> </w:t>
      </w:r>
      <w:proofErr w:type="spellStart"/>
      <w:r w:rsidRPr="00E25DFF">
        <w:rPr>
          <w:sz w:val="26"/>
          <w:szCs w:val="26"/>
          <w:lang w:val="uk-UA"/>
        </w:rPr>
        <w:t>господарство</w:t>
      </w:r>
      <w:proofErr w:type="spellEnd"/>
      <w:r w:rsidRPr="00E25DFF">
        <w:rPr>
          <w:sz w:val="26"/>
          <w:szCs w:val="26"/>
          <w:lang w:val="uk-UA"/>
        </w:rPr>
        <w:t xml:space="preserve">». 2017. </w:t>
      </w:r>
      <w:proofErr w:type="spellStart"/>
      <w:r w:rsidRPr="00E25DFF">
        <w:rPr>
          <w:sz w:val="26"/>
          <w:szCs w:val="26"/>
          <w:lang w:val="uk-UA"/>
        </w:rPr>
        <w:t>Вип</w:t>
      </w:r>
      <w:proofErr w:type="spellEnd"/>
      <w:r w:rsidRPr="00E25DFF">
        <w:rPr>
          <w:sz w:val="26"/>
          <w:szCs w:val="26"/>
          <w:lang w:val="uk-UA"/>
        </w:rPr>
        <w:t xml:space="preserve">. 15. Ч.2. С. 67–71. </w:t>
      </w:r>
    </w:p>
    <w:p w14:paraId="2146BE9D" w14:textId="77777777" w:rsidR="00F85076" w:rsidRPr="00E25DFF" w:rsidRDefault="00672327" w:rsidP="00E25DFF">
      <w:pPr>
        <w:pStyle w:val="a4"/>
        <w:numPr>
          <w:ilvl w:val="0"/>
          <w:numId w:val="3"/>
        </w:numPr>
        <w:jc w:val="both"/>
        <w:rPr>
          <w:sz w:val="26"/>
          <w:szCs w:val="26"/>
          <w:lang w:val="uk-UA"/>
        </w:rPr>
      </w:pPr>
      <w:r w:rsidRPr="00E25DFF">
        <w:rPr>
          <w:sz w:val="26"/>
          <w:szCs w:val="26"/>
          <w:lang w:val="uk-UA"/>
        </w:rPr>
        <w:t xml:space="preserve">Панченко В.Г., </w:t>
      </w:r>
      <w:proofErr w:type="spellStart"/>
      <w:r w:rsidRPr="00E25DFF">
        <w:rPr>
          <w:sz w:val="26"/>
          <w:szCs w:val="26"/>
          <w:lang w:val="uk-UA"/>
        </w:rPr>
        <w:t>Резнікова</w:t>
      </w:r>
      <w:proofErr w:type="spellEnd"/>
      <w:r w:rsidRPr="00E25DFF">
        <w:rPr>
          <w:sz w:val="26"/>
          <w:szCs w:val="26"/>
          <w:lang w:val="uk-UA"/>
        </w:rPr>
        <w:t xml:space="preserve"> Н.В. </w:t>
      </w:r>
      <w:proofErr w:type="spellStart"/>
      <w:r w:rsidRPr="00E25DFF">
        <w:rPr>
          <w:sz w:val="26"/>
          <w:szCs w:val="26"/>
          <w:lang w:val="uk-UA"/>
        </w:rPr>
        <w:t>Неопротекціоністський</w:t>
      </w:r>
      <w:proofErr w:type="spellEnd"/>
      <w:r w:rsidRPr="00E25DFF">
        <w:rPr>
          <w:sz w:val="26"/>
          <w:szCs w:val="26"/>
          <w:lang w:val="uk-UA"/>
        </w:rPr>
        <w:t xml:space="preserve"> </w:t>
      </w:r>
      <w:proofErr w:type="spellStart"/>
      <w:r w:rsidRPr="00E25DFF">
        <w:rPr>
          <w:sz w:val="26"/>
          <w:szCs w:val="26"/>
          <w:lang w:val="uk-UA"/>
        </w:rPr>
        <w:t>потенціал</w:t>
      </w:r>
      <w:proofErr w:type="spellEnd"/>
      <w:r w:rsidRPr="00E25DFF">
        <w:rPr>
          <w:sz w:val="26"/>
          <w:szCs w:val="26"/>
          <w:lang w:val="uk-UA"/>
        </w:rPr>
        <w:t xml:space="preserve"> </w:t>
      </w:r>
      <w:proofErr w:type="spellStart"/>
      <w:r w:rsidRPr="00E25DFF">
        <w:rPr>
          <w:sz w:val="26"/>
          <w:szCs w:val="26"/>
          <w:lang w:val="uk-UA"/>
        </w:rPr>
        <w:t>регіональних</w:t>
      </w:r>
      <w:proofErr w:type="spellEnd"/>
      <w:r w:rsidRPr="00E25DFF">
        <w:rPr>
          <w:sz w:val="26"/>
          <w:szCs w:val="26"/>
          <w:lang w:val="uk-UA"/>
        </w:rPr>
        <w:t xml:space="preserve"> </w:t>
      </w:r>
      <w:proofErr w:type="spellStart"/>
      <w:r w:rsidRPr="00E25DFF">
        <w:rPr>
          <w:sz w:val="26"/>
          <w:szCs w:val="26"/>
          <w:lang w:val="uk-UA"/>
        </w:rPr>
        <w:t>торговельних</w:t>
      </w:r>
      <w:proofErr w:type="spellEnd"/>
      <w:r w:rsidRPr="00E25DFF">
        <w:rPr>
          <w:sz w:val="26"/>
          <w:szCs w:val="26"/>
          <w:lang w:val="uk-UA"/>
        </w:rPr>
        <w:t xml:space="preserve"> </w:t>
      </w:r>
      <w:proofErr w:type="spellStart"/>
      <w:r w:rsidRPr="00E25DFF">
        <w:rPr>
          <w:sz w:val="26"/>
          <w:szCs w:val="26"/>
          <w:lang w:val="uk-UA"/>
        </w:rPr>
        <w:t>угод</w:t>
      </w:r>
      <w:proofErr w:type="spellEnd"/>
      <w:r w:rsidRPr="00E25DFF">
        <w:rPr>
          <w:sz w:val="26"/>
          <w:szCs w:val="26"/>
          <w:lang w:val="uk-UA"/>
        </w:rPr>
        <w:t xml:space="preserve"> в </w:t>
      </w:r>
      <w:proofErr w:type="spellStart"/>
      <w:r w:rsidRPr="00E25DFF">
        <w:rPr>
          <w:sz w:val="26"/>
          <w:szCs w:val="26"/>
          <w:lang w:val="uk-UA"/>
        </w:rPr>
        <w:t>умовах</w:t>
      </w:r>
      <w:proofErr w:type="spellEnd"/>
      <w:r w:rsidRPr="00E25DFF">
        <w:rPr>
          <w:sz w:val="26"/>
          <w:szCs w:val="26"/>
          <w:lang w:val="uk-UA"/>
        </w:rPr>
        <w:t xml:space="preserve"> </w:t>
      </w:r>
      <w:proofErr w:type="spellStart"/>
      <w:r w:rsidRPr="00E25DFF">
        <w:rPr>
          <w:sz w:val="26"/>
          <w:szCs w:val="26"/>
          <w:lang w:val="uk-UA"/>
        </w:rPr>
        <w:t>багатосторонньої</w:t>
      </w:r>
      <w:proofErr w:type="spellEnd"/>
      <w:r w:rsidRPr="00E25DFF">
        <w:rPr>
          <w:sz w:val="26"/>
          <w:szCs w:val="26"/>
          <w:lang w:val="uk-UA"/>
        </w:rPr>
        <w:t xml:space="preserve"> </w:t>
      </w:r>
      <w:proofErr w:type="spellStart"/>
      <w:r w:rsidRPr="00E25DFF">
        <w:rPr>
          <w:sz w:val="26"/>
          <w:szCs w:val="26"/>
          <w:lang w:val="uk-UA"/>
        </w:rPr>
        <w:t>торгівельної</w:t>
      </w:r>
      <w:proofErr w:type="spellEnd"/>
      <w:r w:rsidRPr="00E25DFF">
        <w:rPr>
          <w:sz w:val="26"/>
          <w:szCs w:val="26"/>
          <w:lang w:val="uk-UA"/>
        </w:rPr>
        <w:t xml:space="preserve"> </w:t>
      </w:r>
      <w:proofErr w:type="spellStart"/>
      <w:r w:rsidRPr="00E25DFF">
        <w:rPr>
          <w:sz w:val="26"/>
          <w:szCs w:val="26"/>
          <w:lang w:val="uk-UA"/>
        </w:rPr>
        <w:t>лібералізації</w:t>
      </w:r>
      <w:proofErr w:type="spellEnd"/>
      <w:r w:rsidRPr="00E25DFF">
        <w:rPr>
          <w:sz w:val="26"/>
          <w:szCs w:val="26"/>
          <w:lang w:val="uk-UA"/>
        </w:rPr>
        <w:t xml:space="preserve">. </w:t>
      </w:r>
      <w:proofErr w:type="spellStart"/>
      <w:r w:rsidRPr="00E25DFF">
        <w:rPr>
          <w:sz w:val="26"/>
          <w:szCs w:val="26"/>
          <w:lang w:val="uk-UA"/>
        </w:rPr>
        <w:t>Економіка</w:t>
      </w:r>
      <w:proofErr w:type="spellEnd"/>
      <w:r w:rsidRPr="00E25DFF">
        <w:rPr>
          <w:sz w:val="26"/>
          <w:szCs w:val="26"/>
          <w:lang w:val="uk-UA"/>
        </w:rPr>
        <w:t xml:space="preserve"> і держава. 2017. №11. С. 4–9. 5</w:t>
      </w:r>
    </w:p>
    <w:p w14:paraId="14C296BC" w14:textId="04FAF4D8" w:rsidR="00E25DFF" w:rsidRDefault="00E25DFF" w:rsidP="00E25DFF">
      <w:pPr>
        <w:pStyle w:val="a4"/>
        <w:numPr>
          <w:ilvl w:val="0"/>
          <w:numId w:val="3"/>
        </w:numPr>
        <w:jc w:val="both"/>
        <w:rPr>
          <w:sz w:val="26"/>
          <w:szCs w:val="26"/>
          <w:lang w:val="uk-UA"/>
        </w:rPr>
      </w:pPr>
      <w:r w:rsidRPr="00E25DFF">
        <w:rPr>
          <w:sz w:val="26"/>
          <w:szCs w:val="26"/>
          <w:lang w:val="uk-UA"/>
        </w:rPr>
        <w:t xml:space="preserve">Панченко В. Г., </w:t>
      </w:r>
      <w:proofErr w:type="spellStart"/>
      <w:r w:rsidRPr="00E25DFF">
        <w:rPr>
          <w:sz w:val="26"/>
          <w:szCs w:val="26"/>
          <w:lang w:val="uk-UA"/>
        </w:rPr>
        <w:t>Резнікова</w:t>
      </w:r>
      <w:proofErr w:type="spellEnd"/>
      <w:r w:rsidRPr="00E25DFF">
        <w:rPr>
          <w:sz w:val="26"/>
          <w:szCs w:val="26"/>
          <w:lang w:val="uk-UA"/>
        </w:rPr>
        <w:t xml:space="preserve"> Н. В., Іващенко О. А. Розвиток </w:t>
      </w:r>
      <w:proofErr w:type="spellStart"/>
      <w:r w:rsidRPr="00E25DFF">
        <w:rPr>
          <w:sz w:val="26"/>
          <w:szCs w:val="26"/>
          <w:lang w:val="uk-UA"/>
        </w:rPr>
        <w:t>industry</w:t>
      </w:r>
      <w:proofErr w:type="spellEnd"/>
      <w:r w:rsidRPr="00E25DFF">
        <w:rPr>
          <w:sz w:val="26"/>
          <w:szCs w:val="26"/>
          <w:lang w:val="uk-UA"/>
        </w:rPr>
        <w:t xml:space="preserve"> 4.0 й цифрової економіки у фокусі глобального технологічного та інноваційного суперництва КНР і США. Економіка та держава. 2021. № 2. С. 4–10.</w:t>
      </w:r>
    </w:p>
    <w:p w14:paraId="2A8FBB31" w14:textId="6F3057B4" w:rsidR="004714BF" w:rsidRPr="00E25DFF" w:rsidRDefault="004714BF" w:rsidP="00E25DFF">
      <w:pPr>
        <w:pStyle w:val="a4"/>
        <w:numPr>
          <w:ilvl w:val="0"/>
          <w:numId w:val="3"/>
        </w:numPr>
        <w:jc w:val="both"/>
        <w:rPr>
          <w:sz w:val="26"/>
          <w:szCs w:val="26"/>
          <w:lang w:val="uk-UA"/>
        </w:rPr>
      </w:pPr>
      <w:proofErr w:type="spellStart"/>
      <w:r w:rsidRPr="004714BF">
        <w:rPr>
          <w:sz w:val="26"/>
          <w:szCs w:val="26"/>
          <w:lang w:val="uk-UA"/>
        </w:rPr>
        <w:t>Резнікова</w:t>
      </w:r>
      <w:proofErr w:type="spellEnd"/>
      <w:r w:rsidRPr="004714BF">
        <w:rPr>
          <w:sz w:val="26"/>
          <w:szCs w:val="26"/>
          <w:lang w:val="uk-UA"/>
        </w:rPr>
        <w:t xml:space="preserve"> Н. </w:t>
      </w:r>
      <w:proofErr w:type="spellStart"/>
      <w:r w:rsidRPr="004714BF">
        <w:rPr>
          <w:sz w:val="26"/>
          <w:szCs w:val="26"/>
          <w:lang w:val="uk-UA"/>
        </w:rPr>
        <w:t>В.Тенденції</w:t>
      </w:r>
      <w:proofErr w:type="spellEnd"/>
      <w:r w:rsidRPr="004714BF">
        <w:rPr>
          <w:sz w:val="26"/>
          <w:szCs w:val="26"/>
          <w:lang w:val="uk-UA"/>
        </w:rPr>
        <w:t xml:space="preserve"> розвитку малого і середнього бізнесу та його вплив на економічну кон'юнктуру і конкурентоспроможність розвинених країн / Н.В. </w:t>
      </w:r>
      <w:proofErr w:type="spellStart"/>
      <w:r w:rsidRPr="004714BF">
        <w:rPr>
          <w:sz w:val="26"/>
          <w:szCs w:val="26"/>
          <w:lang w:val="uk-UA"/>
        </w:rPr>
        <w:t>Резнікова</w:t>
      </w:r>
      <w:proofErr w:type="spellEnd"/>
      <w:r w:rsidRPr="004714BF">
        <w:rPr>
          <w:sz w:val="26"/>
          <w:szCs w:val="26"/>
          <w:lang w:val="uk-UA"/>
        </w:rPr>
        <w:t xml:space="preserve">, О.А. Іващенко, Н.В. </w:t>
      </w:r>
      <w:proofErr w:type="spellStart"/>
      <w:r w:rsidRPr="004714BF">
        <w:rPr>
          <w:sz w:val="26"/>
          <w:szCs w:val="26"/>
          <w:lang w:val="uk-UA"/>
        </w:rPr>
        <w:t>Курбала</w:t>
      </w:r>
      <w:proofErr w:type="spellEnd"/>
      <w:r w:rsidRPr="004714BF">
        <w:rPr>
          <w:sz w:val="26"/>
          <w:szCs w:val="26"/>
          <w:lang w:val="uk-UA"/>
        </w:rPr>
        <w:t xml:space="preserve"> // Економіка та держава. – 2020. – № 10. – С. 4–14</w:t>
      </w:r>
      <w:r w:rsidRPr="004714BF">
        <w:rPr>
          <w:sz w:val="26"/>
          <w:szCs w:val="26"/>
          <w:lang w:val="uk-UA"/>
        </w:rPr>
        <w:t>.</w:t>
      </w:r>
    </w:p>
    <w:p w14:paraId="4BD2EEF2" w14:textId="4B22E546" w:rsidR="00672327" w:rsidRPr="00E25DFF" w:rsidRDefault="00672327" w:rsidP="00E25DFF">
      <w:pPr>
        <w:pStyle w:val="a4"/>
        <w:numPr>
          <w:ilvl w:val="0"/>
          <w:numId w:val="3"/>
        </w:numPr>
        <w:jc w:val="both"/>
        <w:rPr>
          <w:sz w:val="26"/>
          <w:szCs w:val="26"/>
          <w:lang w:val="uk-UA"/>
        </w:rPr>
      </w:pPr>
      <w:proofErr w:type="spellStart"/>
      <w:r w:rsidRPr="00E25DFF">
        <w:rPr>
          <w:sz w:val="26"/>
          <w:szCs w:val="26"/>
          <w:lang w:val="uk-UA"/>
        </w:rPr>
        <w:t>Резнікова</w:t>
      </w:r>
      <w:proofErr w:type="spellEnd"/>
      <w:r w:rsidRPr="00E25DFF">
        <w:rPr>
          <w:sz w:val="26"/>
          <w:szCs w:val="26"/>
          <w:lang w:val="uk-UA"/>
        </w:rPr>
        <w:t xml:space="preserve"> Н.В., Іващенко О.А., </w:t>
      </w:r>
      <w:proofErr w:type="spellStart"/>
      <w:r w:rsidRPr="00E25DFF">
        <w:rPr>
          <w:sz w:val="26"/>
          <w:szCs w:val="26"/>
          <w:lang w:val="uk-UA"/>
        </w:rPr>
        <w:t>Курбала</w:t>
      </w:r>
      <w:proofErr w:type="spellEnd"/>
      <w:r w:rsidRPr="00E25DFF">
        <w:rPr>
          <w:sz w:val="26"/>
          <w:szCs w:val="26"/>
          <w:lang w:val="uk-UA"/>
        </w:rPr>
        <w:t xml:space="preserve"> Н.В. Ідентифікаційні характеристики розвинених країн у мандатах міжнародних організацій: ознаки передової економіки у фокусі дослідження. Економіка та держава. 2020. № 9. С. 17–24.</w:t>
      </w:r>
    </w:p>
    <w:p w14:paraId="524D3F53" w14:textId="724B448B" w:rsidR="006E0F39" w:rsidRPr="00E25DFF" w:rsidRDefault="006E0F39" w:rsidP="00E25DFF">
      <w:pPr>
        <w:pStyle w:val="a4"/>
        <w:numPr>
          <w:ilvl w:val="0"/>
          <w:numId w:val="3"/>
        </w:numPr>
        <w:jc w:val="both"/>
        <w:rPr>
          <w:sz w:val="26"/>
          <w:szCs w:val="26"/>
          <w:lang w:val="uk-UA"/>
        </w:rPr>
      </w:pPr>
      <w:proofErr w:type="spellStart"/>
      <w:r w:rsidRPr="00E25DFF">
        <w:rPr>
          <w:sz w:val="26"/>
          <w:szCs w:val="26"/>
          <w:lang w:val="uk-UA"/>
        </w:rPr>
        <w:t>Резнікова</w:t>
      </w:r>
      <w:proofErr w:type="spellEnd"/>
      <w:r w:rsidRPr="00E25DFF">
        <w:rPr>
          <w:sz w:val="26"/>
          <w:szCs w:val="26"/>
          <w:lang w:val="uk-UA"/>
        </w:rPr>
        <w:t xml:space="preserve"> Н.В. Економічні виклики </w:t>
      </w:r>
      <w:proofErr w:type="spellStart"/>
      <w:r w:rsidRPr="00E25DFF">
        <w:rPr>
          <w:sz w:val="26"/>
          <w:szCs w:val="26"/>
          <w:lang w:val="uk-UA"/>
        </w:rPr>
        <w:t>нео</w:t>
      </w:r>
      <w:proofErr w:type="spellEnd"/>
      <w:r w:rsidRPr="00E25DFF">
        <w:rPr>
          <w:sz w:val="26"/>
          <w:szCs w:val="26"/>
          <w:lang w:val="uk-UA"/>
        </w:rPr>
        <w:t xml:space="preserve">-залежності: конфлікт інтересів в умовах глобальної взаємодії / Н.В. </w:t>
      </w:r>
      <w:proofErr w:type="spellStart"/>
      <w:r w:rsidRPr="00E25DFF">
        <w:rPr>
          <w:sz w:val="26"/>
          <w:szCs w:val="26"/>
          <w:lang w:val="uk-UA"/>
        </w:rPr>
        <w:t>Резнікова</w:t>
      </w:r>
      <w:proofErr w:type="spellEnd"/>
      <w:r w:rsidRPr="00E25DFF">
        <w:rPr>
          <w:sz w:val="26"/>
          <w:szCs w:val="26"/>
          <w:lang w:val="uk-UA"/>
        </w:rPr>
        <w:t xml:space="preserve"> // Стратегія розвитку України (економіка, соціологія, право). – 2013. – №1. – С. 181- 187. 3</w:t>
      </w:r>
    </w:p>
    <w:p w14:paraId="553611BF" w14:textId="77777777" w:rsidR="006E0F39" w:rsidRPr="00E25DFF" w:rsidRDefault="006E0F39" w:rsidP="00E25DFF">
      <w:pPr>
        <w:pStyle w:val="a4"/>
        <w:numPr>
          <w:ilvl w:val="0"/>
          <w:numId w:val="3"/>
        </w:numPr>
        <w:jc w:val="both"/>
        <w:rPr>
          <w:sz w:val="26"/>
          <w:szCs w:val="26"/>
          <w:lang w:val="uk-UA"/>
        </w:rPr>
      </w:pPr>
      <w:proofErr w:type="spellStart"/>
      <w:r w:rsidRPr="00E25DFF">
        <w:rPr>
          <w:sz w:val="26"/>
          <w:szCs w:val="26"/>
          <w:lang w:val="uk-UA"/>
        </w:rPr>
        <w:t>Резнікова</w:t>
      </w:r>
      <w:proofErr w:type="spellEnd"/>
      <w:r w:rsidRPr="00E25DFF">
        <w:rPr>
          <w:sz w:val="26"/>
          <w:szCs w:val="26"/>
          <w:lang w:val="uk-UA"/>
        </w:rPr>
        <w:t xml:space="preserve"> Н. Про </w:t>
      </w:r>
      <w:proofErr w:type="spellStart"/>
      <w:r w:rsidRPr="00E25DFF">
        <w:rPr>
          <w:sz w:val="26"/>
          <w:szCs w:val="26"/>
          <w:lang w:val="uk-UA"/>
        </w:rPr>
        <w:t>специфіку</w:t>
      </w:r>
      <w:proofErr w:type="spellEnd"/>
      <w:r w:rsidRPr="00E25DFF">
        <w:rPr>
          <w:sz w:val="26"/>
          <w:szCs w:val="26"/>
          <w:lang w:val="uk-UA"/>
        </w:rPr>
        <w:t xml:space="preserve"> </w:t>
      </w:r>
      <w:proofErr w:type="spellStart"/>
      <w:r w:rsidRPr="00E25DFF">
        <w:rPr>
          <w:sz w:val="26"/>
          <w:szCs w:val="26"/>
          <w:lang w:val="uk-UA"/>
        </w:rPr>
        <w:t>фінансової</w:t>
      </w:r>
      <w:proofErr w:type="spellEnd"/>
      <w:r w:rsidRPr="00E25DFF">
        <w:rPr>
          <w:sz w:val="26"/>
          <w:szCs w:val="26"/>
          <w:lang w:val="uk-UA"/>
        </w:rPr>
        <w:t xml:space="preserve"> </w:t>
      </w:r>
      <w:proofErr w:type="spellStart"/>
      <w:r w:rsidRPr="00E25DFF">
        <w:rPr>
          <w:sz w:val="26"/>
          <w:szCs w:val="26"/>
          <w:lang w:val="uk-UA"/>
        </w:rPr>
        <w:t>кризи</w:t>
      </w:r>
      <w:proofErr w:type="spellEnd"/>
      <w:r w:rsidRPr="00E25DFF">
        <w:rPr>
          <w:sz w:val="26"/>
          <w:szCs w:val="26"/>
          <w:lang w:val="uk-UA"/>
        </w:rPr>
        <w:t xml:space="preserve"> в </w:t>
      </w:r>
      <w:proofErr w:type="spellStart"/>
      <w:r w:rsidRPr="00E25DFF">
        <w:rPr>
          <w:sz w:val="26"/>
          <w:szCs w:val="26"/>
          <w:lang w:val="uk-UA"/>
        </w:rPr>
        <w:t>Україні</w:t>
      </w:r>
      <w:proofErr w:type="spellEnd"/>
      <w:r w:rsidRPr="00E25DFF">
        <w:rPr>
          <w:sz w:val="26"/>
          <w:szCs w:val="26"/>
          <w:lang w:val="uk-UA"/>
        </w:rPr>
        <w:t>. Персонал. 2008. № 3. С. 49-55.</w:t>
      </w:r>
    </w:p>
    <w:p w14:paraId="1653BCEF" w14:textId="7D4F5D2C" w:rsidR="006E0F39" w:rsidRPr="00E25DFF" w:rsidRDefault="006E0F39" w:rsidP="00E25DFF">
      <w:pPr>
        <w:pStyle w:val="a4"/>
        <w:numPr>
          <w:ilvl w:val="0"/>
          <w:numId w:val="3"/>
        </w:numPr>
        <w:jc w:val="both"/>
        <w:rPr>
          <w:sz w:val="26"/>
          <w:szCs w:val="26"/>
          <w:lang w:val="uk-UA"/>
        </w:rPr>
      </w:pPr>
      <w:proofErr w:type="spellStart"/>
      <w:r w:rsidRPr="00E25DFF">
        <w:rPr>
          <w:sz w:val="26"/>
          <w:szCs w:val="26"/>
          <w:lang w:val="uk-UA"/>
        </w:rPr>
        <w:t>Резнікова</w:t>
      </w:r>
      <w:proofErr w:type="spellEnd"/>
      <w:r w:rsidRPr="00E25DFF">
        <w:rPr>
          <w:sz w:val="26"/>
          <w:szCs w:val="26"/>
          <w:lang w:val="uk-UA"/>
        </w:rPr>
        <w:t xml:space="preserve"> Н.В., Рубцова М.Ю. </w:t>
      </w:r>
      <w:proofErr w:type="spellStart"/>
      <w:r w:rsidRPr="00E25DFF">
        <w:rPr>
          <w:sz w:val="26"/>
          <w:szCs w:val="26"/>
          <w:lang w:val="uk-UA"/>
        </w:rPr>
        <w:t>Міжнародна</w:t>
      </w:r>
      <w:proofErr w:type="spellEnd"/>
      <w:r w:rsidRPr="00E25DFF">
        <w:rPr>
          <w:sz w:val="26"/>
          <w:szCs w:val="26"/>
          <w:lang w:val="uk-UA"/>
        </w:rPr>
        <w:t xml:space="preserve"> </w:t>
      </w:r>
      <w:proofErr w:type="spellStart"/>
      <w:r w:rsidRPr="00E25DFF">
        <w:rPr>
          <w:sz w:val="26"/>
          <w:szCs w:val="26"/>
          <w:lang w:val="uk-UA"/>
        </w:rPr>
        <w:t>макроекономіка</w:t>
      </w:r>
      <w:proofErr w:type="spellEnd"/>
      <w:r w:rsidRPr="00E25DFF">
        <w:rPr>
          <w:sz w:val="26"/>
          <w:szCs w:val="26"/>
          <w:lang w:val="uk-UA"/>
        </w:rPr>
        <w:t xml:space="preserve">: </w:t>
      </w:r>
      <w:proofErr w:type="spellStart"/>
      <w:r w:rsidRPr="00E25DFF">
        <w:rPr>
          <w:sz w:val="26"/>
          <w:szCs w:val="26"/>
          <w:lang w:val="uk-UA"/>
        </w:rPr>
        <w:t>теорія</w:t>
      </w:r>
      <w:proofErr w:type="spellEnd"/>
      <w:r w:rsidRPr="00E25DFF">
        <w:rPr>
          <w:sz w:val="26"/>
          <w:szCs w:val="26"/>
          <w:lang w:val="uk-UA"/>
        </w:rPr>
        <w:t xml:space="preserve"> і практика. </w:t>
      </w:r>
      <w:proofErr w:type="spellStart"/>
      <w:r w:rsidRPr="00E25DFF">
        <w:rPr>
          <w:sz w:val="26"/>
          <w:szCs w:val="26"/>
          <w:lang w:val="uk-UA"/>
        </w:rPr>
        <w:t>Київ</w:t>
      </w:r>
      <w:proofErr w:type="spellEnd"/>
      <w:r w:rsidRPr="00E25DFF">
        <w:rPr>
          <w:sz w:val="26"/>
          <w:szCs w:val="26"/>
          <w:lang w:val="uk-UA"/>
        </w:rPr>
        <w:t xml:space="preserve">: </w:t>
      </w:r>
      <w:proofErr w:type="spellStart"/>
      <w:r w:rsidRPr="00E25DFF">
        <w:rPr>
          <w:sz w:val="26"/>
          <w:szCs w:val="26"/>
          <w:lang w:val="uk-UA"/>
        </w:rPr>
        <w:t>Аграр</w:t>
      </w:r>
      <w:proofErr w:type="spellEnd"/>
      <w:r w:rsidRPr="00E25DFF">
        <w:rPr>
          <w:sz w:val="26"/>
          <w:szCs w:val="26"/>
          <w:lang w:val="uk-UA"/>
        </w:rPr>
        <w:t xml:space="preserve"> </w:t>
      </w:r>
      <w:proofErr w:type="spellStart"/>
      <w:r w:rsidRPr="00E25DFF">
        <w:rPr>
          <w:sz w:val="26"/>
          <w:szCs w:val="26"/>
          <w:lang w:val="uk-UA"/>
        </w:rPr>
        <w:t>Медіа</w:t>
      </w:r>
      <w:proofErr w:type="spellEnd"/>
      <w:r w:rsidRPr="00E25DFF">
        <w:rPr>
          <w:sz w:val="26"/>
          <w:szCs w:val="26"/>
          <w:lang w:val="uk-UA"/>
        </w:rPr>
        <w:t xml:space="preserve"> </w:t>
      </w:r>
      <w:proofErr w:type="spellStart"/>
      <w:r w:rsidRPr="00E25DFF">
        <w:rPr>
          <w:sz w:val="26"/>
          <w:szCs w:val="26"/>
          <w:lang w:val="uk-UA"/>
        </w:rPr>
        <w:t>Груп</w:t>
      </w:r>
      <w:proofErr w:type="spellEnd"/>
      <w:r w:rsidRPr="00E25DFF">
        <w:rPr>
          <w:sz w:val="26"/>
          <w:szCs w:val="26"/>
          <w:lang w:val="uk-UA"/>
        </w:rPr>
        <w:t>, 2019. 364 с.</w:t>
      </w:r>
    </w:p>
    <w:p w14:paraId="68B65978" w14:textId="485540D8" w:rsidR="00E25DFF" w:rsidRPr="00E25DFF" w:rsidRDefault="00E25DFF" w:rsidP="00E25DFF">
      <w:pPr>
        <w:pStyle w:val="a4"/>
        <w:numPr>
          <w:ilvl w:val="0"/>
          <w:numId w:val="3"/>
        </w:numPr>
        <w:jc w:val="both"/>
        <w:rPr>
          <w:sz w:val="26"/>
          <w:szCs w:val="26"/>
          <w:lang w:val="uk-UA"/>
        </w:rPr>
      </w:pPr>
      <w:proofErr w:type="spellStart"/>
      <w:r w:rsidRPr="00E25DFF">
        <w:rPr>
          <w:sz w:val="26"/>
          <w:szCs w:val="26"/>
          <w:lang w:val="uk-UA"/>
        </w:rPr>
        <w:t>Резнікова</w:t>
      </w:r>
      <w:proofErr w:type="spellEnd"/>
      <w:r w:rsidRPr="00E25DFF">
        <w:rPr>
          <w:sz w:val="26"/>
          <w:szCs w:val="26"/>
          <w:lang w:val="uk-UA"/>
        </w:rPr>
        <w:t xml:space="preserve"> Н. В. </w:t>
      </w:r>
      <w:proofErr w:type="spellStart"/>
      <w:r w:rsidRPr="00E25DFF">
        <w:rPr>
          <w:sz w:val="26"/>
          <w:szCs w:val="26"/>
          <w:lang w:val="uk-UA"/>
        </w:rPr>
        <w:t>Економічна</w:t>
      </w:r>
      <w:proofErr w:type="spellEnd"/>
      <w:r w:rsidRPr="00E25DFF">
        <w:rPr>
          <w:sz w:val="26"/>
          <w:szCs w:val="26"/>
          <w:lang w:val="uk-UA"/>
        </w:rPr>
        <w:t xml:space="preserve"> </w:t>
      </w:r>
      <w:proofErr w:type="spellStart"/>
      <w:r w:rsidRPr="00E25DFF">
        <w:rPr>
          <w:sz w:val="26"/>
          <w:szCs w:val="26"/>
          <w:lang w:val="uk-UA"/>
        </w:rPr>
        <w:t>кон’юнктура</w:t>
      </w:r>
      <w:proofErr w:type="spellEnd"/>
      <w:r w:rsidRPr="00E25DFF">
        <w:rPr>
          <w:sz w:val="26"/>
          <w:szCs w:val="26"/>
          <w:lang w:val="uk-UA"/>
        </w:rPr>
        <w:t xml:space="preserve"> </w:t>
      </w:r>
      <w:proofErr w:type="spellStart"/>
      <w:r w:rsidRPr="00E25DFF">
        <w:rPr>
          <w:sz w:val="26"/>
          <w:szCs w:val="26"/>
          <w:lang w:val="uk-UA"/>
        </w:rPr>
        <w:t>розвинених</w:t>
      </w:r>
      <w:proofErr w:type="spellEnd"/>
      <w:r w:rsidRPr="00E25DFF">
        <w:rPr>
          <w:sz w:val="26"/>
          <w:szCs w:val="26"/>
          <w:lang w:val="uk-UA"/>
        </w:rPr>
        <w:t xml:space="preserve"> </w:t>
      </w:r>
      <w:proofErr w:type="spellStart"/>
      <w:r w:rsidRPr="00E25DFF">
        <w:rPr>
          <w:sz w:val="26"/>
          <w:szCs w:val="26"/>
          <w:lang w:val="uk-UA"/>
        </w:rPr>
        <w:t>країн</w:t>
      </w:r>
      <w:proofErr w:type="spellEnd"/>
      <w:r w:rsidRPr="00E25DFF">
        <w:rPr>
          <w:sz w:val="26"/>
          <w:szCs w:val="26"/>
          <w:lang w:val="uk-UA"/>
        </w:rPr>
        <w:t xml:space="preserve">: </w:t>
      </w:r>
      <w:proofErr w:type="spellStart"/>
      <w:r w:rsidRPr="00E25DFF">
        <w:rPr>
          <w:sz w:val="26"/>
          <w:szCs w:val="26"/>
          <w:lang w:val="uk-UA"/>
        </w:rPr>
        <w:t>навч</w:t>
      </w:r>
      <w:proofErr w:type="spellEnd"/>
      <w:r w:rsidRPr="00E25DFF">
        <w:rPr>
          <w:sz w:val="26"/>
          <w:szCs w:val="26"/>
          <w:lang w:val="uk-UA"/>
        </w:rPr>
        <w:t xml:space="preserve">. </w:t>
      </w:r>
      <w:proofErr w:type="spellStart"/>
      <w:r w:rsidRPr="00E25DFF">
        <w:rPr>
          <w:sz w:val="26"/>
          <w:szCs w:val="26"/>
          <w:lang w:val="uk-UA"/>
        </w:rPr>
        <w:t>посіб</w:t>
      </w:r>
      <w:proofErr w:type="spellEnd"/>
      <w:r w:rsidRPr="00E25DFF">
        <w:rPr>
          <w:sz w:val="26"/>
          <w:szCs w:val="26"/>
          <w:lang w:val="uk-UA"/>
        </w:rPr>
        <w:t xml:space="preserve">. у 2-х ч. Ч.1. </w:t>
      </w:r>
      <w:proofErr w:type="spellStart"/>
      <w:r w:rsidRPr="00E25DFF">
        <w:rPr>
          <w:sz w:val="26"/>
          <w:szCs w:val="26"/>
          <w:lang w:val="uk-UA"/>
        </w:rPr>
        <w:t>Теоретичніоснови</w:t>
      </w:r>
      <w:proofErr w:type="spellEnd"/>
      <w:r w:rsidRPr="00E25DFF">
        <w:rPr>
          <w:sz w:val="26"/>
          <w:szCs w:val="26"/>
          <w:lang w:val="uk-UA"/>
        </w:rPr>
        <w:t xml:space="preserve"> </w:t>
      </w:r>
      <w:proofErr w:type="spellStart"/>
      <w:r w:rsidRPr="00E25DFF">
        <w:rPr>
          <w:sz w:val="26"/>
          <w:szCs w:val="26"/>
          <w:lang w:val="uk-UA"/>
        </w:rPr>
        <w:t>дослідження</w:t>
      </w:r>
      <w:proofErr w:type="spellEnd"/>
      <w:r w:rsidRPr="00E25DFF">
        <w:rPr>
          <w:sz w:val="26"/>
          <w:szCs w:val="26"/>
          <w:lang w:val="uk-UA"/>
        </w:rPr>
        <w:t xml:space="preserve"> </w:t>
      </w:r>
      <w:proofErr w:type="spellStart"/>
      <w:r w:rsidRPr="00E25DFF">
        <w:rPr>
          <w:sz w:val="26"/>
          <w:szCs w:val="26"/>
          <w:lang w:val="uk-UA"/>
        </w:rPr>
        <w:t>економічної</w:t>
      </w:r>
      <w:proofErr w:type="spellEnd"/>
      <w:r w:rsidRPr="00E25DFF">
        <w:rPr>
          <w:sz w:val="26"/>
          <w:szCs w:val="26"/>
          <w:lang w:val="uk-UA"/>
        </w:rPr>
        <w:t xml:space="preserve"> </w:t>
      </w:r>
      <w:proofErr w:type="spellStart"/>
      <w:r w:rsidRPr="00E25DFF">
        <w:rPr>
          <w:sz w:val="26"/>
          <w:szCs w:val="26"/>
          <w:lang w:val="uk-UA"/>
        </w:rPr>
        <w:t>кон’юнктури</w:t>
      </w:r>
      <w:proofErr w:type="spellEnd"/>
      <w:r w:rsidRPr="00E25DFF">
        <w:rPr>
          <w:sz w:val="26"/>
          <w:szCs w:val="26"/>
          <w:lang w:val="uk-UA"/>
        </w:rPr>
        <w:t xml:space="preserve"> </w:t>
      </w:r>
      <w:proofErr w:type="spellStart"/>
      <w:r w:rsidRPr="00E25DFF">
        <w:rPr>
          <w:sz w:val="26"/>
          <w:szCs w:val="26"/>
          <w:lang w:val="uk-UA"/>
        </w:rPr>
        <w:t>розвинених</w:t>
      </w:r>
      <w:proofErr w:type="spellEnd"/>
      <w:r w:rsidRPr="00E25DFF">
        <w:rPr>
          <w:sz w:val="26"/>
          <w:szCs w:val="26"/>
          <w:lang w:val="uk-UA"/>
        </w:rPr>
        <w:t xml:space="preserve"> </w:t>
      </w:r>
      <w:proofErr w:type="spellStart"/>
      <w:r w:rsidRPr="00E25DFF">
        <w:rPr>
          <w:sz w:val="26"/>
          <w:szCs w:val="26"/>
          <w:lang w:val="uk-UA"/>
        </w:rPr>
        <w:t>країн</w:t>
      </w:r>
      <w:proofErr w:type="spellEnd"/>
      <w:r w:rsidRPr="00E25DFF">
        <w:rPr>
          <w:sz w:val="26"/>
          <w:szCs w:val="26"/>
          <w:lang w:val="uk-UA"/>
        </w:rPr>
        <w:t xml:space="preserve">. </w:t>
      </w:r>
      <w:proofErr w:type="spellStart"/>
      <w:r w:rsidRPr="00E25DFF">
        <w:rPr>
          <w:sz w:val="26"/>
          <w:szCs w:val="26"/>
          <w:lang w:val="uk-UA"/>
        </w:rPr>
        <w:t>Київ</w:t>
      </w:r>
      <w:proofErr w:type="spellEnd"/>
      <w:r w:rsidRPr="00E25DFF">
        <w:rPr>
          <w:sz w:val="26"/>
          <w:szCs w:val="26"/>
          <w:lang w:val="uk-UA"/>
        </w:rPr>
        <w:t xml:space="preserve">: </w:t>
      </w:r>
      <w:proofErr w:type="spellStart"/>
      <w:r w:rsidRPr="00E25DFF">
        <w:rPr>
          <w:sz w:val="26"/>
          <w:szCs w:val="26"/>
          <w:lang w:val="uk-UA"/>
        </w:rPr>
        <w:t>Аграр</w:t>
      </w:r>
      <w:proofErr w:type="spellEnd"/>
      <w:r w:rsidRPr="00E25DFF">
        <w:rPr>
          <w:sz w:val="26"/>
          <w:szCs w:val="26"/>
          <w:lang w:val="uk-UA"/>
        </w:rPr>
        <w:t xml:space="preserve"> </w:t>
      </w:r>
      <w:proofErr w:type="spellStart"/>
      <w:r w:rsidRPr="00E25DFF">
        <w:rPr>
          <w:sz w:val="26"/>
          <w:szCs w:val="26"/>
          <w:lang w:val="uk-UA"/>
        </w:rPr>
        <w:t>Медіа</w:t>
      </w:r>
      <w:proofErr w:type="spellEnd"/>
      <w:r w:rsidRPr="00E25DFF">
        <w:rPr>
          <w:sz w:val="26"/>
          <w:szCs w:val="26"/>
          <w:lang w:val="uk-UA"/>
        </w:rPr>
        <w:t xml:space="preserve"> </w:t>
      </w:r>
      <w:proofErr w:type="spellStart"/>
      <w:r w:rsidRPr="00E25DFF">
        <w:rPr>
          <w:sz w:val="26"/>
          <w:szCs w:val="26"/>
          <w:lang w:val="uk-UA"/>
        </w:rPr>
        <w:t>Груп</w:t>
      </w:r>
      <w:proofErr w:type="spellEnd"/>
      <w:r w:rsidRPr="00E25DFF">
        <w:rPr>
          <w:sz w:val="26"/>
          <w:szCs w:val="26"/>
          <w:lang w:val="uk-UA"/>
        </w:rPr>
        <w:t>, 2021. 422 с.</w:t>
      </w:r>
    </w:p>
    <w:p w14:paraId="2583C98F" w14:textId="77777777" w:rsidR="006E0F39" w:rsidRPr="00E25DFF" w:rsidRDefault="006E0F39" w:rsidP="00E25DFF">
      <w:pPr>
        <w:pStyle w:val="a4"/>
        <w:numPr>
          <w:ilvl w:val="0"/>
          <w:numId w:val="3"/>
        </w:numPr>
        <w:jc w:val="both"/>
        <w:rPr>
          <w:sz w:val="26"/>
          <w:szCs w:val="26"/>
          <w:lang w:val="uk-UA"/>
        </w:rPr>
      </w:pPr>
      <w:proofErr w:type="spellStart"/>
      <w:r w:rsidRPr="00E25DFF">
        <w:rPr>
          <w:sz w:val="26"/>
          <w:szCs w:val="26"/>
          <w:lang w:val="uk-UA"/>
        </w:rPr>
        <w:t>Резнікова</w:t>
      </w:r>
      <w:proofErr w:type="spellEnd"/>
      <w:r w:rsidRPr="00E25DFF">
        <w:rPr>
          <w:sz w:val="26"/>
          <w:szCs w:val="26"/>
          <w:lang w:val="uk-UA"/>
        </w:rPr>
        <w:t xml:space="preserve"> Н. В. Інституційні актори боргової залежності: роль </w:t>
      </w:r>
      <w:proofErr w:type="spellStart"/>
      <w:r w:rsidRPr="00E25DFF">
        <w:rPr>
          <w:sz w:val="26"/>
          <w:szCs w:val="26"/>
          <w:lang w:val="uk-UA"/>
        </w:rPr>
        <w:t>кредитнорейтингових</w:t>
      </w:r>
      <w:proofErr w:type="spellEnd"/>
      <w:r w:rsidRPr="00E25DFF">
        <w:rPr>
          <w:sz w:val="26"/>
          <w:szCs w:val="26"/>
          <w:lang w:val="uk-UA"/>
        </w:rPr>
        <w:t xml:space="preserve"> агентств та міжнародних фінансових організацій // Інвестиції: практика та досвід. 2016. № 11. С. 5–9. </w:t>
      </w:r>
    </w:p>
    <w:p w14:paraId="4BD83749" w14:textId="77777777" w:rsidR="006E0F39" w:rsidRPr="00E25DFF" w:rsidRDefault="006E0F39" w:rsidP="00E25DFF">
      <w:pPr>
        <w:pStyle w:val="a4"/>
        <w:numPr>
          <w:ilvl w:val="0"/>
          <w:numId w:val="3"/>
        </w:numPr>
        <w:jc w:val="both"/>
        <w:rPr>
          <w:sz w:val="26"/>
          <w:szCs w:val="26"/>
          <w:lang w:val="uk-UA"/>
        </w:rPr>
      </w:pPr>
      <w:proofErr w:type="spellStart"/>
      <w:r w:rsidRPr="00E25DFF">
        <w:rPr>
          <w:sz w:val="26"/>
          <w:szCs w:val="26"/>
          <w:lang w:val="uk-UA"/>
        </w:rPr>
        <w:t>Резнікова</w:t>
      </w:r>
      <w:proofErr w:type="spellEnd"/>
      <w:r w:rsidRPr="00E25DFF">
        <w:rPr>
          <w:sz w:val="26"/>
          <w:szCs w:val="26"/>
          <w:lang w:val="uk-UA"/>
        </w:rPr>
        <w:t xml:space="preserve"> Н. В. Боргові важелі макроекономічної взаємозалежності: канали впливу на економічне зростання // Інвестиції: практика та досвід. 2016. № 13. С. 5–11. </w:t>
      </w:r>
    </w:p>
    <w:p w14:paraId="40CDB82C" w14:textId="77777777" w:rsidR="006E0F39" w:rsidRPr="00E25DFF" w:rsidRDefault="006E0F39" w:rsidP="00E25DFF">
      <w:pPr>
        <w:pStyle w:val="a4"/>
        <w:numPr>
          <w:ilvl w:val="0"/>
          <w:numId w:val="3"/>
        </w:numPr>
        <w:jc w:val="both"/>
        <w:rPr>
          <w:sz w:val="26"/>
          <w:szCs w:val="26"/>
          <w:lang w:val="uk-UA"/>
        </w:rPr>
      </w:pPr>
      <w:proofErr w:type="spellStart"/>
      <w:r w:rsidRPr="00E25DFF">
        <w:rPr>
          <w:sz w:val="26"/>
          <w:szCs w:val="26"/>
          <w:lang w:val="uk-UA"/>
        </w:rPr>
        <w:t>Резнікова</w:t>
      </w:r>
      <w:proofErr w:type="spellEnd"/>
      <w:r w:rsidRPr="00E25DFF">
        <w:rPr>
          <w:sz w:val="26"/>
          <w:szCs w:val="26"/>
          <w:lang w:val="uk-UA"/>
        </w:rPr>
        <w:t xml:space="preserve"> Н. В. Нові контури боргової залежності: тригери кризових проявів в умовах глобальної взаємозалежності // Інвестиції: практика та досвід. 2016. № 15. С. 5–12. </w:t>
      </w:r>
    </w:p>
    <w:p w14:paraId="2F1F42DB" w14:textId="77777777" w:rsidR="006E0F39" w:rsidRPr="00E25DFF" w:rsidRDefault="006E0F39" w:rsidP="00E25DFF">
      <w:pPr>
        <w:pStyle w:val="a4"/>
        <w:numPr>
          <w:ilvl w:val="0"/>
          <w:numId w:val="3"/>
        </w:numPr>
        <w:jc w:val="both"/>
        <w:rPr>
          <w:sz w:val="26"/>
          <w:szCs w:val="26"/>
          <w:lang w:val="uk-UA"/>
        </w:rPr>
      </w:pPr>
      <w:proofErr w:type="spellStart"/>
      <w:r w:rsidRPr="00E25DFF">
        <w:rPr>
          <w:sz w:val="26"/>
          <w:szCs w:val="26"/>
          <w:lang w:val="uk-UA"/>
        </w:rPr>
        <w:t>Резнікова</w:t>
      </w:r>
      <w:proofErr w:type="spellEnd"/>
      <w:r w:rsidRPr="00E25DFF">
        <w:rPr>
          <w:sz w:val="26"/>
          <w:szCs w:val="26"/>
          <w:lang w:val="uk-UA"/>
        </w:rPr>
        <w:t xml:space="preserve"> Н. В., Іващенко О. А. Роль монетарної політики в досягненні економічної стабільності: асиметрії трансмісійного механізму // Економіка та держава. 2016. № 3. С. 7–12. </w:t>
      </w:r>
    </w:p>
    <w:p w14:paraId="5D54A15A" w14:textId="77777777" w:rsidR="006E0F39" w:rsidRPr="00E25DFF" w:rsidRDefault="006E0F39" w:rsidP="00E25DFF">
      <w:pPr>
        <w:pStyle w:val="a4"/>
        <w:numPr>
          <w:ilvl w:val="0"/>
          <w:numId w:val="3"/>
        </w:numPr>
        <w:jc w:val="both"/>
        <w:rPr>
          <w:sz w:val="26"/>
          <w:szCs w:val="26"/>
          <w:lang w:val="uk-UA"/>
        </w:rPr>
      </w:pPr>
      <w:proofErr w:type="spellStart"/>
      <w:r w:rsidRPr="00E25DFF">
        <w:rPr>
          <w:sz w:val="26"/>
          <w:szCs w:val="26"/>
          <w:lang w:val="uk-UA"/>
        </w:rPr>
        <w:t>Резнікова</w:t>
      </w:r>
      <w:proofErr w:type="spellEnd"/>
      <w:r w:rsidRPr="00E25DFF">
        <w:rPr>
          <w:sz w:val="26"/>
          <w:szCs w:val="26"/>
          <w:lang w:val="uk-UA"/>
        </w:rPr>
        <w:t xml:space="preserve"> Н.В. Діалектика національного та глобального в умовах </w:t>
      </w:r>
      <w:proofErr w:type="spellStart"/>
      <w:r w:rsidRPr="00E25DFF">
        <w:rPr>
          <w:sz w:val="26"/>
          <w:szCs w:val="26"/>
          <w:lang w:val="uk-UA"/>
        </w:rPr>
        <w:t>міжкраїнної</w:t>
      </w:r>
      <w:proofErr w:type="spellEnd"/>
      <w:r w:rsidRPr="00E25DFF">
        <w:rPr>
          <w:sz w:val="26"/>
          <w:szCs w:val="26"/>
          <w:lang w:val="uk-UA"/>
        </w:rPr>
        <w:t xml:space="preserve"> взаємозалежності / Н.В. </w:t>
      </w:r>
      <w:proofErr w:type="spellStart"/>
      <w:r w:rsidRPr="00E25DFF">
        <w:rPr>
          <w:sz w:val="26"/>
          <w:szCs w:val="26"/>
          <w:lang w:val="uk-UA"/>
        </w:rPr>
        <w:t>Резнікова</w:t>
      </w:r>
      <w:proofErr w:type="spellEnd"/>
      <w:r w:rsidRPr="00E25DFF">
        <w:rPr>
          <w:sz w:val="26"/>
          <w:szCs w:val="26"/>
          <w:lang w:val="uk-UA"/>
        </w:rPr>
        <w:t xml:space="preserve"> // Економіка та держава. – 2012. – № 9. – С. 8-11.</w:t>
      </w:r>
    </w:p>
    <w:p w14:paraId="12BED2B7" w14:textId="77777777" w:rsidR="006E0F39" w:rsidRPr="00E25DFF" w:rsidRDefault="006E0F39" w:rsidP="00E25DFF">
      <w:pPr>
        <w:pStyle w:val="a4"/>
        <w:numPr>
          <w:ilvl w:val="0"/>
          <w:numId w:val="3"/>
        </w:numPr>
        <w:jc w:val="both"/>
        <w:rPr>
          <w:sz w:val="26"/>
          <w:szCs w:val="26"/>
          <w:lang w:val="uk-UA"/>
        </w:rPr>
      </w:pPr>
      <w:proofErr w:type="spellStart"/>
      <w:r w:rsidRPr="00E25DFF">
        <w:rPr>
          <w:sz w:val="26"/>
          <w:szCs w:val="26"/>
          <w:lang w:val="uk-UA"/>
        </w:rPr>
        <w:t>Рєзнікова</w:t>
      </w:r>
      <w:proofErr w:type="spellEnd"/>
      <w:r w:rsidRPr="00E25DFF">
        <w:rPr>
          <w:sz w:val="26"/>
          <w:szCs w:val="26"/>
          <w:lang w:val="uk-UA"/>
        </w:rPr>
        <w:t xml:space="preserve"> Н. Інноваційна модель розвитку національної економіки: оцінка стартових можливостей та засобів реалізації [Електронний ресурс] / </w:t>
      </w:r>
      <w:proofErr w:type="spellStart"/>
      <w:r w:rsidRPr="00E25DFF">
        <w:rPr>
          <w:sz w:val="26"/>
          <w:szCs w:val="26"/>
          <w:lang w:val="uk-UA"/>
        </w:rPr>
        <w:t>Рєзнікова</w:t>
      </w:r>
      <w:proofErr w:type="spellEnd"/>
      <w:r w:rsidRPr="00E25DFF">
        <w:rPr>
          <w:sz w:val="26"/>
          <w:szCs w:val="26"/>
          <w:lang w:val="uk-UA"/>
        </w:rPr>
        <w:t xml:space="preserve"> Н. – Режим доступу: </w:t>
      </w:r>
      <w:hyperlink r:id="rId33" w:history="1">
        <w:r w:rsidRPr="00E25DFF">
          <w:rPr>
            <w:rStyle w:val="a7"/>
            <w:sz w:val="26"/>
            <w:szCs w:val="26"/>
            <w:lang w:val="uk-UA"/>
          </w:rPr>
          <w:t>www.academia.org.ua</w:t>
        </w:r>
      </w:hyperlink>
    </w:p>
    <w:p w14:paraId="3DA661DD" w14:textId="5E4C5C26" w:rsidR="006E0F39" w:rsidRPr="00E25DFF" w:rsidRDefault="006E0F39" w:rsidP="00E25DFF">
      <w:pPr>
        <w:pStyle w:val="a4"/>
        <w:numPr>
          <w:ilvl w:val="0"/>
          <w:numId w:val="3"/>
        </w:numPr>
        <w:jc w:val="both"/>
        <w:rPr>
          <w:sz w:val="26"/>
          <w:szCs w:val="26"/>
          <w:lang w:val="uk-UA"/>
        </w:rPr>
      </w:pPr>
      <w:proofErr w:type="spellStart"/>
      <w:r w:rsidRPr="00E25DFF">
        <w:rPr>
          <w:sz w:val="26"/>
          <w:szCs w:val="26"/>
          <w:lang w:val="uk-UA"/>
        </w:rPr>
        <w:t>Резникова</w:t>
      </w:r>
      <w:proofErr w:type="spellEnd"/>
      <w:r w:rsidRPr="00E25DFF">
        <w:rPr>
          <w:sz w:val="26"/>
          <w:szCs w:val="26"/>
          <w:lang w:val="uk-UA"/>
        </w:rPr>
        <w:t xml:space="preserve"> Н.В. </w:t>
      </w:r>
      <w:proofErr w:type="spellStart"/>
      <w:r w:rsidRPr="00E25DFF">
        <w:rPr>
          <w:sz w:val="26"/>
          <w:szCs w:val="26"/>
          <w:lang w:val="uk-UA"/>
        </w:rPr>
        <w:t>Проблемы</w:t>
      </w:r>
      <w:proofErr w:type="spellEnd"/>
      <w:r w:rsidRPr="00E25DFF">
        <w:rPr>
          <w:sz w:val="26"/>
          <w:szCs w:val="26"/>
          <w:lang w:val="uk-UA"/>
        </w:rPr>
        <w:t xml:space="preserve"> </w:t>
      </w:r>
      <w:proofErr w:type="spellStart"/>
      <w:r w:rsidRPr="00E25DFF">
        <w:rPr>
          <w:sz w:val="26"/>
          <w:szCs w:val="26"/>
          <w:lang w:val="uk-UA"/>
        </w:rPr>
        <w:t>глобальной</w:t>
      </w:r>
      <w:proofErr w:type="spellEnd"/>
      <w:r w:rsidRPr="00E25DFF">
        <w:rPr>
          <w:sz w:val="26"/>
          <w:szCs w:val="26"/>
          <w:lang w:val="uk-UA"/>
        </w:rPr>
        <w:t xml:space="preserve"> </w:t>
      </w:r>
      <w:proofErr w:type="spellStart"/>
      <w:r w:rsidRPr="00E25DFF">
        <w:rPr>
          <w:sz w:val="26"/>
          <w:szCs w:val="26"/>
          <w:lang w:val="uk-UA"/>
        </w:rPr>
        <w:t>макроэкономической</w:t>
      </w:r>
      <w:proofErr w:type="spellEnd"/>
      <w:r w:rsidRPr="00E25DFF">
        <w:rPr>
          <w:sz w:val="26"/>
          <w:szCs w:val="26"/>
          <w:lang w:val="uk-UA"/>
        </w:rPr>
        <w:t xml:space="preserve"> </w:t>
      </w:r>
      <w:proofErr w:type="spellStart"/>
      <w:r w:rsidRPr="00E25DFF">
        <w:rPr>
          <w:sz w:val="26"/>
          <w:szCs w:val="26"/>
          <w:lang w:val="uk-UA"/>
        </w:rPr>
        <w:t>взаимозависимости</w:t>
      </w:r>
      <w:proofErr w:type="spellEnd"/>
      <w:r w:rsidRPr="00E25DFF">
        <w:rPr>
          <w:sz w:val="26"/>
          <w:szCs w:val="26"/>
          <w:lang w:val="uk-UA"/>
        </w:rPr>
        <w:t xml:space="preserve"> / Н.В. </w:t>
      </w:r>
      <w:proofErr w:type="spellStart"/>
      <w:r w:rsidRPr="00E25DFF">
        <w:rPr>
          <w:sz w:val="26"/>
          <w:szCs w:val="26"/>
          <w:lang w:val="uk-UA"/>
        </w:rPr>
        <w:t>Резникова</w:t>
      </w:r>
      <w:proofErr w:type="spellEnd"/>
      <w:r w:rsidRPr="00E25DFF">
        <w:rPr>
          <w:sz w:val="26"/>
          <w:szCs w:val="26"/>
          <w:lang w:val="uk-UA"/>
        </w:rPr>
        <w:t xml:space="preserve"> // </w:t>
      </w:r>
      <w:proofErr w:type="spellStart"/>
      <w:r w:rsidRPr="00E25DFF">
        <w:rPr>
          <w:sz w:val="26"/>
          <w:szCs w:val="26"/>
          <w:lang w:val="uk-UA"/>
        </w:rPr>
        <w:t>Modern</w:t>
      </w:r>
      <w:proofErr w:type="spellEnd"/>
      <w:r w:rsidRPr="00E25DFF">
        <w:rPr>
          <w:sz w:val="26"/>
          <w:szCs w:val="26"/>
          <w:lang w:val="uk-UA"/>
        </w:rPr>
        <w:t xml:space="preserve"> Science — </w:t>
      </w:r>
      <w:proofErr w:type="spellStart"/>
      <w:r w:rsidRPr="00E25DFF">
        <w:rPr>
          <w:sz w:val="26"/>
          <w:szCs w:val="26"/>
          <w:lang w:val="uk-UA"/>
        </w:rPr>
        <w:t>Moderní</w:t>
      </w:r>
      <w:proofErr w:type="spellEnd"/>
      <w:r w:rsidRPr="00E25DFF">
        <w:rPr>
          <w:sz w:val="26"/>
          <w:szCs w:val="26"/>
          <w:lang w:val="uk-UA"/>
        </w:rPr>
        <w:t xml:space="preserve"> </w:t>
      </w:r>
      <w:proofErr w:type="spellStart"/>
      <w:r w:rsidRPr="00E25DFF">
        <w:rPr>
          <w:sz w:val="26"/>
          <w:szCs w:val="26"/>
          <w:lang w:val="uk-UA"/>
        </w:rPr>
        <w:t>věda</w:t>
      </w:r>
      <w:proofErr w:type="spellEnd"/>
      <w:r w:rsidRPr="00E25DFF">
        <w:rPr>
          <w:sz w:val="26"/>
          <w:szCs w:val="26"/>
          <w:lang w:val="uk-UA"/>
        </w:rPr>
        <w:t xml:space="preserve">. — </w:t>
      </w:r>
      <w:proofErr w:type="spellStart"/>
      <w:r w:rsidRPr="00E25DFF">
        <w:rPr>
          <w:sz w:val="26"/>
          <w:szCs w:val="26"/>
          <w:lang w:val="uk-UA"/>
        </w:rPr>
        <w:t>Praha</w:t>
      </w:r>
      <w:proofErr w:type="spellEnd"/>
      <w:r w:rsidRPr="00E25DFF">
        <w:rPr>
          <w:sz w:val="26"/>
          <w:szCs w:val="26"/>
          <w:lang w:val="uk-UA"/>
        </w:rPr>
        <w:t xml:space="preserve">. — </w:t>
      </w:r>
      <w:proofErr w:type="spellStart"/>
      <w:r w:rsidRPr="00E25DFF">
        <w:rPr>
          <w:sz w:val="26"/>
          <w:szCs w:val="26"/>
          <w:lang w:val="uk-UA"/>
        </w:rPr>
        <w:t>Česká</w:t>
      </w:r>
      <w:proofErr w:type="spellEnd"/>
      <w:r w:rsidRPr="00E25DFF">
        <w:rPr>
          <w:sz w:val="26"/>
          <w:szCs w:val="26"/>
          <w:lang w:val="uk-UA"/>
        </w:rPr>
        <w:t xml:space="preserve"> </w:t>
      </w:r>
      <w:proofErr w:type="spellStart"/>
      <w:r w:rsidRPr="00E25DFF">
        <w:rPr>
          <w:sz w:val="26"/>
          <w:szCs w:val="26"/>
          <w:lang w:val="uk-UA"/>
        </w:rPr>
        <w:t>republika</w:t>
      </w:r>
      <w:proofErr w:type="spellEnd"/>
      <w:r w:rsidRPr="00E25DFF">
        <w:rPr>
          <w:sz w:val="26"/>
          <w:szCs w:val="26"/>
          <w:lang w:val="uk-UA"/>
        </w:rPr>
        <w:t xml:space="preserve">, </w:t>
      </w:r>
      <w:proofErr w:type="spellStart"/>
      <w:r w:rsidRPr="00E25DFF">
        <w:rPr>
          <w:sz w:val="26"/>
          <w:szCs w:val="26"/>
          <w:lang w:val="uk-UA"/>
        </w:rPr>
        <w:t>Nemoros</w:t>
      </w:r>
      <w:proofErr w:type="spellEnd"/>
      <w:r w:rsidRPr="00E25DFF">
        <w:rPr>
          <w:sz w:val="26"/>
          <w:szCs w:val="26"/>
          <w:lang w:val="uk-UA"/>
        </w:rPr>
        <w:t xml:space="preserve">. – 2016. – № 2. – P.52-55. </w:t>
      </w:r>
    </w:p>
    <w:p w14:paraId="327816BD" w14:textId="711CBC07" w:rsidR="00E25DFF" w:rsidRPr="00E25DFF" w:rsidRDefault="00E25DFF" w:rsidP="00E25DFF">
      <w:pPr>
        <w:pStyle w:val="a4"/>
        <w:numPr>
          <w:ilvl w:val="0"/>
          <w:numId w:val="3"/>
        </w:numPr>
        <w:jc w:val="both"/>
        <w:rPr>
          <w:sz w:val="26"/>
          <w:szCs w:val="26"/>
          <w:lang w:val="uk-UA"/>
        </w:rPr>
      </w:pPr>
      <w:proofErr w:type="spellStart"/>
      <w:r w:rsidRPr="00E25DFF">
        <w:rPr>
          <w:sz w:val="26"/>
          <w:szCs w:val="26"/>
          <w:lang w:val="uk-UA"/>
        </w:rPr>
        <w:t>Резнікова</w:t>
      </w:r>
      <w:proofErr w:type="spellEnd"/>
      <w:r w:rsidRPr="00E25DFF">
        <w:rPr>
          <w:sz w:val="26"/>
          <w:szCs w:val="26"/>
          <w:lang w:val="uk-UA"/>
        </w:rPr>
        <w:t xml:space="preserve"> Н.В. Міжнародні економічні відносини в епоху глобалізації: історико-теоретичні аспекти сучасних світогосподарських зв’язків. </w:t>
      </w:r>
      <w:proofErr w:type="spellStart"/>
      <w:r w:rsidRPr="00E25DFF">
        <w:rPr>
          <w:sz w:val="26"/>
          <w:szCs w:val="26"/>
        </w:rPr>
        <w:t>Економіка</w:t>
      </w:r>
      <w:proofErr w:type="spellEnd"/>
      <w:r w:rsidRPr="00E25DFF">
        <w:rPr>
          <w:sz w:val="26"/>
          <w:szCs w:val="26"/>
        </w:rPr>
        <w:t xml:space="preserve"> </w:t>
      </w:r>
      <w:proofErr w:type="spellStart"/>
      <w:r w:rsidRPr="00E25DFF">
        <w:rPr>
          <w:sz w:val="26"/>
          <w:szCs w:val="26"/>
        </w:rPr>
        <w:t>України</w:t>
      </w:r>
      <w:proofErr w:type="spellEnd"/>
      <w:r w:rsidRPr="00E25DFF">
        <w:rPr>
          <w:sz w:val="26"/>
          <w:szCs w:val="26"/>
        </w:rPr>
        <w:t>. 2020. № 12. С. 77-80</w:t>
      </w:r>
    </w:p>
    <w:p w14:paraId="7E8CAB66" w14:textId="77777777" w:rsidR="006E0F39" w:rsidRPr="00E25DFF" w:rsidRDefault="006E0F39" w:rsidP="006D68FA">
      <w:pPr>
        <w:pStyle w:val="a4"/>
        <w:jc w:val="both"/>
        <w:rPr>
          <w:sz w:val="26"/>
          <w:szCs w:val="26"/>
          <w:lang w:val="uk-UA"/>
        </w:rPr>
      </w:pPr>
    </w:p>
    <w:bookmarkEnd w:id="7"/>
    <w:p w14:paraId="50DA2343" w14:textId="77777777" w:rsidR="00241923" w:rsidRPr="00E25DFF" w:rsidRDefault="00241923" w:rsidP="00E01B52">
      <w:pPr>
        <w:pStyle w:val="a4"/>
        <w:jc w:val="both"/>
        <w:rPr>
          <w:sz w:val="26"/>
          <w:szCs w:val="26"/>
          <w:lang w:val="uk-UA"/>
        </w:rPr>
      </w:pPr>
    </w:p>
    <w:bookmarkEnd w:id="0"/>
    <w:p w14:paraId="14EDD242" w14:textId="74FDA2BE" w:rsidR="00A92768" w:rsidRPr="00E25DFF" w:rsidRDefault="00A92768" w:rsidP="00241923">
      <w:pPr>
        <w:spacing w:line="312" w:lineRule="auto"/>
        <w:ind w:firstLine="709"/>
        <w:jc w:val="center"/>
        <w:rPr>
          <w:b/>
          <w:bCs/>
          <w:sz w:val="26"/>
          <w:szCs w:val="26"/>
          <w:lang w:val="uk-UA"/>
        </w:rPr>
      </w:pPr>
    </w:p>
    <w:sectPr w:rsidR="00A92768" w:rsidRPr="00E25DFF" w:rsidSect="00F24CB0">
      <w:headerReference w:type="default" r:id="rId3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B395" w14:textId="77777777" w:rsidR="000635FE" w:rsidRDefault="000635FE" w:rsidP="00102388">
      <w:r>
        <w:separator/>
      </w:r>
    </w:p>
  </w:endnote>
  <w:endnote w:type="continuationSeparator" w:id="0">
    <w:p w14:paraId="5F222100" w14:textId="77777777" w:rsidR="000635FE" w:rsidRDefault="000635FE" w:rsidP="0010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59D8" w14:textId="77777777" w:rsidR="000635FE" w:rsidRDefault="000635FE" w:rsidP="00102388">
      <w:r>
        <w:separator/>
      </w:r>
    </w:p>
  </w:footnote>
  <w:footnote w:type="continuationSeparator" w:id="0">
    <w:p w14:paraId="16CECA71" w14:textId="77777777" w:rsidR="000635FE" w:rsidRDefault="000635FE" w:rsidP="00102388">
      <w:r>
        <w:continuationSeparator/>
      </w:r>
    </w:p>
  </w:footnote>
  <w:footnote w:id="1">
    <w:p w14:paraId="37EC734D" w14:textId="728E7028" w:rsidR="00DC6E8C" w:rsidRPr="00241923" w:rsidRDefault="00DC6E8C" w:rsidP="00241923">
      <w:pPr>
        <w:pStyle w:val="a8"/>
        <w:jc w:val="both"/>
        <w:rPr>
          <w:lang w:val="uk-UA"/>
        </w:rPr>
      </w:pPr>
      <w:r>
        <w:rPr>
          <w:rStyle w:val="aa"/>
        </w:rPr>
        <w:footnoteRef/>
      </w:r>
      <w:r>
        <w:t xml:space="preserve"> </w:t>
      </w:r>
      <w:r w:rsidRPr="00241923">
        <w:rPr>
          <w:lang w:val="uk-UA"/>
        </w:rPr>
        <w:t xml:space="preserve">Поняття юрисдикційного арбітражу відноситься до «корпоративних структур», тобто до двох або більше корпоративних структур, вбудованих в </w:t>
      </w:r>
      <w:r w:rsidR="00241923" w:rsidRPr="00241923">
        <w:rPr>
          <w:lang w:val="uk-UA"/>
        </w:rPr>
        <w:t>екосистему</w:t>
      </w:r>
      <w:r w:rsidRPr="00241923">
        <w:rPr>
          <w:lang w:val="uk-UA"/>
        </w:rPr>
        <w:t xml:space="preserve"> </w:t>
      </w:r>
      <w:r w:rsidR="00241923" w:rsidRPr="00241923">
        <w:rPr>
          <w:lang w:val="uk-UA"/>
        </w:rPr>
        <w:t>Б</w:t>
      </w:r>
      <w:r w:rsidRPr="00241923">
        <w:rPr>
          <w:lang w:val="uk-UA"/>
        </w:rPr>
        <w:t>НП, організованих для використання прогалин, лазівок та сліпих зон у національн</w:t>
      </w:r>
      <w:r w:rsidR="00241923" w:rsidRPr="00241923">
        <w:rPr>
          <w:lang w:val="uk-UA"/>
        </w:rPr>
        <w:t>их</w:t>
      </w:r>
      <w:r w:rsidRPr="00241923">
        <w:rPr>
          <w:lang w:val="uk-UA"/>
        </w:rPr>
        <w:t xml:space="preserve"> правила</w:t>
      </w:r>
      <w:r w:rsidR="00241923" w:rsidRPr="00241923">
        <w:rPr>
          <w:lang w:val="uk-UA"/>
        </w:rPr>
        <w:t>х</w:t>
      </w:r>
      <w:r w:rsidRPr="00241923">
        <w:rPr>
          <w:lang w:val="uk-UA"/>
        </w:rPr>
        <w:t xml:space="preserve"> для зниження загального корпоративного оподаткування. Розуміння арбітражу починається з аналізу юридичної структури фірм. Юридична структура фірм належить до організації</w:t>
      </w:r>
    </w:p>
    <w:p w14:paraId="3484E6B4" w14:textId="407112CD" w:rsidR="00DC6E8C" w:rsidRPr="00DC6E8C" w:rsidRDefault="00DC6E8C" w:rsidP="00241923">
      <w:pPr>
        <w:pStyle w:val="a8"/>
        <w:jc w:val="both"/>
        <w:rPr>
          <w:lang w:val="uk-UA"/>
        </w:rPr>
      </w:pPr>
      <w:r w:rsidRPr="00241923">
        <w:rPr>
          <w:lang w:val="uk-UA"/>
        </w:rPr>
        <w:t>корпоративн</w:t>
      </w:r>
      <w:r w:rsidR="00241923" w:rsidRPr="00241923">
        <w:rPr>
          <w:lang w:val="uk-UA"/>
        </w:rPr>
        <w:t>ого</w:t>
      </w:r>
      <w:r w:rsidRPr="00241923">
        <w:rPr>
          <w:lang w:val="uk-UA"/>
        </w:rPr>
        <w:t xml:space="preserve"> холдинг</w:t>
      </w:r>
      <w:r w:rsidR="00241923" w:rsidRPr="00241923">
        <w:rPr>
          <w:lang w:val="uk-UA"/>
        </w:rPr>
        <w:t>у</w:t>
      </w:r>
      <w:r w:rsidRPr="00241923">
        <w:rPr>
          <w:lang w:val="uk-UA"/>
        </w:rPr>
        <w:t xml:space="preserve"> та створення корпоративних груп з юридичними інструментами, включаючи агентські, договірні та майнові права. Історично, аналіз форм власності був присвячений контролю акціонерів та його впливу на продуктивність та ефективність.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225302"/>
      <w:docPartObj>
        <w:docPartGallery w:val="Page Numbers (Top of Page)"/>
        <w:docPartUnique/>
      </w:docPartObj>
    </w:sdtPr>
    <w:sdtEndPr>
      <w:rPr>
        <w:sz w:val="24"/>
        <w:szCs w:val="24"/>
      </w:rPr>
    </w:sdtEndPr>
    <w:sdtContent>
      <w:p w14:paraId="5943C284" w14:textId="72A974DB" w:rsidR="00F24CB0" w:rsidRPr="00F24CB0" w:rsidRDefault="00F24CB0" w:rsidP="00F24CB0">
        <w:pPr>
          <w:pStyle w:val="ac"/>
          <w:jc w:val="right"/>
          <w:rPr>
            <w:sz w:val="24"/>
            <w:szCs w:val="24"/>
          </w:rPr>
        </w:pPr>
        <w:r w:rsidRPr="00F24CB0">
          <w:rPr>
            <w:sz w:val="24"/>
            <w:szCs w:val="24"/>
          </w:rPr>
          <w:fldChar w:fldCharType="begin"/>
        </w:r>
        <w:r w:rsidRPr="00F24CB0">
          <w:rPr>
            <w:sz w:val="24"/>
            <w:szCs w:val="24"/>
          </w:rPr>
          <w:instrText>PAGE   \* MERGEFORMAT</w:instrText>
        </w:r>
        <w:r w:rsidRPr="00F24CB0">
          <w:rPr>
            <w:sz w:val="24"/>
            <w:szCs w:val="24"/>
          </w:rPr>
          <w:fldChar w:fldCharType="separate"/>
        </w:r>
        <w:r w:rsidRPr="00F24CB0">
          <w:rPr>
            <w:sz w:val="24"/>
            <w:szCs w:val="24"/>
          </w:rPr>
          <w:t>2</w:t>
        </w:r>
        <w:r w:rsidRPr="00F24CB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5407"/>
    <w:multiLevelType w:val="hybridMultilevel"/>
    <w:tmpl w:val="B88C4D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EEB2C33"/>
    <w:multiLevelType w:val="hybridMultilevel"/>
    <w:tmpl w:val="42A2CFF6"/>
    <w:lvl w:ilvl="0" w:tplc="059EE0B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400537BC"/>
    <w:multiLevelType w:val="hybridMultilevel"/>
    <w:tmpl w:val="C9BA7B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52"/>
    <w:rsid w:val="00016756"/>
    <w:rsid w:val="00023C60"/>
    <w:rsid w:val="00031BD2"/>
    <w:rsid w:val="0005086E"/>
    <w:rsid w:val="0006321D"/>
    <w:rsid w:val="000635FE"/>
    <w:rsid w:val="00065005"/>
    <w:rsid w:val="00076258"/>
    <w:rsid w:val="000E2E63"/>
    <w:rsid w:val="00102388"/>
    <w:rsid w:val="00123039"/>
    <w:rsid w:val="001B28C8"/>
    <w:rsid w:val="00223DF9"/>
    <w:rsid w:val="002330C0"/>
    <w:rsid w:val="00241923"/>
    <w:rsid w:val="002D56A0"/>
    <w:rsid w:val="00307B82"/>
    <w:rsid w:val="003247E2"/>
    <w:rsid w:val="00344919"/>
    <w:rsid w:val="003B2005"/>
    <w:rsid w:val="003C17C5"/>
    <w:rsid w:val="00457F56"/>
    <w:rsid w:val="004714BF"/>
    <w:rsid w:val="004950A1"/>
    <w:rsid w:val="004A2112"/>
    <w:rsid w:val="005004A7"/>
    <w:rsid w:val="00520750"/>
    <w:rsid w:val="0053369A"/>
    <w:rsid w:val="00672327"/>
    <w:rsid w:val="006D68FA"/>
    <w:rsid w:val="006E0F39"/>
    <w:rsid w:val="006E3946"/>
    <w:rsid w:val="00753D0F"/>
    <w:rsid w:val="008465E1"/>
    <w:rsid w:val="0084661D"/>
    <w:rsid w:val="00853B3E"/>
    <w:rsid w:val="0087452A"/>
    <w:rsid w:val="00897058"/>
    <w:rsid w:val="008D589F"/>
    <w:rsid w:val="00932BD9"/>
    <w:rsid w:val="00A92768"/>
    <w:rsid w:val="00AE73D6"/>
    <w:rsid w:val="00AF6A7D"/>
    <w:rsid w:val="00B0411C"/>
    <w:rsid w:val="00B046F1"/>
    <w:rsid w:val="00B243FA"/>
    <w:rsid w:val="00B5345A"/>
    <w:rsid w:val="00B82026"/>
    <w:rsid w:val="00BD51C2"/>
    <w:rsid w:val="00BD7F5C"/>
    <w:rsid w:val="00C077BE"/>
    <w:rsid w:val="00C37488"/>
    <w:rsid w:val="00C37A2B"/>
    <w:rsid w:val="00C47D5E"/>
    <w:rsid w:val="00C55644"/>
    <w:rsid w:val="00C67D86"/>
    <w:rsid w:val="00C702F5"/>
    <w:rsid w:val="00C8618E"/>
    <w:rsid w:val="00C86A52"/>
    <w:rsid w:val="00CE2038"/>
    <w:rsid w:val="00CE3FA5"/>
    <w:rsid w:val="00CF3393"/>
    <w:rsid w:val="00D95381"/>
    <w:rsid w:val="00DA6554"/>
    <w:rsid w:val="00DB2A28"/>
    <w:rsid w:val="00DC6E8C"/>
    <w:rsid w:val="00E01B52"/>
    <w:rsid w:val="00E25DFF"/>
    <w:rsid w:val="00E674EE"/>
    <w:rsid w:val="00EE6155"/>
    <w:rsid w:val="00F24CB0"/>
    <w:rsid w:val="00F42B53"/>
    <w:rsid w:val="00F540D8"/>
    <w:rsid w:val="00F60C71"/>
    <w:rsid w:val="00F85076"/>
    <w:rsid w:val="00F94C8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BD67"/>
  <w15:chartTrackingRefBased/>
  <w15:docId w15:val="{628FFB32-7159-49C6-BFCB-0F7E7BA3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A5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F24C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24C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61D"/>
    <w:pPr>
      <w:ind w:left="720"/>
      <w:contextualSpacing/>
    </w:pPr>
  </w:style>
  <w:style w:type="paragraph" w:styleId="a4">
    <w:name w:val="endnote text"/>
    <w:basedOn w:val="a"/>
    <w:link w:val="a5"/>
    <w:uiPriority w:val="99"/>
    <w:unhideWhenUsed/>
    <w:rsid w:val="00102388"/>
  </w:style>
  <w:style w:type="character" w:customStyle="1" w:styleId="a5">
    <w:name w:val="Текст концевой сноски Знак"/>
    <w:basedOn w:val="a0"/>
    <w:link w:val="a4"/>
    <w:uiPriority w:val="99"/>
    <w:rsid w:val="00102388"/>
    <w:rPr>
      <w:rFonts w:ascii="Times New Roman" w:eastAsia="Times New Roman" w:hAnsi="Times New Roman" w:cs="Times New Roman"/>
      <w:sz w:val="20"/>
      <w:szCs w:val="20"/>
      <w:lang w:val="ru-RU" w:eastAsia="ru-RU"/>
    </w:rPr>
  </w:style>
  <w:style w:type="character" w:styleId="a6">
    <w:name w:val="endnote reference"/>
    <w:basedOn w:val="a0"/>
    <w:uiPriority w:val="99"/>
    <w:semiHidden/>
    <w:unhideWhenUsed/>
    <w:rsid w:val="00102388"/>
    <w:rPr>
      <w:vertAlign w:val="superscript"/>
    </w:rPr>
  </w:style>
  <w:style w:type="character" w:styleId="a7">
    <w:name w:val="Hyperlink"/>
    <w:basedOn w:val="a0"/>
    <w:uiPriority w:val="99"/>
    <w:unhideWhenUsed/>
    <w:rsid w:val="00520750"/>
    <w:rPr>
      <w:color w:val="0000FF"/>
      <w:u w:val="single"/>
    </w:rPr>
  </w:style>
  <w:style w:type="paragraph" w:styleId="a8">
    <w:name w:val="footnote text"/>
    <w:basedOn w:val="a"/>
    <w:link w:val="a9"/>
    <w:uiPriority w:val="99"/>
    <w:semiHidden/>
    <w:unhideWhenUsed/>
    <w:rsid w:val="00DC6E8C"/>
  </w:style>
  <w:style w:type="character" w:customStyle="1" w:styleId="a9">
    <w:name w:val="Текст сноски Знак"/>
    <w:basedOn w:val="a0"/>
    <w:link w:val="a8"/>
    <w:uiPriority w:val="99"/>
    <w:semiHidden/>
    <w:rsid w:val="00DC6E8C"/>
    <w:rPr>
      <w:rFonts w:ascii="Times New Roman" w:eastAsia="Times New Roman" w:hAnsi="Times New Roman" w:cs="Times New Roman"/>
      <w:sz w:val="20"/>
      <w:szCs w:val="20"/>
      <w:lang w:val="ru-RU" w:eastAsia="ru-RU"/>
    </w:rPr>
  </w:style>
  <w:style w:type="character" w:styleId="aa">
    <w:name w:val="footnote reference"/>
    <w:basedOn w:val="a0"/>
    <w:uiPriority w:val="99"/>
    <w:semiHidden/>
    <w:unhideWhenUsed/>
    <w:rsid w:val="00DC6E8C"/>
    <w:rPr>
      <w:vertAlign w:val="superscript"/>
    </w:rPr>
  </w:style>
  <w:style w:type="table" w:styleId="ab">
    <w:name w:val="Table Grid"/>
    <w:basedOn w:val="a1"/>
    <w:uiPriority w:val="39"/>
    <w:rsid w:val="00B04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24CB0"/>
    <w:rPr>
      <w:rFonts w:asciiTheme="majorHAnsi" w:eastAsiaTheme="majorEastAsia" w:hAnsiTheme="majorHAnsi" w:cstheme="majorBidi"/>
      <w:color w:val="2F5496" w:themeColor="accent1" w:themeShade="BF"/>
      <w:sz w:val="32"/>
      <w:szCs w:val="32"/>
      <w:lang w:val="ru-RU" w:eastAsia="ru-RU"/>
    </w:rPr>
  </w:style>
  <w:style w:type="paragraph" w:customStyle="1" w:styleId="11">
    <w:name w:val="Стиль1"/>
    <w:basedOn w:val="1"/>
    <w:autoRedefine/>
    <w:qFormat/>
    <w:rsid w:val="00F24CB0"/>
    <w:pPr>
      <w:spacing w:line="259" w:lineRule="auto"/>
      <w:jc w:val="center"/>
    </w:pPr>
    <w:rPr>
      <w:rFonts w:ascii="Times New Roman" w:hAnsi="Times New Roman" w:cs="Times New Roman"/>
      <w:b/>
      <w:bCs/>
      <w:color w:val="auto"/>
      <w:sz w:val="26"/>
      <w:szCs w:val="26"/>
      <w:shd w:val="clear" w:color="auto" w:fill="FFFFFF"/>
      <w:lang w:val="uk-UA"/>
    </w:rPr>
  </w:style>
  <w:style w:type="character" w:customStyle="1" w:styleId="20">
    <w:name w:val="Заголовок 2 Знак"/>
    <w:basedOn w:val="a0"/>
    <w:link w:val="2"/>
    <w:uiPriority w:val="9"/>
    <w:rsid w:val="00F24CB0"/>
    <w:rPr>
      <w:rFonts w:asciiTheme="majorHAnsi" w:eastAsiaTheme="majorEastAsia" w:hAnsiTheme="majorHAnsi" w:cstheme="majorBidi"/>
      <w:color w:val="2F5496" w:themeColor="accent1" w:themeShade="BF"/>
      <w:sz w:val="26"/>
      <w:szCs w:val="26"/>
      <w:lang w:val="ru-RU" w:eastAsia="ru-RU"/>
    </w:rPr>
  </w:style>
  <w:style w:type="paragraph" w:customStyle="1" w:styleId="21">
    <w:name w:val="Стиль2"/>
    <w:basedOn w:val="2"/>
    <w:qFormat/>
    <w:rsid w:val="00F24CB0"/>
    <w:pPr>
      <w:ind w:firstLine="709"/>
      <w:jc w:val="both"/>
    </w:pPr>
    <w:rPr>
      <w:rFonts w:ascii="Times New Roman" w:hAnsi="Times New Roman"/>
      <w:b/>
      <w:color w:val="auto"/>
      <w:lang w:val="uk-UA"/>
    </w:rPr>
  </w:style>
  <w:style w:type="paragraph" w:customStyle="1" w:styleId="3">
    <w:name w:val="Стиль3"/>
    <w:basedOn w:val="21"/>
    <w:qFormat/>
    <w:rsid w:val="00F24CB0"/>
    <w:pPr>
      <w:spacing w:line="259" w:lineRule="auto"/>
    </w:pPr>
  </w:style>
  <w:style w:type="paragraph" w:styleId="12">
    <w:name w:val="toc 1"/>
    <w:basedOn w:val="a"/>
    <w:next w:val="a"/>
    <w:autoRedefine/>
    <w:uiPriority w:val="39"/>
    <w:unhideWhenUsed/>
    <w:rsid w:val="00F24CB0"/>
    <w:pPr>
      <w:spacing w:before="360"/>
    </w:pPr>
    <w:rPr>
      <w:rFonts w:asciiTheme="majorHAnsi" w:hAnsiTheme="majorHAnsi" w:cstheme="majorHAnsi"/>
      <w:b/>
      <w:bCs/>
      <w:caps/>
      <w:sz w:val="24"/>
      <w:szCs w:val="24"/>
    </w:rPr>
  </w:style>
  <w:style w:type="paragraph" w:styleId="22">
    <w:name w:val="toc 2"/>
    <w:basedOn w:val="a"/>
    <w:next w:val="a"/>
    <w:autoRedefine/>
    <w:uiPriority w:val="39"/>
    <w:unhideWhenUsed/>
    <w:rsid w:val="00F24CB0"/>
    <w:pPr>
      <w:spacing w:before="240"/>
    </w:pPr>
    <w:rPr>
      <w:rFonts w:asciiTheme="minorHAnsi" w:hAnsiTheme="minorHAnsi" w:cstheme="minorHAnsi"/>
      <w:b/>
      <w:bCs/>
    </w:rPr>
  </w:style>
  <w:style w:type="paragraph" w:styleId="30">
    <w:name w:val="toc 3"/>
    <w:basedOn w:val="a"/>
    <w:next w:val="a"/>
    <w:autoRedefine/>
    <w:uiPriority w:val="39"/>
    <w:unhideWhenUsed/>
    <w:rsid w:val="00F24CB0"/>
    <w:pPr>
      <w:ind w:left="200"/>
    </w:pPr>
    <w:rPr>
      <w:rFonts w:asciiTheme="minorHAnsi" w:hAnsiTheme="minorHAnsi" w:cstheme="minorHAnsi"/>
    </w:rPr>
  </w:style>
  <w:style w:type="paragraph" w:styleId="4">
    <w:name w:val="toc 4"/>
    <w:basedOn w:val="a"/>
    <w:next w:val="a"/>
    <w:autoRedefine/>
    <w:uiPriority w:val="39"/>
    <w:unhideWhenUsed/>
    <w:rsid w:val="00F24CB0"/>
    <w:pPr>
      <w:ind w:left="400"/>
    </w:pPr>
    <w:rPr>
      <w:rFonts w:asciiTheme="minorHAnsi" w:hAnsiTheme="minorHAnsi" w:cstheme="minorHAnsi"/>
    </w:rPr>
  </w:style>
  <w:style w:type="paragraph" w:styleId="5">
    <w:name w:val="toc 5"/>
    <w:basedOn w:val="a"/>
    <w:next w:val="a"/>
    <w:autoRedefine/>
    <w:uiPriority w:val="39"/>
    <w:unhideWhenUsed/>
    <w:rsid w:val="00F24CB0"/>
    <w:pPr>
      <w:ind w:left="600"/>
    </w:pPr>
    <w:rPr>
      <w:rFonts w:asciiTheme="minorHAnsi" w:hAnsiTheme="minorHAnsi" w:cstheme="minorHAnsi"/>
    </w:rPr>
  </w:style>
  <w:style w:type="paragraph" w:styleId="6">
    <w:name w:val="toc 6"/>
    <w:basedOn w:val="a"/>
    <w:next w:val="a"/>
    <w:autoRedefine/>
    <w:uiPriority w:val="39"/>
    <w:unhideWhenUsed/>
    <w:rsid w:val="00F24CB0"/>
    <w:pPr>
      <w:ind w:left="800"/>
    </w:pPr>
    <w:rPr>
      <w:rFonts w:asciiTheme="minorHAnsi" w:hAnsiTheme="minorHAnsi" w:cstheme="minorHAnsi"/>
    </w:rPr>
  </w:style>
  <w:style w:type="paragraph" w:styleId="7">
    <w:name w:val="toc 7"/>
    <w:basedOn w:val="a"/>
    <w:next w:val="a"/>
    <w:autoRedefine/>
    <w:uiPriority w:val="39"/>
    <w:unhideWhenUsed/>
    <w:rsid w:val="00F24CB0"/>
    <w:pPr>
      <w:ind w:left="1000"/>
    </w:pPr>
    <w:rPr>
      <w:rFonts w:asciiTheme="minorHAnsi" w:hAnsiTheme="minorHAnsi" w:cstheme="minorHAnsi"/>
    </w:rPr>
  </w:style>
  <w:style w:type="paragraph" w:styleId="8">
    <w:name w:val="toc 8"/>
    <w:basedOn w:val="a"/>
    <w:next w:val="a"/>
    <w:autoRedefine/>
    <w:uiPriority w:val="39"/>
    <w:unhideWhenUsed/>
    <w:rsid w:val="00F24CB0"/>
    <w:pPr>
      <w:ind w:left="1200"/>
    </w:pPr>
    <w:rPr>
      <w:rFonts w:asciiTheme="minorHAnsi" w:hAnsiTheme="minorHAnsi" w:cstheme="minorHAnsi"/>
    </w:rPr>
  </w:style>
  <w:style w:type="paragraph" w:styleId="9">
    <w:name w:val="toc 9"/>
    <w:basedOn w:val="a"/>
    <w:next w:val="a"/>
    <w:autoRedefine/>
    <w:uiPriority w:val="39"/>
    <w:unhideWhenUsed/>
    <w:rsid w:val="00F24CB0"/>
    <w:pPr>
      <w:ind w:left="1400"/>
    </w:pPr>
    <w:rPr>
      <w:rFonts w:asciiTheme="minorHAnsi" w:hAnsiTheme="minorHAnsi" w:cstheme="minorHAnsi"/>
    </w:rPr>
  </w:style>
  <w:style w:type="paragraph" w:styleId="ac">
    <w:name w:val="header"/>
    <w:basedOn w:val="a"/>
    <w:link w:val="ad"/>
    <w:uiPriority w:val="99"/>
    <w:unhideWhenUsed/>
    <w:rsid w:val="00F24CB0"/>
    <w:pPr>
      <w:tabs>
        <w:tab w:val="center" w:pos="4677"/>
        <w:tab w:val="right" w:pos="9355"/>
      </w:tabs>
    </w:pPr>
  </w:style>
  <w:style w:type="character" w:customStyle="1" w:styleId="ad">
    <w:name w:val="Верхний колонтитул Знак"/>
    <w:basedOn w:val="a0"/>
    <w:link w:val="ac"/>
    <w:uiPriority w:val="99"/>
    <w:rsid w:val="00F24CB0"/>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F24CB0"/>
    <w:pPr>
      <w:tabs>
        <w:tab w:val="center" w:pos="4677"/>
        <w:tab w:val="right" w:pos="9355"/>
      </w:tabs>
    </w:pPr>
  </w:style>
  <w:style w:type="character" w:customStyle="1" w:styleId="af">
    <w:name w:val="Нижний колонтитул Знак"/>
    <w:basedOn w:val="a0"/>
    <w:link w:val="ae"/>
    <w:uiPriority w:val="99"/>
    <w:rsid w:val="00F24CB0"/>
    <w:rPr>
      <w:rFonts w:ascii="Times New Roman" w:eastAsia="Times New Roman" w:hAnsi="Times New Roman" w:cs="Times New Roman"/>
      <w:sz w:val="20"/>
      <w:szCs w:val="20"/>
      <w:lang w:val="ru-RU" w:eastAsia="ru-RU"/>
    </w:rPr>
  </w:style>
  <w:style w:type="character" w:styleId="af0">
    <w:name w:val="Unresolved Mention"/>
    <w:basedOn w:val="a0"/>
    <w:uiPriority w:val="99"/>
    <w:semiHidden/>
    <w:unhideWhenUsed/>
    <w:rsid w:val="00E01B52"/>
    <w:rPr>
      <w:color w:val="605E5C"/>
      <w:shd w:val="clear" w:color="auto" w:fill="E1DFDD"/>
    </w:rPr>
  </w:style>
  <w:style w:type="paragraph" w:styleId="af1">
    <w:name w:val="Normal (Web)"/>
    <w:basedOn w:val="a"/>
    <w:uiPriority w:val="99"/>
    <w:semiHidden/>
    <w:unhideWhenUsed/>
    <w:rsid w:val="00E01B52"/>
    <w:pPr>
      <w:spacing w:before="100" w:beforeAutospacing="1" w:after="100" w:afterAutospacing="1"/>
    </w:pPr>
    <w:rPr>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47017">
      <w:bodyDiv w:val="1"/>
      <w:marLeft w:val="0"/>
      <w:marRight w:val="0"/>
      <w:marTop w:val="0"/>
      <w:marBottom w:val="0"/>
      <w:divBdr>
        <w:top w:val="none" w:sz="0" w:space="0" w:color="auto"/>
        <w:left w:val="none" w:sz="0" w:space="0" w:color="auto"/>
        <w:bottom w:val="none" w:sz="0" w:space="0" w:color="auto"/>
        <w:right w:val="none" w:sz="0" w:space="0" w:color="auto"/>
      </w:divBdr>
    </w:div>
    <w:div w:id="18818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hyperlink" Target="http://www.academia.org.ua"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s://ideas.repec.org/a/bal/journl/2256-07422017541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hyperlink" Target="http://www.economy.nayka.com.ua/?op=1&amp;z=5781"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https://link.springer.com/content/pdf/10.1057/s42214-020-00069-3.pdf" TargetMode="Externa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journals.iir.kiev.ua/index.php/ec_n/article/view/314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hyperlink" Target="http://journals.iir.kiev.ua/index.php/ec_n/issue/view/163%203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A62D3-CBB1-4993-A3BE-F818CFD3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6331</Words>
  <Characters>36093</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ПЕРЕЛІК УМОВНИХ СКОРОЧЕНЬ</vt:lpstr>
      <vt:lpstr>ВСТУП</vt:lpstr>
      <vt:lpstr>    1. Ревізія офшорних фінансових центрів: від усталених до сучасних інтерпретацій</vt:lpstr>
      <vt:lpstr>    2. «Несумлінна локаційна податкова конкуренція» як обернена сторона податкового </vt:lpstr>
      <vt:lpstr>    3. Податковий інжиніринг за участю офшорних фінансових центрів при здійсненні зо</vt:lpstr>
      <vt:lpstr>СПИСОК ВИКОРИСТАНИХ ДЖЕРЕЛ</vt:lpstr>
    </vt:vector>
  </TitlesOfParts>
  <Company/>
  <LinksUpToDate>false</LinksUpToDate>
  <CharactersWithSpaces>42340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Асланова Еліза Ісмаїлівна</dc:creator>
  <cp:keywords/>
  <dc:description/>
  <cp:lastModifiedBy>Nataliia Reznikova</cp:lastModifiedBy>
  <cp:revision>2</cp:revision>
  <dcterms:created xsi:type="dcterms:W3CDTF">2021-11-22T16:21:00Z</dcterms:created>
  <dcterms:modified xsi:type="dcterms:W3CDTF">2021-11-22T16:21:00Z</dcterms:modified>
</cp:coreProperties>
</file>