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8" w:rsidRPr="00916DC8" w:rsidRDefault="00916DC8" w:rsidP="00916D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6DC8">
        <w:rPr>
          <w:rFonts w:ascii="Times New Roman" w:hAnsi="Times New Roman"/>
          <w:sz w:val="28"/>
          <w:szCs w:val="28"/>
        </w:rPr>
        <w:t>ДЕРЖАВНА СЛУЖБА СТАТИСТИКИ УКРАЇНИ</w:t>
      </w:r>
    </w:p>
    <w:p w:rsidR="00D77942" w:rsidRPr="00D77942" w:rsidRDefault="00D77942" w:rsidP="00D77942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7942">
        <w:rPr>
          <w:rFonts w:ascii="Times New Roman" w:hAnsi="Times New Roman" w:cs="Times New Roman"/>
          <w:b w:val="0"/>
          <w:bCs w:val="0"/>
          <w:sz w:val="28"/>
          <w:szCs w:val="28"/>
        </w:rPr>
        <w:t>НАЦІОНАЛЬНА АКАДЕМІЯ СТАТИСТИКИ, ОБЛІКУ ТА АУДИТУ</w:t>
      </w:r>
    </w:p>
    <w:p w:rsidR="00916DC8" w:rsidRDefault="00916DC8" w:rsidP="00D77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42" w:rsidRPr="00D77942" w:rsidRDefault="00D77942" w:rsidP="00D77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теорії бухгалтерського обліку</w:t>
      </w:r>
      <w:r w:rsidRPr="00D7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42" w:rsidRPr="00D77942" w:rsidRDefault="00D77942" w:rsidP="00D7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942">
        <w:rPr>
          <w:rFonts w:ascii="Times New Roman" w:hAnsi="Times New Roman" w:cs="Times New Roman"/>
        </w:rPr>
        <w:t xml:space="preserve">           </w:t>
      </w:r>
    </w:p>
    <w:p w:rsidR="00D77942" w:rsidRPr="00D77942" w:rsidRDefault="00D77942" w:rsidP="00D7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</w:rPr>
        <w:t xml:space="preserve">           </w:t>
      </w:r>
      <w:r w:rsidRPr="00D77942">
        <w:rPr>
          <w:rFonts w:ascii="Times New Roman" w:hAnsi="Times New Roman" w:cs="Times New Roman"/>
          <w:sz w:val="28"/>
          <w:szCs w:val="28"/>
        </w:rPr>
        <w:t>“ЗАТВЕРДЖУЮ”</w:t>
      </w:r>
    </w:p>
    <w:p w:rsidR="00D77942" w:rsidRDefault="00D77942" w:rsidP="00D7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D77942" w:rsidRPr="00D77942" w:rsidRDefault="00D77942" w:rsidP="00D7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бухгалтерського обліку</w:t>
      </w:r>
    </w:p>
    <w:p w:rsidR="00D77942" w:rsidRPr="00D77942" w:rsidRDefault="00D77942" w:rsidP="00D77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16DC8">
        <w:rPr>
          <w:rFonts w:ascii="Times New Roman" w:hAnsi="Times New Roman" w:cs="Times New Roman"/>
          <w:sz w:val="28"/>
          <w:szCs w:val="28"/>
        </w:rPr>
        <w:t>Малюга Н.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942" w:rsidRPr="00D77942" w:rsidRDefault="00D77942" w:rsidP="00D779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94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794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(підпис)          </w:t>
      </w:r>
      <w:r w:rsidRPr="00D77942">
        <w:rPr>
          <w:rFonts w:ascii="Times New Roman" w:hAnsi="Times New Roman" w:cs="Times New Roman"/>
          <w:sz w:val="20"/>
          <w:szCs w:val="20"/>
        </w:rPr>
        <w:t xml:space="preserve">(прізвище та ініціали) </w:t>
      </w:r>
    </w:p>
    <w:p w:rsidR="00D77942" w:rsidRPr="00D77942" w:rsidRDefault="00AA7B23" w:rsidP="00D779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4B4A">
        <w:rPr>
          <w:rFonts w:ascii="Times New Roman" w:hAnsi="Times New Roman" w:cs="Times New Roman"/>
          <w:sz w:val="28"/>
          <w:szCs w:val="28"/>
        </w:rPr>
        <w:t xml:space="preserve">   </w:t>
      </w:r>
      <w:r w:rsidR="00D77942">
        <w:rPr>
          <w:rFonts w:ascii="Times New Roman" w:hAnsi="Times New Roman" w:cs="Times New Roman"/>
          <w:sz w:val="28"/>
          <w:szCs w:val="28"/>
        </w:rPr>
        <w:t xml:space="preserve"> </w:t>
      </w:r>
      <w:r w:rsidR="00D77942" w:rsidRPr="00D77942">
        <w:rPr>
          <w:rFonts w:ascii="Times New Roman" w:hAnsi="Times New Roman" w:cs="Times New Roman"/>
          <w:sz w:val="28"/>
          <w:szCs w:val="28"/>
        </w:rPr>
        <w:t>“___” _________  201</w:t>
      </w:r>
      <w:r w:rsidR="00D77942">
        <w:rPr>
          <w:rFonts w:ascii="Times New Roman" w:hAnsi="Times New Roman" w:cs="Times New Roman"/>
          <w:sz w:val="28"/>
          <w:szCs w:val="28"/>
        </w:rPr>
        <w:t>6</w:t>
      </w:r>
      <w:r w:rsidR="00D77942" w:rsidRPr="00D7794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77942" w:rsidRPr="00D77942" w:rsidRDefault="00D77942" w:rsidP="00D7794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7942" w:rsidRDefault="00D77942" w:rsidP="00D7794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A2070" w:rsidRPr="00D77942" w:rsidRDefault="009A2070" w:rsidP="00D7794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7942" w:rsidRPr="009165D1" w:rsidRDefault="00D77942" w:rsidP="009A207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caps/>
          <w:sz w:val="28"/>
          <w:szCs w:val="28"/>
          <w:lang w:val="uk-UA"/>
        </w:rPr>
      </w:pPr>
      <w:r w:rsidRPr="009165D1">
        <w:rPr>
          <w:rFonts w:ascii="Times New Roman" w:hAnsi="Times New Roman" w:cs="Times New Roman"/>
          <w:bCs w:val="0"/>
          <w:caps/>
          <w:sz w:val="28"/>
          <w:szCs w:val="28"/>
        </w:rPr>
        <w:t xml:space="preserve">МЕТОДИЧНІ ВКАЗІВКИ </w:t>
      </w:r>
      <w:r w:rsidRPr="009165D1">
        <w:rPr>
          <w:rFonts w:ascii="Times New Roman" w:hAnsi="Times New Roman" w:cs="Times New Roman"/>
          <w:bCs w:val="0"/>
          <w:caps/>
          <w:sz w:val="28"/>
          <w:szCs w:val="28"/>
          <w:lang w:val="uk-UA"/>
        </w:rPr>
        <w:t xml:space="preserve">щодо виконання </w:t>
      </w:r>
      <w:r w:rsidR="00C56DF1">
        <w:rPr>
          <w:rFonts w:ascii="Times New Roman" w:hAnsi="Times New Roman" w:cs="Times New Roman"/>
          <w:bCs w:val="0"/>
          <w:caps/>
          <w:sz w:val="28"/>
          <w:szCs w:val="28"/>
          <w:lang w:val="uk-UA"/>
        </w:rPr>
        <w:t xml:space="preserve">                        </w:t>
      </w:r>
      <w:r w:rsidRPr="009165D1">
        <w:rPr>
          <w:rFonts w:ascii="Times New Roman" w:hAnsi="Times New Roman" w:cs="Times New Roman"/>
          <w:bCs w:val="0"/>
          <w:caps/>
          <w:sz w:val="28"/>
          <w:szCs w:val="28"/>
          <w:lang w:val="uk-UA"/>
        </w:rPr>
        <w:t>контрольних робіт</w:t>
      </w:r>
    </w:p>
    <w:p w:rsidR="00D77942" w:rsidRPr="00D77942" w:rsidRDefault="00D77942" w:rsidP="00D77942">
      <w:pPr>
        <w:pBdr>
          <w:bottom w:val="single" w:sz="12" w:space="5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  <w:sz w:val="28"/>
          <w:szCs w:val="28"/>
        </w:rPr>
        <w:t xml:space="preserve">з дисципліни </w:t>
      </w:r>
    </w:p>
    <w:p w:rsidR="00D77942" w:rsidRDefault="00D77942" w:rsidP="00D7794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42">
        <w:rPr>
          <w:rFonts w:ascii="Times New Roman" w:hAnsi="Times New Roman" w:cs="Times New Roman"/>
          <w:b/>
          <w:bCs/>
          <w:sz w:val="28"/>
          <w:szCs w:val="28"/>
        </w:rPr>
        <w:t>Організація бухгалтерського обліку</w:t>
      </w:r>
    </w:p>
    <w:p w:rsidR="00D77942" w:rsidRPr="00D77942" w:rsidRDefault="00D77942" w:rsidP="00D779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942" w:rsidRPr="00D77942" w:rsidRDefault="00D77942" w:rsidP="00F874F6">
      <w:pPr>
        <w:tabs>
          <w:tab w:val="left" w:pos="1935"/>
          <w:tab w:val="left" w:pos="858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7942">
        <w:rPr>
          <w:rFonts w:ascii="Times New Roman" w:hAnsi="Times New Roman" w:cs="Times New Roman"/>
          <w:szCs w:val="28"/>
        </w:rPr>
        <w:tab/>
      </w:r>
    </w:p>
    <w:p w:rsidR="00D77942" w:rsidRPr="00422786" w:rsidRDefault="00916DC8" w:rsidP="00FD5CD3">
      <w:pPr>
        <w:spacing w:before="120" w:after="120" w:line="36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заочної</w:t>
      </w:r>
      <w:r w:rsidR="00D77942" w:rsidRPr="00422786">
        <w:rPr>
          <w:rFonts w:ascii="Times New Roman" w:hAnsi="Times New Roman" w:cs="Times New Roman"/>
          <w:sz w:val="28"/>
          <w:szCs w:val="28"/>
        </w:rPr>
        <w:t xml:space="preserve"> форма навчання</w:t>
      </w:r>
    </w:p>
    <w:p w:rsidR="00D77942" w:rsidRPr="00422786" w:rsidRDefault="00D77942" w:rsidP="00FD5CD3">
      <w:pPr>
        <w:spacing w:before="120" w:after="12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22786">
        <w:rPr>
          <w:rFonts w:ascii="Times New Roman" w:hAnsi="Times New Roman" w:cs="Times New Roman"/>
          <w:sz w:val="28"/>
          <w:szCs w:val="28"/>
        </w:rPr>
        <w:t>освітньо-кваліфікаційного рівня магістр</w:t>
      </w:r>
    </w:p>
    <w:p w:rsidR="00D77942" w:rsidRPr="00422786" w:rsidRDefault="00AA7B23" w:rsidP="00FD5CD3">
      <w:pPr>
        <w:spacing w:before="120" w:after="12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7942" w:rsidRPr="00422786">
        <w:rPr>
          <w:rFonts w:ascii="Times New Roman" w:hAnsi="Times New Roman" w:cs="Times New Roman"/>
          <w:sz w:val="28"/>
          <w:szCs w:val="28"/>
        </w:rPr>
        <w:t>алузь знань 0305 "Економіка та підприємництво"</w:t>
      </w:r>
    </w:p>
    <w:p w:rsidR="00D77942" w:rsidRPr="00C17EA3" w:rsidRDefault="00AA7B23" w:rsidP="00FD5CD3">
      <w:pPr>
        <w:spacing w:before="120" w:after="12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7942" w:rsidRPr="00422786">
        <w:rPr>
          <w:rFonts w:ascii="Times New Roman" w:hAnsi="Times New Roman" w:cs="Times New Roman"/>
          <w:sz w:val="28"/>
          <w:szCs w:val="28"/>
        </w:rPr>
        <w:t>апрям підготовки (спеціальність) 8</w:t>
      </w:r>
      <w:r w:rsidR="00D77942" w:rsidRPr="00422786">
        <w:rPr>
          <w:rFonts w:ascii="Times New Roman" w:hAnsi="Times New Roman" w:cs="Times New Roman"/>
          <w:color w:val="000000" w:themeColor="text1"/>
          <w:sz w:val="28"/>
          <w:szCs w:val="28"/>
        </w:rPr>
        <w:t>.03050901</w:t>
      </w:r>
      <w:r w:rsidR="00D77942" w:rsidRPr="00422786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D77942" w:rsidRPr="00422786">
        <w:rPr>
          <w:rFonts w:ascii="Times New Roman" w:hAnsi="Times New Roman" w:cs="Times New Roman"/>
          <w:color w:val="000000" w:themeColor="text1"/>
          <w:sz w:val="28"/>
          <w:szCs w:val="28"/>
        </w:rPr>
        <w:t>"Облік і аудит</w:t>
      </w:r>
      <w:r w:rsidR="00D77942" w:rsidRPr="008C31E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D77942" w:rsidRPr="00D77942" w:rsidRDefault="00D77942" w:rsidP="00D77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7942" w:rsidRPr="00D77942" w:rsidRDefault="00D77942" w:rsidP="00F874F6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hAnsi="Times New Roman" w:cs="Times New Roman"/>
          <w:sz w:val="28"/>
          <w:szCs w:val="28"/>
        </w:rPr>
        <w:t xml:space="preserve"> теорії бухгалтерського обліку</w:t>
      </w:r>
      <w:r w:rsidRPr="00D7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42" w:rsidRPr="00D77942" w:rsidRDefault="00D77942" w:rsidP="00F874F6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77942">
        <w:rPr>
          <w:rFonts w:ascii="Times New Roman" w:hAnsi="Times New Roman" w:cs="Times New Roman"/>
          <w:sz w:val="28"/>
          <w:szCs w:val="28"/>
        </w:rPr>
        <w:t>протокол № ___ від __ _________ 201__ р.</w:t>
      </w:r>
    </w:p>
    <w:p w:rsidR="00F874F6" w:rsidRDefault="00F874F6" w:rsidP="00D77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4F6" w:rsidRDefault="00F874F6" w:rsidP="00F874F6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F874F6" w:rsidRDefault="00F874F6" w:rsidP="00F874F6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D77942" w:rsidRDefault="00D77942" w:rsidP="00F874F6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7794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</w:t>
      </w:r>
      <w:r w:rsidRPr="00D77942">
        <w:rPr>
          <w:rFonts w:ascii="Times New Roman" w:hAnsi="Times New Roman" w:cs="Times New Roman"/>
          <w:b w:val="0"/>
          <w:bCs w:val="0"/>
          <w:sz w:val="28"/>
          <w:szCs w:val="28"/>
        </w:rPr>
        <w:t>иїв – 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6 р.</w:t>
      </w:r>
    </w:p>
    <w:p w:rsidR="009165D1" w:rsidRDefault="00BC0122" w:rsidP="00F874F6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lang w:eastAsia="ru-RU"/>
        </w:rPr>
        <w:br w:type="page"/>
      </w:r>
      <w:r w:rsidR="009165D1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ЗМІСТ</w:t>
      </w:r>
    </w:p>
    <w:p w:rsidR="009165D1" w:rsidRDefault="009165D1" w:rsidP="009165D1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Вступ……………………………………………………………………………….3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Предмет, мета та завдання вивчення дисципліни….</w:t>
      </w:r>
      <w:r w:rsidR="00F874F6">
        <w:rPr>
          <w:rFonts w:ascii="Times New Roman" w:hAnsi="Times New Roman"/>
          <w:color w:val="000000"/>
          <w:sz w:val="28"/>
          <w:szCs w:val="28"/>
        </w:rPr>
        <w:t>…………………...</w:t>
      </w:r>
      <w:r w:rsidR="00A30845">
        <w:rPr>
          <w:rFonts w:ascii="Times New Roman" w:hAnsi="Times New Roman"/>
          <w:color w:val="000000"/>
          <w:sz w:val="28"/>
          <w:szCs w:val="28"/>
        </w:rPr>
        <w:t>……3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Теоретичні та практичні результати вивчення дисципліни ...</w:t>
      </w:r>
      <w:r w:rsidR="00F874F6">
        <w:rPr>
          <w:rFonts w:ascii="Times New Roman" w:hAnsi="Times New Roman"/>
          <w:color w:val="000000"/>
          <w:sz w:val="28"/>
          <w:szCs w:val="28"/>
        </w:rPr>
        <w:t>…………...</w:t>
      </w:r>
      <w:r w:rsidR="00A30845">
        <w:rPr>
          <w:rFonts w:ascii="Times New Roman" w:hAnsi="Times New Roman"/>
          <w:color w:val="000000"/>
          <w:sz w:val="28"/>
          <w:szCs w:val="28"/>
        </w:rPr>
        <w:t>….4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Зміст тем дисципліни…</w:t>
      </w:r>
      <w:r w:rsidR="00F874F6"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z w:val="28"/>
          <w:szCs w:val="28"/>
        </w:rPr>
        <w:t>…………………..………...………………………</w:t>
      </w:r>
      <w:r w:rsidR="00A30845">
        <w:rPr>
          <w:rFonts w:ascii="Times New Roman" w:hAnsi="Times New Roman"/>
          <w:color w:val="000000"/>
          <w:sz w:val="28"/>
          <w:szCs w:val="28"/>
        </w:rPr>
        <w:t>..6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Рекомендації до виконання контрольних робіт…</w:t>
      </w:r>
      <w:r w:rsidR="00F874F6">
        <w:rPr>
          <w:rFonts w:ascii="Times New Roman" w:hAnsi="Times New Roman"/>
          <w:color w:val="000000"/>
          <w:sz w:val="28"/>
          <w:szCs w:val="28"/>
        </w:rPr>
        <w:t>...….……...</w:t>
      </w:r>
      <w:r>
        <w:rPr>
          <w:rFonts w:ascii="Times New Roman" w:hAnsi="Times New Roman"/>
          <w:color w:val="000000"/>
          <w:sz w:val="28"/>
          <w:szCs w:val="28"/>
        </w:rPr>
        <w:t>……………...10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Вимоги до оформлення контрольних робіт.</w:t>
      </w:r>
      <w:r w:rsidR="00F874F6">
        <w:rPr>
          <w:rFonts w:ascii="Times New Roman" w:hAnsi="Times New Roman"/>
          <w:color w:val="000000"/>
          <w:sz w:val="28"/>
          <w:szCs w:val="28"/>
        </w:rPr>
        <w:t>……………………………...</w:t>
      </w:r>
      <w:r w:rsidR="00746873">
        <w:rPr>
          <w:rFonts w:ascii="Times New Roman" w:hAnsi="Times New Roman"/>
          <w:color w:val="000000"/>
          <w:sz w:val="28"/>
          <w:szCs w:val="28"/>
        </w:rPr>
        <w:t>…14</w:t>
      </w:r>
    </w:p>
    <w:p w:rsidR="009165D1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Тематика та завдання для контрольних робіт……</w:t>
      </w:r>
      <w:r w:rsidR="00F874F6">
        <w:rPr>
          <w:rFonts w:ascii="Times New Roman" w:hAnsi="Times New Roman"/>
          <w:color w:val="000000"/>
          <w:sz w:val="28"/>
          <w:szCs w:val="28"/>
        </w:rPr>
        <w:t>…………………...</w:t>
      </w:r>
      <w:r w:rsidR="00B44B4A">
        <w:rPr>
          <w:rFonts w:ascii="Times New Roman" w:hAnsi="Times New Roman"/>
          <w:color w:val="000000"/>
          <w:sz w:val="28"/>
          <w:szCs w:val="28"/>
        </w:rPr>
        <w:t>…...</w:t>
      </w:r>
      <w:r w:rsidR="00746873">
        <w:rPr>
          <w:rFonts w:ascii="Times New Roman" w:hAnsi="Times New Roman"/>
          <w:color w:val="000000"/>
          <w:sz w:val="28"/>
          <w:szCs w:val="28"/>
        </w:rPr>
        <w:t>...15</w:t>
      </w:r>
    </w:p>
    <w:p w:rsidR="009165D1" w:rsidRPr="00CB7584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7. Критерії оцінювання контрольної роботи………………….....…</w:t>
      </w:r>
      <w:r w:rsidR="00CB7584">
        <w:rPr>
          <w:rFonts w:ascii="Times New Roman" w:hAnsi="Times New Roman"/>
          <w:color w:val="000000"/>
          <w:sz w:val="28"/>
          <w:szCs w:val="28"/>
        </w:rPr>
        <w:t>…..………3</w:t>
      </w:r>
      <w:r w:rsidR="00CB7584">
        <w:rPr>
          <w:rFonts w:ascii="Times New Roman" w:hAnsi="Times New Roman"/>
          <w:color w:val="000000"/>
          <w:sz w:val="28"/>
          <w:szCs w:val="28"/>
          <w:lang w:val="ru-RU"/>
        </w:rPr>
        <w:t>2</w:t>
      </w:r>
    </w:p>
    <w:p w:rsidR="009165D1" w:rsidRPr="00CB7584" w:rsidRDefault="009165D1" w:rsidP="009165D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8. Список ре</w:t>
      </w:r>
      <w:r w:rsidR="00F874F6">
        <w:rPr>
          <w:rFonts w:ascii="Times New Roman" w:hAnsi="Times New Roman"/>
          <w:color w:val="000000"/>
          <w:sz w:val="28"/>
          <w:szCs w:val="28"/>
        </w:rPr>
        <w:t>комендованої літератури......……...</w:t>
      </w:r>
      <w:r w:rsidR="00CB7584">
        <w:rPr>
          <w:rFonts w:ascii="Times New Roman" w:hAnsi="Times New Roman"/>
          <w:color w:val="000000"/>
          <w:sz w:val="28"/>
          <w:szCs w:val="28"/>
        </w:rPr>
        <w:t>…………….…………...……3</w:t>
      </w:r>
      <w:r w:rsidR="00CB758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</w:p>
    <w:p w:rsidR="009165D1" w:rsidRPr="00A30845" w:rsidRDefault="009165D1" w:rsidP="00191F5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А.</w:t>
      </w:r>
      <w:r w:rsidRPr="00A30845">
        <w:rPr>
          <w:rFonts w:ascii="Times New Roman" w:hAnsi="Times New Roman"/>
          <w:sz w:val="28"/>
          <w:szCs w:val="28"/>
        </w:rPr>
        <w:t xml:space="preserve"> Зразок оформленн</w:t>
      </w:r>
      <w:r w:rsidR="00746873">
        <w:rPr>
          <w:rFonts w:ascii="Times New Roman" w:hAnsi="Times New Roman"/>
          <w:sz w:val="28"/>
          <w:szCs w:val="28"/>
        </w:rPr>
        <w:t>я титульного листа</w:t>
      </w:r>
    </w:p>
    <w:p w:rsidR="009165D1" w:rsidRDefault="00C56DF1" w:rsidP="00191F5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Б</w:t>
      </w:r>
      <w:r w:rsidR="009165D1" w:rsidRPr="00191F5F">
        <w:rPr>
          <w:rFonts w:ascii="Times New Roman" w:hAnsi="Times New Roman"/>
          <w:i/>
          <w:sz w:val="28"/>
          <w:szCs w:val="28"/>
        </w:rPr>
        <w:t>.</w:t>
      </w:r>
      <w:r w:rsidR="009165D1" w:rsidRPr="00A30845">
        <w:rPr>
          <w:rFonts w:ascii="Times New Roman" w:hAnsi="Times New Roman"/>
          <w:sz w:val="28"/>
          <w:szCs w:val="28"/>
        </w:rPr>
        <w:t xml:space="preserve"> Зразок оформлення спи</w:t>
      </w:r>
      <w:r w:rsidR="00746873">
        <w:rPr>
          <w:rFonts w:ascii="Times New Roman" w:hAnsi="Times New Roman"/>
          <w:sz w:val="28"/>
          <w:szCs w:val="28"/>
        </w:rPr>
        <w:t>ску використаних джерел</w:t>
      </w:r>
    </w:p>
    <w:p w:rsidR="00746873" w:rsidRDefault="00746873" w:rsidP="00191F5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В.</w:t>
      </w:r>
      <w:r w:rsidR="00191F5F">
        <w:rPr>
          <w:rFonts w:ascii="Times New Roman" w:hAnsi="Times New Roman"/>
          <w:sz w:val="28"/>
          <w:szCs w:val="28"/>
        </w:rPr>
        <w:t xml:space="preserve"> Графік документообігу</w:t>
      </w:r>
    </w:p>
    <w:p w:rsidR="00746873" w:rsidRDefault="00746873" w:rsidP="00191F5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Д.</w:t>
      </w:r>
      <w:r w:rsidR="00191F5F">
        <w:rPr>
          <w:rFonts w:ascii="Times New Roman" w:hAnsi="Times New Roman"/>
          <w:sz w:val="28"/>
          <w:szCs w:val="28"/>
        </w:rPr>
        <w:t xml:space="preserve"> Схема робочого альбому носіїв облікової інформації</w:t>
      </w:r>
    </w:p>
    <w:p w:rsidR="00746873" w:rsidRDefault="00746873" w:rsidP="00B44B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Е.</w:t>
      </w:r>
      <w:r w:rsidR="00191F5F">
        <w:rPr>
          <w:rFonts w:ascii="Times New Roman" w:hAnsi="Times New Roman"/>
          <w:sz w:val="28"/>
          <w:szCs w:val="28"/>
        </w:rPr>
        <w:t xml:space="preserve"> Норми часу на облік надходження і вибуття запасів на складі та в бухгалтерії</w:t>
      </w:r>
    </w:p>
    <w:p w:rsidR="00746873" w:rsidRDefault="00746873" w:rsidP="00191F5F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К.</w:t>
      </w:r>
      <w:r w:rsidR="00191F5F">
        <w:rPr>
          <w:rFonts w:ascii="Times New Roman" w:hAnsi="Times New Roman"/>
          <w:sz w:val="28"/>
          <w:szCs w:val="28"/>
        </w:rPr>
        <w:t xml:space="preserve"> Норми часу на нарахування заробітної плати</w:t>
      </w:r>
    </w:p>
    <w:p w:rsidR="00191F5F" w:rsidRDefault="00191F5F" w:rsidP="00191F5F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Л.</w:t>
      </w:r>
      <w:r>
        <w:rPr>
          <w:rFonts w:ascii="Times New Roman" w:hAnsi="Times New Roman"/>
          <w:sz w:val="28"/>
          <w:szCs w:val="28"/>
        </w:rPr>
        <w:t xml:space="preserve"> Норми часу на утримання заробітної плати</w:t>
      </w:r>
    </w:p>
    <w:p w:rsidR="00191F5F" w:rsidRPr="00A30845" w:rsidRDefault="00191F5F" w:rsidP="00191F5F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91F5F">
        <w:rPr>
          <w:rFonts w:ascii="Times New Roman" w:hAnsi="Times New Roman"/>
          <w:i/>
          <w:sz w:val="28"/>
          <w:szCs w:val="28"/>
        </w:rPr>
        <w:t>Додаток М.</w:t>
      </w:r>
      <w:r>
        <w:rPr>
          <w:rFonts w:ascii="Times New Roman" w:hAnsi="Times New Roman"/>
          <w:sz w:val="28"/>
          <w:szCs w:val="28"/>
        </w:rPr>
        <w:t xml:space="preserve"> Методологічна карта контролю касових операцій </w:t>
      </w:r>
    </w:p>
    <w:p w:rsidR="009165D1" w:rsidRDefault="009165D1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5D1" w:rsidRDefault="009165D1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5D1" w:rsidRDefault="009165D1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6" w:rsidRPr="00F874F6" w:rsidRDefault="00F874F6" w:rsidP="008365DE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4F6"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:rsidR="008365DE" w:rsidRDefault="008365DE" w:rsidP="008365DE">
      <w:pPr>
        <w:pStyle w:val="31"/>
        <w:shd w:val="clear" w:color="auto" w:fill="auto"/>
        <w:spacing w:line="360" w:lineRule="auto"/>
        <w:ind w:left="20" w:right="60" w:firstLine="689"/>
        <w:jc w:val="both"/>
        <w:rPr>
          <w:color w:val="000000"/>
          <w:sz w:val="28"/>
          <w:szCs w:val="28"/>
          <w:lang w:bidi="uk-UA"/>
        </w:rPr>
      </w:pPr>
    </w:p>
    <w:p w:rsidR="00F874F6" w:rsidRDefault="00F874F6" w:rsidP="008365DE">
      <w:pPr>
        <w:pStyle w:val="31"/>
        <w:shd w:val="clear" w:color="auto" w:fill="auto"/>
        <w:spacing w:line="360" w:lineRule="auto"/>
        <w:ind w:left="20" w:right="60" w:firstLine="689"/>
        <w:jc w:val="both"/>
        <w:rPr>
          <w:color w:val="000000"/>
          <w:sz w:val="28"/>
          <w:szCs w:val="28"/>
          <w:lang w:bidi="uk-UA"/>
        </w:rPr>
      </w:pPr>
      <w:r w:rsidRPr="008365DE">
        <w:rPr>
          <w:rStyle w:val="9pt"/>
          <w:rFonts w:eastAsiaTheme="majorEastAsia"/>
          <w:sz w:val="28"/>
          <w:szCs w:val="28"/>
        </w:rPr>
        <w:t xml:space="preserve">Знання </w:t>
      </w:r>
      <w:r w:rsidRPr="008365DE">
        <w:rPr>
          <w:color w:val="000000"/>
          <w:sz w:val="28"/>
          <w:szCs w:val="28"/>
          <w:lang w:bidi="uk-UA"/>
        </w:rPr>
        <w:t xml:space="preserve">принципів </w:t>
      </w:r>
      <w:r w:rsidRPr="008365DE">
        <w:rPr>
          <w:rStyle w:val="9pt"/>
          <w:rFonts w:eastAsiaTheme="majorEastAsia"/>
          <w:sz w:val="28"/>
          <w:szCs w:val="28"/>
        </w:rPr>
        <w:t xml:space="preserve">організації </w:t>
      </w:r>
      <w:r w:rsidRPr="008365DE">
        <w:rPr>
          <w:color w:val="000000"/>
          <w:sz w:val="28"/>
          <w:szCs w:val="28"/>
          <w:lang w:bidi="uk-UA"/>
        </w:rPr>
        <w:t>бухгалтерського об</w:t>
      </w:r>
      <w:r w:rsidR="00F11D09">
        <w:rPr>
          <w:color w:val="000000"/>
          <w:sz w:val="28"/>
          <w:szCs w:val="28"/>
          <w:lang w:bidi="uk-UA"/>
        </w:rPr>
        <w:t xml:space="preserve">ліку і вміння зробити правильні </w:t>
      </w:r>
      <w:r w:rsidRPr="008365DE">
        <w:rPr>
          <w:color w:val="000000"/>
          <w:sz w:val="28"/>
          <w:szCs w:val="28"/>
          <w:lang w:bidi="uk-UA"/>
        </w:rPr>
        <w:t>висновки в ході обліку</w:t>
      </w:r>
      <w:r w:rsidR="008365DE">
        <w:rPr>
          <w:color w:val="000000"/>
          <w:sz w:val="28"/>
          <w:szCs w:val="28"/>
          <w:lang w:bidi="uk-UA"/>
        </w:rPr>
        <w:t>,</w:t>
      </w:r>
      <w:r w:rsidRPr="008365DE">
        <w:rPr>
          <w:color w:val="000000"/>
          <w:sz w:val="28"/>
          <w:szCs w:val="28"/>
          <w:lang w:bidi="uk-UA"/>
        </w:rPr>
        <w:t xml:space="preserve"> потрібні не тільки працівникам бухгалтерії, але й усім керівникам підприє</w:t>
      </w:r>
      <w:r w:rsidR="008365DE">
        <w:rPr>
          <w:color w:val="000000"/>
          <w:sz w:val="28"/>
          <w:szCs w:val="28"/>
          <w:lang w:bidi="uk-UA"/>
        </w:rPr>
        <w:t xml:space="preserve">мства, підприємцям, працівникам </w:t>
      </w:r>
      <w:r w:rsidRPr="008365DE">
        <w:rPr>
          <w:color w:val="000000"/>
          <w:sz w:val="28"/>
          <w:szCs w:val="28"/>
          <w:lang w:bidi="uk-UA"/>
        </w:rPr>
        <w:t>з метою вироблення оптимальних управлінських рішень та прогнозування подальшої діяльності підприємства.</w:t>
      </w:r>
    </w:p>
    <w:p w:rsidR="00F11D09" w:rsidRPr="00F11D09" w:rsidRDefault="00F11D09" w:rsidP="00F11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Написання контрольної роботи з дисципліни </w:t>
      </w:r>
      <w:r w:rsidRPr="00F11D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“Організація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бухгалтерського </w:t>
      </w:r>
      <w:r w:rsidRPr="00F11D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обліку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важливою формою контролю знань студентів, яка підвищує відповідальність і сприяє кращому оволодінню програмним матеріалом.</w:t>
      </w:r>
    </w:p>
    <w:p w:rsidR="00F11D09" w:rsidRPr="00F11D09" w:rsidRDefault="00F11D09" w:rsidP="00F11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контрольної роботи вимагає розгляду тем, передбачених ста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ндартом дисципліни і робочою програмою.</w:t>
      </w:r>
    </w:p>
    <w:p w:rsidR="00F11D09" w:rsidRPr="00F11D09" w:rsidRDefault="00F11D09" w:rsidP="00F11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вивченні дисципліни студент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користовує рекомендовану спеціа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льну літературу, законодавчі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інструктивні матеріали, дані методичні вказівки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. Крім того, він досліджує стан організації бухгалтерського обліку, контролю і аналізу конкретного суб’єкта господарювання (за місцем праці).</w:t>
      </w:r>
    </w:p>
    <w:p w:rsidR="00F11D09" w:rsidRPr="00F11D09" w:rsidRDefault="00F11D09" w:rsidP="00F11D09">
      <w:pPr>
        <w:pStyle w:val="31"/>
        <w:shd w:val="clear" w:color="auto" w:fill="auto"/>
        <w:spacing w:line="360" w:lineRule="auto"/>
        <w:ind w:left="20" w:right="60" w:firstLine="709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</w:rPr>
        <w:t xml:space="preserve">Методичні вказівки </w:t>
      </w:r>
      <w:r w:rsidRPr="00F11D09">
        <w:rPr>
          <w:color w:val="000000"/>
          <w:sz w:val="28"/>
          <w:szCs w:val="28"/>
        </w:rPr>
        <w:t>складено у відповідності з Галузевим стандартом вищої освіти “Освітньо-професійна</w:t>
      </w:r>
      <w:r>
        <w:rPr>
          <w:color w:val="000000"/>
          <w:sz w:val="28"/>
          <w:szCs w:val="28"/>
        </w:rPr>
        <w:t xml:space="preserve"> програма підготовки </w:t>
      </w:r>
      <w:r w:rsidRPr="00F11D09">
        <w:rPr>
          <w:color w:val="000000"/>
          <w:sz w:val="28"/>
          <w:szCs w:val="28"/>
        </w:rPr>
        <w:t>магістра напряму 0501 - "Економіка і підприємництво” Міністерств</w:t>
      </w:r>
      <w:r>
        <w:rPr>
          <w:color w:val="000000"/>
          <w:sz w:val="28"/>
          <w:szCs w:val="28"/>
        </w:rPr>
        <w:t>а освіти і науки України від 2013</w:t>
      </w:r>
      <w:r w:rsidRPr="00F11D09">
        <w:rPr>
          <w:color w:val="000000"/>
          <w:sz w:val="28"/>
          <w:szCs w:val="28"/>
        </w:rPr>
        <w:t xml:space="preserve"> року.</w:t>
      </w:r>
    </w:p>
    <w:p w:rsidR="008365DE" w:rsidRDefault="008365DE" w:rsidP="008365DE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5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4B5D">
        <w:rPr>
          <w:rFonts w:ascii="Times New Roman" w:hAnsi="Times New Roman" w:cs="Times New Roman"/>
          <w:b/>
          <w:bCs/>
          <w:sz w:val="28"/>
          <w:szCs w:val="28"/>
        </w:rPr>
        <w:t>Предмет, мета та  завдання вивчення дисципліни</w:t>
      </w:r>
    </w:p>
    <w:p w:rsidR="008365DE" w:rsidRDefault="008365DE" w:rsidP="008365D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5DE" w:rsidRPr="008A2437" w:rsidRDefault="008365DE" w:rsidP="008365D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b/>
          <w:sz w:val="28"/>
          <w:szCs w:val="28"/>
        </w:rPr>
        <w:t>Мета дисципліни</w:t>
      </w:r>
      <w:r w:rsidRPr="008A2437">
        <w:rPr>
          <w:rFonts w:ascii="Times New Roman" w:hAnsi="Times New Roman"/>
          <w:sz w:val="28"/>
          <w:szCs w:val="28"/>
        </w:rPr>
        <w:t xml:space="preserve">: набуття студентами теоретичних знань і практичних навичок з організації бухгалтерського обліку на підприємстві. </w:t>
      </w:r>
    </w:p>
    <w:p w:rsidR="00F11D09" w:rsidRPr="00F11D09" w:rsidRDefault="00F11D09" w:rsidP="00F11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Завданнями вивчення 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F11D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Організація бухгалтерського обліку"</w:t>
      </w:r>
      <w:r w:rsidR="00B4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поставлені</w:t>
      </w: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 сутності організації обліку, контролю і аналізу її принципів та значення;</w:t>
      </w:r>
      <w:r w:rsidRPr="00F11D09">
        <w:rPr>
          <w:rFonts w:ascii="Times New Roman" w:hAnsi="Times New Roman"/>
          <w:sz w:val="28"/>
          <w:szCs w:val="28"/>
        </w:rPr>
        <w:t xml:space="preserve"> 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hAnsi="Times New Roman"/>
          <w:sz w:val="28"/>
          <w:szCs w:val="28"/>
        </w:rPr>
        <w:lastRenderedPageBreak/>
        <w:t xml:space="preserve">формування вмінь </w:t>
      </w:r>
      <w:r w:rsidRPr="00F11D09">
        <w:rPr>
          <w:rFonts w:ascii="Times New Roman" w:hAnsi="Times New Roman" w:cs="Times New Roman"/>
          <w:color w:val="000000"/>
          <w:sz w:val="28"/>
          <w:szCs w:val="28"/>
          <w:lang w:bidi="uk-UA"/>
        </w:rPr>
        <w:t>раціоналізації структури облікової, контрольної та аналітичного процесів, організації роботи виконавців</w:t>
      </w:r>
      <w:r w:rsidRPr="00F11D09">
        <w:rPr>
          <w:rFonts w:ascii="Times New Roman" w:hAnsi="Times New Roman"/>
          <w:sz w:val="28"/>
          <w:szCs w:val="28"/>
        </w:rPr>
        <w:t>, орієнтованих на інформаційне забезпечення управлінських рішень;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комплексного бачення інформаційної системи менеджменту та місця обліку, аналізу і контролю в ній;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 предмету і методу організації обліку, контролю і аналізу;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 знаннями щодо методики організації забезпечення облікового, контрольного та аналітичного процесів; структури і побудови підрозділів; праці спеціалістів обліку, контролю та аналізу; планування розвитку обліку, контролю і аналізу;</w:t>
      </w:r>
    </w:p>
    <w:p w:rsidR="00F11D09" w:rsidRPr="00F11D09" w:rsidRDefault="00F11D09" w:rsidP="00F11D09">
      <w:pPr>
        <w:pStyle w:val="a5"/>
        <w:numPr>
          <w:ilvl w:val="0"/>
          <w:numId w:val="17"/>
        </w:numPr>
        <w:tabs>
          <w:tab w:val="left" w:pos="993"/>
          <w:tab w:val="left" w:pos="3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з організацією обліку, контролю і аналізу за кордоном.</w:t>
      </w:r>
    </w:p>
    <w:p w:rsidR="00C43286" w:rsidRDefault="008365DE" w:rsidP="00C4328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b/>
          <w:sz w:val="28"/>
          <w:szCs w:val="28"/>
        </w:rPr>
        <w:t>Предмет дисципліни</w:t>
      </w:r>
      <w:r w:rsidRPr="008A2437">
        <w:rPr>
          <w:rFonts w:ascii="Times New Roman" w:hAnsi="Times New Roman"/>
          <w:sz w:val="28"/>
          <w:szCs w:val="28"/>
        </w:rPr>
        <w:t>: теоретичні та практичні засади побудови системи бухгалтерського обліку т</w:t>
      </w:r>
      <w:r>
        <w:rPr>
          <w:rFonts w:ascii="Times New Roman" w:hAnsi="Times New Roman"/>
          <w:sz w:val="28"/>
          <w:szCs w:val="28"/>
        </w:rPr>
        <w:t>а організації облікового процес</w:t>
      </w:r>
      <w:r w:rsidRPr="008A243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437">
        <w:rPr>
          <w:rFonts w:ascii="Times New Roman" w:hAnsi="Times New Roman"/>
          <w:sz w:val="28"/>
          <w:szCs w:val="28"/>
        </w:rPr>
        <w:t xml:space="preserve">на підприємстві. </w:t>
      </w:r>
    </w:p>
    <w:p w:rsidR="00C43286" w:rsidRPr="00C43286" w:rsidRDefault="00C43286" w:rsidP="00C4328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Дисципліна </w:t>
      </w:r>
      <w:r w:rsidRPr="00C432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"Організація бухгалтерського обліку"</w:t>
      </w:r>
      <w:r w:rsidRPr="00C43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узагальнюючим і зав</w:t>
      </w:r>
      <w:r w:rsidR="009F7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ершальним в переліку професійно </w:t>
      </w:r>
      <w:r w:rsidRPr="00C43286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орієнтованих дисциплін.</w:t>
      </w:r>
    </w:p>
    <w:p w:rsidR="00C43286" w:rsidRDefault="00C43286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22" w:rsidRPr="00AD51AA" w:rsidRDefault="00FC4B5D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D51A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57AA" w:rsidRPr="00AD51A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C0122" w:rsidRPr="00AD51AA">
        <w:rPr>
          <w:rFonts w:ascii="Times New Roman" w:hAnsi="Times New Roman" w:cs="Times New Roman"/>
          <w:b/>
          <w:bCs/>
          <w:sz w:val="28"/>
          <w:szCs w:val="28"/>
        </w:rPr>
        <w:t>еоретичні і практичні результати вивчення дисципліни</w:t>
      </w:r>
    </w:p>
    <w:p w:rsidR="003A1204" w:rsidRDefault="003A1204" w:rsidP="003A1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204" w:rsidRDefault="003A1204" w:rsidP="003A1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Методичні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вказівки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призначені</w:t>
      </w:r>
      <w:r w:rsidRPr="004D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визначення основних вимог до </w:t>
      </w:r>
      <w:r w:rsidRPr="004D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оформлення </w:t>
      </w:r>
      <w:r w:rsidRPr="004D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роботи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студентами заочної форми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навчання з курсу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«Організація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бухгалтерського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обліку».</w:t>
      </w:r>
    </w:p>
    <w:p w:rsidR="003A1204" w:rsidRPr="008A2437" w:rsidRDefault="003A1204" w:rsidP="003A1204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 xml:space="preserve">Після вивчення дисципліни студент повинен </w:t>
      </w:r>
      <w:r w:rsidRPr="008A2437">
        <w:rPr>
          <w:rFonts w:ascii="Times New Roman" w:hAnsi="Times New Roman"/>
          <w:b/>
          <w:i/>
          <w:iCs/>
          <w:sz w:val="28"/>
          <w:szCs w:val="28"/>
        </w:rPr>
        <w:t>знати</w:t>
      </w:r>
      <w:r w:rsidRPr="008A2437">
        <w:rPr>
          <w:rFonts w:ascii="Times New Roman" w:hAnsi="Times New Roman"/>
          <w:sz w:val="28"/>
          <w:szCs w:val="28"/>
        </w:rPr>
        <w:t>:</w:t>
      </w:r>
    </w:p>
    <w:p w:rsidR="003A1204" w:rsidRPr="00006E4F" w:rsidRDefault="003A1204" w:rsidP="00006E4F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сутність і значення організації бухгалтерського обліку;</w:t>
      </w:r>
    </w:p>
    <w:p w:rsidR="003A1204" w:rsidRPr="00006E4F" w:rsidRDefault="003A1204" w:rsidP="00006E4F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суб'єкти і об'єкти організації бухгалтерського обліку;</w:t>
      </w:r>
    </w:p>
    <w:p w:rsidR="003A1204" w:rsidRPr="00006E4F" w:rsidRDefault="003A1204" w:rsidP="00006E4F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 організації бухгалтерського обліку;</w:t>
      </w:r>
    </w:p>
    <w:p w:rsidR="003A1204" w:rsidRPr="00006E4F" w:rsidRDefault="003A1204" w:rsidP="00006E4F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4F">
        <w:rPr>
          <w:rFonts w:ascii="Times New Roman" w:hAnsi="Times New Roman"/>
          <w:sz w:val="28"/>
          <w:szCs w:val="28"/>
        </w:rPr>
        <w:t>сутність і концептуальні основи організації бухгалтерського обліку;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нормативно-правове забезпечення процесу організації та ведення бухгалтерського обліку;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права та обов’язки бухгалтера;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lastRenderedPageBreak/>
        <w:t>методи організації бухгалтерського обліку на підприємстві;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порядок організації бухгалтерського обліку в умовах використання організаційно-комунікаційних технологій;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номенклатуру бухгалтерського діловодства;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організацію праці фахівців, зайнятих бухгалтерським обліком на підприємстві;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методику визначення нормативної чисельності бухгалтерського персоналу;</w:t>
      </w:r>
    </w:p>
    <w:p w:rsidR="003A1204" w:rsidRPr="008A2437" w:rsidRDefault="003A1204" w:rsidP="00006E4F">
      <w:pPr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437">
        <w:rPr>
          <w:rFonts w:ascii="Times New Roman" w:hAnsi="Times New Roman"/>
          <w:sz w:val="28"/>
          <w:szCs w:val="28"/>
        </w:rPr>
        <w:t>особливості організації бухгалтерського обліку на окремих ділянках.</w:t>
      </w:r>
    </w:p>
    <w:p w:rsidR="003A1204" w:rsidRPr="003A1204" w:rsidRDefault="003A1204" w:rsidP="003A1204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04">
        <w:rPr>
          <w:rFonts w:ascii="Times New Roman" w:hAnsi="Times New Roman"/>
          <w:sz w:val="28"/>
          <w:szCs w:val="28"/>
        </w:rPr>
        <w:t xml:space="preserve">Після вивчення дисципліни студент повинен </w:t>
      </w:r>
      <w:r w:rsidRPr="003A1204">
        <w:rPr>
          <w:rFonts w:ascii="Times New Roman" w:hAnsi="Times New Roman"/>
          <w:b/>
          <w:i/>
          <w:iCs/>
          <w:sz w:val="28"/>
          <w:szCs w:val="28"/>
        </w:rPr>
        <w:t>уміти</w:t>
      </w:r>
      <w:r w:rsidRPr="003A1204">
        <w:rPr>
          <w:rFonts w:ascii="Times New Roman" w:hAnsi="Times New Roman"/>
          <w:sz w:val="28"/>
          <w:szCs w:val="28"/>
        </w:rPr>
        <w:t>:</w:t>
      </w:r>
    </w:p>
    <w:p w:rsidR="003A1204" w:rsidRPr="004D49CB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охарактеризувати зміст етапів організації</w:t>
      </w:r>
      <w:r w:rsid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бухгалтерського обліку;</w:t>
      </w:r>
    </w:p>
    <w:p w:rsidR="003A1204" w:rsidRPr="004D49CB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пояснити вплив факторів на організацію бухгалтерського обліку;</w:t>
      </w:r>
    </w:p>
    <w:p w:rsidR="003A1204" w:rsidRPr="004D49CB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складати акт при</w:t>
      </w:r>
      <w:r w:rsid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ймання-передачі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справ при зміні бухгалтера;</w:t>
      </w:r>
    </w:p>
    <w:p w:rsidR="003A1204" w:rsidRPr="004D49CB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розробляти Положення про облікову та договірну політику підприємства;</w:t>
      </w:r>
    </w:p>
    <w:p w:rsidR="00006E4F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обирати форму ведення бухгалтерського обліку; </w:t>
      </w:r>
    </w:p>
    <w:p w:rsidR="003A1204" w:rsidRPr="004D49CB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формувати робочий план рахунків;</w:t>
      </w:r>
    </w:p>
    <w:p w:rsidR="003A1204" w:rsidRPr="004D49CB" w:rsidRDefault="00006E4F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складати графік документообіг</w:t>
      </w:r>
      <w:r w:rsidR="003A1204"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у;</w:t>
      </w:r>
    </w:p>
    <w:p w:rsidR="00006E4F" w:rsidRDefault="00006E4F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пояснити особливості складання</w:t>
      </w:r>
      <w:r w:rsidR="003A1204"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електронного документу та порядок застосування електронного цифрового підпису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(ЕЦП)</w:t>
      </w:r>
      <w:r w:rsidR="003A1204"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06E4F" w:rsidRDefault="003A1204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формувати розрізи аналітичного обліку власного капіталу</w:t>
      </w:r>
      <w:r w:rsidR="00006E4F"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зобов'язань</w:t>
      </w:r>
      <w:r w:rsidR="00006E4F"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оборотних активів, витрат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доходів та фінансових результатів </w:t>
      </w:r>
      <w:r w:rsidR="00006E4F"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</w:t>
      </w:r>
      <w:r w:rsid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дп</w:t>
      </w:r>
      <w:r w:rsidR="00006E4F"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риє</w:t>
      </w:r>
      <w:r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мства;</w:t>
      </w:r>
    </w:p>
    <w:p w:rsidR="00006E4F" w:rsidRDefault="00006E4F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розробляти Положення про бухгалт</w:t>
      </w:r>
      <w:r w:rsidR="003A1204" w:rsidRPr="004D4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ерську службу та посадові інструкції для облікових працівників;</w:t>
      </w:r>
    </w:p>
    <w:p w:rsidR="00006E4F" w:rsidRDefault="00006E4F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планувати роботу бухгалтера; </w:t>
      </w:r>
    </w:p>
    <w:p w:rsidR="00006E4F" w:rsidRDefault="00AD51AA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E4F">
        <w:rPr>
          <w:rFonts w:ascii="Times New Roman" w:hAnsi="Times New Roman"/>
          <w:sz w:val="28"/>
          <w:szCs w:val="28"/>
        </w:rPr>
        <w:t>визначити об’єкти організації бухгалтерського обліку;</w:t>
      </w:r>
    </w:p>
    <w:p w:rsidR="00006E4F" w:rsidRPr="00B44B4A" w:rsidRDefault="00AD51AA" w:rsidP="00006E4F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E4F">
        <w:rPr>
          <w:rFonts w:ascii="Times New Roman" w:hAnsi="Times New Roman"/>
          <w:sz w:val="28"/>
          <w:szCs w:val="28"/>
        </w:rPr>
        <w:t>визначити нормативну ч</w:t>
      </w:r>
      <w:r w:rsidR="00006E4F">
        <w:rPr>
          <w:rFonts w:ascii="Times New Roman" w:hAnsi="Times New Roman"/>
          <w:sz w:val="28"/>
          <w:szCs w:val="28"/>
        </w:rPr>
        <w:t>исельність облікового персоналу.</w:t>
      </w:r>
    </w:p>
    <w:p w:rsidR="00B44B4A" w:rsidRDefault="00B44B4A" w:rsidP="00B44B4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4B4A" w:rsidRDefault="00B44B4A" w:rsidP="00B44B4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0122" w:rsidRPr="00AD51AA" w:rsidRDefault="00FC4B5D" w:rsidP="00AD51AA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D657AA" w:rsidRPr="00AD51A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C0122" w:rsidRPr="00AD51AA">
        <w:rPr>
          <w:rFonts w:ascii="Times New Roman" w:hAnsi="Times New Roman" w:cs="Times New Roman"/>
          <w:b/>
          <w:bCs/>
          <w:sz w:val="28"/>
          <w:szCs w:val="28"/>
        </w:rPr>
        <w:t>міст тем дисципліни</w:t>
      </w:r>
    </w:p>
    <w:p w:rsidR="002E21D4" w:rsidRDefault="002E21D4" w:rsidP="002E21D4">
      <w:pPr>
        <w:pStyle w:val="24"/>
        <w:keepNext/>
        <w:keepLines/>
        <w:shd w:val="clear" w:color="auto" w:fill="auto"/>
        <w:tabs>
          <w:tab w:val="left" w:pos="1720"/>
        </w:tabs>
        <w:spacing w:line="276" w:lineRule="auto"/>
        <w:ind w:right="20" w:firstLine="567"/>
        <w:jc w:val="center"/>
        <w:rPr>
          <w:sz w:val="28"/>
          <w:szCs w:val="28"/>
        </w:rPr>
      </w:pPr>
    </w:p>
    <w:p w:rsidR="002E21D4" w:rsidRPr="00637989" w:rsidRDefault="002E21D4" w:rsidP="00B44B4A">
      <w:pPr>
        <w:pStyle w:val="24"/>
        <w:keepNext/>
        <w:keepLines/>
        <w:shd w:val="clear" w:color="auto" w:fill="auto"/>
        <w:tabs>
          <w:tab w:val="left" w:pos="1720"/>
        </w:tabs>
        <w:spacing w:line="360" w:lineRule="auto"/>
        <w:ind w:right="20" w:firstLine="0"/>
        <w:jc w:val="center"/>
        <w:rPr>
          <w:sz w:val="28"/>
          <w:szCs w:val="28"/>
        </w:rPr>
      </w:pPr>
      <w:r w:rsidRPr="00637989">
        <w:rPr>
          <w:sz w:val="28"/>
          <w:szCs w:val="28"/>
        </w:rPr>
        <w:t>РОЗДІЛ 1. ОСНОВИ ОРГАНІЗАЦІЇ БУХГАЛТЕРСЬКОГО ОБЛІКУ</w:t>
      </w:r>
    </w:p>
    <w:p w:rsidR="00B44B4A" w:rsidRDefault="00B44B4A" w:rsidP="00637989">
      <w:pPr>
        <w:pStyle w:val="24"/>
        <w:keepNext/>
        <w:keepLines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bookmarkStart w:id="1" w:name="bookmark4"/>
    </w:p>
    <w:p w:rsidR="002E21D4" w:rsidRPr="00637989" w:rsidRDefault="002E21D4" w:rsidP="00B44B4A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37989">
        <w:rPr>
          <w:sz w:val="28"/>
          <w:szCs w:val="28"/>
        </w:rPr>
        <w:t>ТЕМА 1. Організація бухгалтерського обліку: поняття, предмет і метод, принципи та облікова політика</w:t>
      </w:r>
      <w:bookmarkEnd w:id="1"/>
    </w:p>
    <w:p w:rsidR="00B44B4A" w:rsidRDefault="00B44B4A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організації обліку. Роль і значення організації обліку у си</w:t>
      </w:r>
      <w:r w:rsidRPr="00637989">
        <w:rPr>
          <w:sz w:val="28"/>
          <w:szCs w:val="28"/>
        </w:rPr>
        <w:softHyphen/>
        <w:t>стемі управління підприємством. Предмет і метод організації обліку, суб’єкти та об’єкти. Організація системності бухгалтерського обліку. Етапи та передумови раціональної організації обліку. Принципи ор</w:t>
      </w:r>
      <w:r w:rsidRPr="00637989">
        <w:rPr>
          <w:sz w:val="28"/>
          <w:szCs w:val="28"/>
        </w:rPr>
        <w:softHyphen/>
        <w:t>ганізації обліку та принципи обліку, їх порівняльна характеристика.</w:t>
      </w:r>
    </w:p>
    <w:p w:rsidR="002E21D4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політики обліку. Фактори, що впливають на організацію облікової політики підприємства. Послідовність організації (форму</w:t>
      </w:r>
      <w:r w:rsidRPr="00637989">
        <w:rPr>
          <w:sz w:val="28"/>
          <w:szCs w:val="28"/>
        </w:rPr>
        <w:softHyphen/>
        <w:t>вання) облікової політики. Наказ про облікову політику підприємст</w:t>
      </w:r>
      <w:r w:rsidRPr="00637989">
        <w:rPr>
          <w:sz w:val="28"/>
          <w:szCs w:val="28"/>
        </w:rPr>
        <w:softHyphen/>
        <w:t>ва. Порядок розробки робочого плану рахунків.</w:t>
      </w:r>
    </w:p>
    <w:p w:rsidR="00637989" w:rsidRPr="00637989" w:rsidRDefault="00637989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B44B4A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 2. </w:t>
      </w:r>
      <w:r w:rsidR="002E21D4" w:rsidRPr="00637989">
        <w:rPr>
          <w:sz w:val="28"/>
          <w:szCs w:val="28"/>
        </w:rPr>
        <w:t>Організація нормативно-правового забезпечення бухгалтерського обліку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державного регулюван</w:t>
      </w:r>
      <w:r w:rsidR="00637989">
        <w:rPr>
          <w:sz w:val="28"/>
          <w:szCs w:val="28"/>
        </w:rPr>
        <w:t>ня бухгалтерського обліку та фі</w:t>
      </w:r>
      <w:r w:rsidRPr="00637989">
        <w:rPr>
          <w:sz w:val="28"/>
          <w:szCs w:val="28"/>
        </w:rPr>
        <w:t>нансової звітності та його основи.</w:t>
      </w:r>
      <w:r w:rsidR="00637989">
        <w:rPr>
          <w:sz w:val="28"/>
          <w:szCs w:val="28"/>
        </w:rPr>
        <w:t xml:space="preserve"> Організація документування гос</w:t>
      </w:r>
      <w:r w:rsidRPr="00637989">
        <w:rPr>
          <w:sz w:val="28"/>
          <w:szCs w:val="28"/>
        </w:rPr>
        <w:t>подарських операцій та документообігу. Організація бухгалтерської обробки та зберігання документів. Облікові регістри, організація за</w:t>
      </w:r>
      <w:r w:rsidRPr="00637989">
        <w:rPr>
          <w:sz w:val="28"/>
          <w:szCs w:val="28"/>
        </w:rPr>
        <w:softHyphen/>
        <w:t>пису в них господарських операцій та виправлення помилок.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2" w:name="bookmark5"/>
      <w:r w:rsidRPr="00637989">
        <w:rPr>
          <w:sz w:val="28"/>
          <w:szCs w:val="28"/>
        </w:rPr>
        <w:t>ТЕМА 3. Організація облікового процесу</w:t>
      </w:r>
      <w:bookmarkEnd w:id="2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облікового процесу та його загальна побудова. Об’єкти організації облікового процесу. Організація облікових номенклатур та носіїв облікової інформації. Технологія облікового процесу. Форми організації облікового процесу - форми обліку.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3" w:name="bookmark6"/>
      <w:r w:rsidRPr="00637989">
        <w:rPr>
          <w:sz w:val="28"/>
          <w:szCs w:val="28"/>
        </w:rPr>
        <w:t>ТЕМА 4. Організація внутрішньогосподарського контролю</w:t>
      </w:r>
      <w:bookmarkEnd w:id="3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організації внутрішньогосподарського контролю та його складові. Завдання організації внутрішньогосподарського контролю, його суб’єкти та об’єкти. Методи проведення внутрішньогосподарсь</w:t>
      </w:r>
      <w:r w:rsidRPr="00637989">
        <w:rPr>
          <w:sz w:val="28"/>
          <w:szCs w:val="28"/>
        </w:rPr>
        <w:softHyphen/>
        <w:t>кого контролю. Організація бухгалтерського контролю: сутність, його відмінність від внутрішньогосподарського контролю, послідовність процедур.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4" w:name="bookmark7"/>
      <w:r w:rsidRPr="00637989">
        <w:rPr>
          <w:sz w:val="28"/>
          <w:szCs w:val="28"/>
        </w:rPr>
        <w:t xml:space="preserve">РОЗДІЛ 2. ОРГАНІЗАЦІЯ ВІДОБРАЖЕННЯ ГОСПОДАРСЬКИХ ОПЕРАЦІЙ У СИСТЕМІ БУХГАЛТЕРСЬКОГО ОБЛІКУ </w:t>
      </w:r>
    </w:p>
    <w:p w:rsidR="00B44B4A" w:rsidRDefault="00B44B4A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37989">
        <w:rPr>
          <w:sz w:val="28"/>
          <w:szCs w:val="28"/>
        </w:rPr>
        <w:t>ТЕМА 5. Організація обліку власного капіталу та забезпечення зобов’язань</w:t>
      </w:r>
      <w:bookmarkEnd w:id="4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Поняття власного капіталу у контексті організації обліку. Мета та завдання організації обліку капіталів та забезпечення зобов’язань. Класифікація власного капіталу для цілей організації обліку. Органі</w:t>
      </w:r>
      <w:r w:rsidRPr="00637989">
        <w:rPr>
          <w:sz w:val="28"/>
          <w:szCs w:val="28"/>
        </w:rPr>
        <w:softHyphen/>
        <w:t>зація обліку статутного капіталу. Організація обліку інших капіталів. Організація обліку забезпечення зобов’язань. Організація інвентари</w:t>
      </w:r>
      <w:r w:rsidRPr="00637989">
        <w:rPr>
          <w:sz w:val="28"/>
          <w:szCs w:val="28"/>
        </w:rPr>
        <w:softHyphen/>
        <w:t>зації власного капіталу та забезпечення зобов’язань.</w:t>
      </w: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37989">
        <w:rPr>
          <w:sz w:val="28"/>
          <w:szCs w:val="28"/>
        </w:rPr>
        <w:t>ТЕМА 6. Організація обліку зобов’язань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та завдання організації облік</w:t>
      </w:r>
      <w:r w:rsidR="00637989">
        <w:rPr>
          <w:sz w:val="28"/>
          <w:szCs w:val="28"/>
        </w:rPr>
        <w:t>у зобов’язань, їх визнання, кла</w:t>
      </w:r>
      <w:r w:rsidRPr="00637989">
        <w:rPr>
          <w:sz w:val="28"/>
          <w:szCs w:val="28"/>
        </w:rPr>
        <w:t>сифікація та оцінка для цілей організа</w:t>
      </w:r>
      <w:r w:rsidR="00637989">
        <w:rPr>
          <w:sz w:val="28"/>
          <w:szCs w:val="28"/>
        </w:rPr>
        <w:t>ції їх обліку. Організація доку</w:t>
      </w:r>
      <w:r w:rsidRPr="00637989">
        <w:rPr>
          <w:sz w:val="28"/>
          <w:szCs w:val="28"/>
        </w:rPr>
        <w:t>ментування операцій із зобов’язаннями. Організація синтетичного і аналітичного обліку зобов’язань. Орг</w:t>
      </w:r>
      <w:r w:rsidR="00637989">
        <w:rPr>
          <w:sz w:val="28"/>
          <w:szCs w:val="28"/>
        </w:rPr>
        <w:t>анізація обліку забезпечення зо</w:t>
      </w:r>
      <w:r w:rsidRPr="00637989">
        <w:rPr>
          <w:sz w:val="28"/>
          <w:szCs w:val="28"/>
        </w:rPr>
        <w:t>бов’язань поза балансом. Організа</w:t>
      </w:r>
      <w:r w:rsidR="00637989">
        <w:rPr>
          <w:sz w:val="28"/>
          <w:szCs w:val="28"/>
        </w:rPr>
        <w:t>ція бухгалтерського контролю зо</w:t>
      </w:r>
      <w:r w:rsidRPr="00637989">
        <w:rPr>
          <w:sz w:val="28"/>
          <w:szCs w:val="28"/>
        </w:rPr>
        <w:t>бов’язань.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5" w:name="bookmark8"/>
      <w:r w:rsidRPr="00637989">
        <w:rPr>
          <w:sz w:val="28"/>
          <w:szCs w:val="28"/>
        </w:rPr>
        <w:t>ТЕМА 7. Організація обліку необоротних активів</w:t>
      </w:r>
      <w:bookmarkEnd w:id="5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та завдання організації облі</w:t>
      </w:r>
      <w:r w:rsidR="00637989">
        <w:rPr>
          <w:sz w:val="28"/>
          <w:szCs w:val="28"/>
        </w:rPr>
        <w:t>ку необоротних активів. Класифі</w:t>
      </w:r>
      <w:r w:rsidRPr="00637989">
        <w:rPr>
          <w:sz w:val="28"/>
          <w:szCs w:val="28"/>
        </w:rPr>
        <w:t>кація, визнання та завдання обліку о</w:t>
      </w:r>
      <w:r w:rsidR="00637989">
        <w:rPr>
          <w:sz w:val="28"/>
          <w:szCs w:val="28"/>
        </w:rPr>
        <w:t>сновних засобів. Організація до</w:t>
      </w:r>
      <w:r w:rsidRPr="00637989">
        <w:rPr>
          <w:sz w:val="28"/>
          <w:szCs w:val="28"/>
        </w:rPr>
        <w:t xml:space="preserve">кументування </w:t>
      </w:r>
      <w:r w:rsidRPr="00637989">
        <w:rPr>
          <w:sz w:val="28"/>
          <w:szCs w:val="28"/>
        </w:rPr>
        <w:lastRenderedPageBreak/>
        <w:t>операцій з основними засобами, організація їх аналіти</w:t>
      </w:r>
      <w:r w:rsidRPr="00637989">
        <w:rPr>
          <w:sz w:val="28"/>
          <w:szCs w:val="28"/>
        </w:rPr>
        <w:softHyphen/>
        <w:t>чного та синтетичного обліку. Організація обліку амортизації основ</w:t>
      </w:r>
      <w:r w:rsidRPr="00637989">
        <w:rPr>
          <w:sz w:val="28"/>
          <w:szCs w:val="28"/>
        </w:rPr>
        <w:softHyphen/>
        <w:t>них засобів. Організація обліку ремонту основних засобів, їх переоці</w:t>
      </w:r>
      <w:r w:rsidRPr="00637989">
        <w:rPr>
          <w:sz w:val="28"/>
          <w:szCs w:val="28"/>
        </w:rPr>
        <w:softHyphen/>
        <w:t>нки та оренди. Організація інвентаризації основних засобів.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Класифікація, визнання та завдання організації обліку нематеріаль</w:t>
      </w:r>
      <w:r w:rsidRPr="00637989">
        <w:rPr>
          <w:sz w:val="28"/>
          <w:szCs w:val="28"/>
        </w:rPr>
        <w:softHyphen/>
        <w:t>них активів. Організація документування операцій з нематеріальними активами, організація їх аналітичного та синтетичного обліку. Органі</w:t>
      </w:r>
      <w:r w:rsidRPr="00637989">
        <w:rPr>
          <w:sz w:val="28"/>
          <w:szCs w:val="28"/>
        </w:rPr>
        <w:softHyphen/>
        <w:t>зація обліку амортизації нематеріальних активів та їх інвентаризації.</w:t>
      </w: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37989">
        <w:rPr>
          <w:sz w:val="28"/>
          <w:szCs w:val="28"/>
        </w:rPr>
        <w:t>ТЕМА 8. Організація обліку оборотних активів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та завдання організації обліку оборотних активів. Організація обліку запасів: визнання, класифікація, оцінка, завдання організації їх обліку. Організація документування та обліку надходження, збері</w:t>
      </w:r>
      <w:r w:rsidRPr="00637989">
        <w:rPr>
          <w:sz w:val="28"/>
          <w:szCs w:val="28"/>
        </w:rPr>
        <w:softHyphen/>
        <w:t>гання та вибуття запасів. Організація обліку запасів на складах і в бу</w:t>
      </w:r>
      <w:r w:rsidRPr="00637989">
        <w:rPr>
          <w:sz w:val="28"/>
          <w:szCs w:val="28"/>
        </w:rPr>
        <w:softHyphen/>
        <w:t>хгалтерії. Організація обліку матеріальних активів на позабалансових рахунках. Організація бухгалтерського контролю наявності, збере</w:t>
      </w:r>
      <w:r w:rsidRPr="00637989">
        <w:rPr>
          <w:sz w:val="28"/>
          <w:szCs w:val="28"/>
        </w:rPr>
        <w:softHyphen/>
        <w:t>ження та використання запасів.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Організація обліку та аналізу коштів, розрахунків, інших активів: завдання, документування. Організація обліку грошових коштів у касі та на рахунках у банку. Організація обліку дебіторської заборговано</w:t>
      </w:r>
      <w:r w:rsidRPr="00637989">
        <w:rPr>
          <w:sz w:val="28"/>
          <w:szCs w:val="28"/>
        </w:rPr>
        <w:softHyphen/>
        <w:t>сті: визнання, оцінка, організація документування, особливості орга</w:t>
      </w:r>
      <w:r w:rsidRPr="00637989">
        <w:rPr>
          <w:sz w:val="28"/>
          <w:szCs w:val="28"/>
        </w:rPr>
        <w:softHyphen/>
        <w:t>нізації обліку. Організація обліку фінансових інвестицій: їх визнання, оцінка, класифікація, завдання й особливості організації обліку.</w:t>
      </w: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37989">
        <w:rPr>
          <w:sz w:val="28"/>
          <w:szCs w:val="28"/>
        </w:rPr>
        <w:t>ТЕМА 9. Організація обліку витрат, доходів і фінансових результатів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та завдання організації обліку витрат, доходів і фінансових результатів. Організація обліку витрат підприємства: загальні підхо</w:t>
      </w:r>
      <w:r w:rsidRPr="00637989">
        <w:rPr>
          <w:sz w:val="28"/>
          <w:szCs w:val="28"/>
        </w:rPr>
        <w:softHyphen/>
        <w:t>ди. Особливості організації обліку витрат виробництва та витрат дія</w:t>
      </w:r>
      <w:r w:rsidRPr="00637989">
        <w:rPr>
          <w:sz w:val="28"/>
          <w:szCs w:val="28"/>
        </w:rPr>
        <w:softHyphen/>
        <w:t>льності. Організація обліку доходів і фінансових результатів діяльно</w:t>
      </w:r>
      <w:r w:rsidRPr="00637989">
        <w:rPr>
          <w:sz w:val="28"/>
          <w:szCs w:val="28"/>
        </w:rPr>
        <w:softHyphen/>
        <w:t>сті: загальні підходи. Особливості організації обліку доходів діяльно</w:t>
      </w:r>
      <w:r w:rsidRPr="00637989">
        <w:rPr>
          <w:sz w:val="28"/>
          <w:szCs w:val="28"/>
        </w:rPr>
        <w:softHyphen/>
        <w:t>сті, фінансових результатів діяльності.</w:t>
      </w: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37989">
        <w:rPr>
          <w:sz w:val="28"/>
          <w:szCs w:val="28"/>
        </w:rPr>
        <w:t>ТЕМА 10. Організація складання фінансової звітності</w:t>
      </w:r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та завдання, організаційні передумови складання звітності та її склад. Організація заключних робіт перед складанням річного звіту. Організація складання приміток до річної фінансової звітності. Орга</w:t>
      </w:r>
      <w:r w:rsidRPr="00637989">
        <w:rPr>
          <w:sz w:val="28"/>
          <w:szCs w:val="28"/>
        </w:rPr>
        <w:softHyphen/>
        <w:t>нізація подання та оприлюднення звітності.</w:t>
      </w:r>
    </w:p>
    <w:p w:rsidR="002E21D4" w:rsidRPr="00637989" w:rsidRDefault="002E21D4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2E21D4" w:rsidRPr="00637989" w:rsidRDefault="00B44B4A" w:rsidP="00637989">
      <w:pPr>
        <w:pStyle w:val="8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 3.  ОРГАНІЗАЦІЯ </w:t>
      </w:r>
      <w:r w:rsidR="002E21D4" w:rsidRPr="00637989">
        <w:rPr>
          <w:sz w:val="28"/>
          <w:szCs w:val="28"/>
        </w:rPr>
        <w:t xml:space="preserve">ОБЛІКОВОГО </w:t>
      </w:r>
      <w:r>
        <w:rPr>
          <w:sz w:val="28"/>
          <w:szCs w:val="28"/>
        </w:rPr>
        <w:t xml:space="preserve">АПАРАТУ, </w:t>
      </w:r>
      <w:r w:rsidR="002E21D4" w:rsidRPr="00637989">
        <w:rPr>
          <w:sz w:val="28"/>
          <w:szCs w:val="28"/>
        </w:rPr>
        <w:t>ЗАБЕЗПЕЧЕННЯ ТА ПЛАНУВАННЯ ОБЛІКУ</w:t>
      </w:r>
    </w:p>
    <w:p w:rsidR="00B44B4A" w:rsidRDefault="00B44B4A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6" w:name="bookmark9"/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37989">
        <w:rPr>
          <w:sz w:val="28"/>
          <w:szCs w:val="28"/>
        </w:rPr>
        <w:t>Тема 11. Організація облікового апарату та праці облікових працівників</w:t>
      </w:r>
      <w:bookmarkEnd w:id="6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Призначення та функції бухгалтерії, функції бухгалтера. Побудова облікового апарату. Регламентація обов’язків облікових працівників. Кваліфікаційні та етичні вимоги до працівників обліку. Концептуаль</w:t>
      </w:r>
      <w:r w:rsidRPr="00637989">
        <w:rPr>
          <w:sz w:val="28"/>
          <w:szCs w:val="28"/>
        </w:rPr>
        <w:softHyphen/>
        <w:t>ні основи обліку праці облікового апарату. Організація контрольних функцій обліковців. Організація юридичної відповідальності бухгал</w:t>
      </w:r>
      <w:r w:rsidRPr="00637989">
        <w:rPr>
          <w:sz w:val="28"/>
          <w:szCs w:val="28"/>
        </w:rPr>
        <w:softHyphen/>
        <w:t>терів.</w:t>
      </w:r>
    </w:p>
    <w:p w:rsidR="00EB50E4" w:rsidRDefault="00EB50E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7" w:name="bookmark10"/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37989">
        <w:rPr>
          <w:sz w:val="28"/>
          <w:szCs w:val="28"/>
        </w:rPr>
        <w:t>ТЕМА 12. Організація забезпечення обліку</w:t>
      </w:r>
      <w:bookmarkEnd w:id="7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Організаційне та нормативно-правове забезпечення обліку. Органі</w:t>
      </w:r>
      <w:r w:rsidRPr="00637989">
        <w:rPr>
          <w:sz w:val="28"/>
          <w:szCs w:val="28"/>
        </w:rPr>
        <w:softHyphen/>
        <w:t>заційні регламенти з обліку. Методика розробки положення про від</w:t>
      </w:r>
      <w:r w:rsidRPr="00637989">
        <w:rPr>
          <w:sz w:val="28"/>
          <w:szCs w:val="28"/>
        </w:rPr>
        <w:softHyphen/>
        <w:t>діл управління бухгалтерського обліку та посадових інструкцій. Ін</w:t>
      </w:r>
      <w:r w:rsidRPr="00637989">
        <w:rPr>
          <w:sz w:val="28"/>
          <w:szCs w:val="28"/>
        </w:rPr>
        <w:softHyphen/>
        <w:t>формаційне</w:t>
      </w:r>
      <w:r w:rsidR="00A30845">
        <w:rPr>
          <w:sz w:val="28"/>
          <w:szCs w:val="28"/>
        </w:rPr>
        <w:t xml:space="preserve">, нормативно-правове, технічне </w:t>
      </w:r>
      <w:r w:rsidRPr="00637989">
        <w:rPr>
          <w:sz w:val="28"/>
          <w:szCs w:val="28"/>
        </w:rPr>
        <w:t>та соціальне забезпечення обліку.</w:t>
      </w:r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8" w:name="bookmark11"/>
    </w:p>
    <w:p w:rsidR="002E21D4" w:rsidRPr="00637989" w:rsidRDefault="002E21D4" w:rsidP="00637989">
      <w:pPr>
        <w:pStyle w:val="24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37989">
        <w:rPr>
          <w:sz w:val="28"/>
          <w:szCs w:val="28"/>
        </w:rPr>
        <w:t>ТЕМА 13. Планування перспективного розвитку бухгалтерського обліку</w:t>
      </w:r>
      <w:bookmarkEnd w:id="8"/>
    </w:p>
    <w:p w:rsidR="002E21D4" w:rsidRPr="00637989" w:rsidRDefault="002E21D4" w:rsidP="00637989">
      <w:pPr>
        <w:pStyle w:val="4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637989">
        <w:rPr>
          <w:sz w:val="28"/>
          <w:szCs w:val="28"/>
        </w:rPr>
        <w:t>Мета планування розвитку обліку - удосконалення методології об</w:t>
      </w:r>
      <w:r w:rsidRPr="00637989">
        <w:rPr>
          <w:sz w:val="28"/>
          <w:szCs w:val="28"/>
        </w:rPr>
        <w:softHyphen/>
        <w:t>ліку та організації облікового процесу. Розвиток організаційної стру</w:t>
      </w:r>
      <w:r w:rsidRPr="00637989">
        <w:rPr>
          <w:sz w:val="28"/>
          <w:szCs w:val="28"/>
        </w:rPr>
        <w:softHyphen/>
        <w:t xml:space="preserve">ктури бухгалтерії, планування організаційно-правового забезпечення обліку та соціального розвитку колективу бухгалтерії. Організація проектування і впровадження </w:t>
      </w:r>
      <w:r w:rsidRPr="00637989">
        <w:rPr>
          <w:sz w:val="28"/>
          <w:szCs w:val="28"/>
        </w:rPr>
        <w:lastRenderedPageBreak/>
        <w:t>системи обліку, контролю і аналізу в умовах застосування ЕОМ. Ефективність заходів щодо розвитку бух</w:t>
      </w:r>
      <w:r w:rsidRPr="00637989">
        <w:rPr>
          <w:sz w:val="28"/>
          <w:szCs w:val="28"/>
        </w:rPr>
        <w:softHyphen/>
        <w:t>галтерського обліку.</w:t>
      </w:r>
    </w:p>
    <w:p w:rsidR="002E21D4" w:rsidRDefault="002E21D4" w:rsidP="00AD51A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BC0122" w:rsidRPr="00AD51AA" w:rsidRDefault="00FC4B5D" w:rsidP="00AD51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1A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722C1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r w:rsidR="00BC0122" w:rsidRPr="00AD51AA">
        <w:rPr>
          <w:rFonts w:ascii="Times New Roman" w:hAnsi="Times New Roman" w:cs="Times New Roman"/>
          <w:b/>
          <w:bCs/>
          <w:sz w:val="28"/>
          <w:szCs w:val="28"/>
        </w:rPr>
        <w:t xml:space="preserve"> до виконання контрольних робіт</w:t>
      </w:r>
    </w:p>
    <w:p w:rsidR="00FC4B5D" w:rsidRDefault="00FC4B5D" w:rsidP="001A300E">
      <w:pPr>
        <w:pStyle w:val="a3"/>
        <w:spacing w:line="276" w:lineRule="auto"/>
        <w:ind w:firstLine="709"/>
        <w:jc w:val="both"/>
        <w:rPr>
          <w:szCs w:val="28"/>
        </w:rPr>
      </w:pPr>
    </w:p>
    <w:p w:rsidR="00EB50E4" w:rsidRPr="00EB50E4" w:rsidRDefault="00EB50E4" w:rsidP="00420982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E4">
        <w:rPr>
          <w:rFonts w:ascii="Times New Roman" w:eastAsia="Times New Roman" w:hAnsi="Times New Roman" w:cs="Times New Roman"/>
          <w:sz w:val="28"/>
          <w:szCs w:val="28"/>
        </w:rPr>
        <w:t xml:space="preserve">Виконання контрольної роботи </w:t>
      </w:r>
      <w:r w:rsidR="004209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50E4">
        <w:rPr>
          <w:rFonts w:ascii="Times New Roman" w:eastAsia="Times New Roman" w:hAnsi="Times New Roman" w:cs="Times New Roman"/>
          <w:sz w:val="28"/>
          <w:szCs w:val="28"/>
        </w:rPr>
        <w:t xml:space="preserve"> це завершальний етап самостійної роботи студента заочної форми навчання. Студент визначає власний варіант </w:t>
      </w:r>
      <w:r w:rsidR="00420982">
        <w:rPr>
          <w:rFonts w:ascii="Times New Roman" w:eastAsia="Times New Roman" w:hAnsi="Times New Roman" w:cs="Times New Roman"/>
          <w:sz w:val="28"/>
          <w:szCs w:val="28"/>
        </w:rPr>
        <w:t>контрольної роботи за таблицею №</w:t>
      </w:r>
      <w:r w:rsidRPr="00EB50E4">
        <w:rPr>
          <w:rFonts w:ascii="Times New Roman" w:eastAsia="Times New Roman" w:hAnsi="Times New Roman" w:cs="Times New Roman"/>
          <w:sz w:val="28"/>
          <w:szCs w:val="28"/>
        </w:rPr>
        <w:t xml:space="preserve"> 1. Кожний варіант складається з двох частин. </w:t>
      </w:r>
    </w:p>
    <w:p w:rsidR="00B44B4A" w:rsidRPr="00420982" w:rsidRDefault="00AB49CD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Перша частина включає</w:t>
      </w:r>
      <w:r w:rsidRPr="00AB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одне </w:t>
      </w:r>
      <w:r w:rsidRPr="00AB49CD">
        <w:rPr>
          <w:rFonts w:ascii="Times New Roman" w:hAnsi="Times New Roman" w:cs="Times New Roman"/>
          <w:sz w:val="28"/>
          <w:szCs w:val="28"/>
        </w:rPr>
        <w:t>теоретичн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9CD">
        <w:rPr>
          <w:rFonts w:ascii="Times New Roman" w:hAnsi="Times New Roman" w:cs="Times New Roman"/>
          <w:sz w:val="28"/>
          <w:szCs w:val="28"/>
        </w:rPr>
        <w:t xml:space="preserve"> питання, що </w:t>
      </w:r>
      <w:r>
        <w:rPr>
          <w:rFonts w:ascii="Times New Roman" w:hAnsi="Times New Roman" w:cs="Times New Roman"/>
          <w:sz w:val="28"/>
          <w:szCs w:val="28"/>
        </w:rPr>
        <w:t xml:space="preserve">міститься в основних </w:t>
      </w:r>
      <w:r w:rsidR="00420982">
        <w:rPr>
          <w:rFonts w:ascii="Times New Roman" w:hAnsi="Times New Roman" w:cs="Times New Roman"/>
          <w:sz w:val="28"/>
          <w:szCs w:val="28"/>
        </w:rPr>
        <w:t xml:space="preserve">лекційних </w:t>
      </w:r>
      <w:r>
        <w:rPr>
          <w:rFonts w:ascii="Times New Roman" w:hAnsi="Times New Roman" w:cs="Times New Roman"/>
          <w:sz w:val="28"/>
          <w:szCs w:val="28"/>
        </w:rPr>
        <w:t>розділах</w:t>
      </w:r>
      <w:r w:rsidRPr="00AB49CD">
        <w:rPr>
          <w:rFonts w:ascii="Times New Roman" w:hAnsi="Times New Roman" w:cs="Times New Roman"/>
          <w:sz w:val="28"/>
          <w:szCs w:val="28"/>
        </w:rPr>
        <w:t xml:space="preserve"> </w:t>
      </w:r>
      <w:r w:rsidR="00420982">
        <w:rPr>
          <w:rFonts w:ascii="Times New Roman" w:hAnsi="Times New Roman" w:cs="Times New Roman"/>
          <w:sz w:val="28"/>
          <w:szCs w:val="28"/>
        </w:rPr>
        <w:t>згідно Навчально-методичного комплексу</w:t>
      </w:r>
      <w:r w:rsidR="00420982" w:rsidRPr="00420982">
        <w:rPr>
          <w:rFonts w:ascii="Times New Roman" w:hAnsi="Times New Roman" w:cs="Times New Roman"/>
          <w:sz w:val="28"/>
          <w:szCs w:val="28"/>
        </w:rPr>
        <w:t xml:space="preserve"> </w:t>
      </w:r>
      <w:r w:rsidR="00420982" w:rsidRPr="00AB49CD">
        <w:rPr>
          <w:rFonts w:ascii="Times New Roman" w:hAnsi="Times New Roman" w:cs="Times New Roman"/>
          <w:sz w:val="28"/>
          <w:szCs w:val="28"/>
        </w:rPr>
        <w:t>дисципліни "Організація бухгалтерського обліку"</w:t>
      </w:r>
      <w:r w:rsidRPr="00AB4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8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Основна частина теоретичної частини контрольної роботи має складатись із наступних пунктів: </w:t>
      </w:r>
    </w:p>
    <w:p w:rsidR="00B44B4A" w:rsidRPr="00B44B4A" w:rsidRDefault="00B44B4A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постановка проблеми (вступ);</w:t>
      </w:r>
    </w:p>
    <w:p w:rsidR="00B44B4A" w:rsidRPr="00B44B4A" w:rsidRDefault="00AB49CD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>аналіз останніх досліджень і публікацій по темі (з уточненням авторських</w:t>
      </w:r>
      <w:r w:rsidR="00B44B4A">
        <w:rPr>
          <w:rFonts w:ascii="Times New Roman" w:hAnsi="Times New Roman" w:cs="Times New Roman"/>
          <w:i/>
          <w:sz w:val="28"/>
          <w:szCs w:val="28"/>
        </w:rPr>
        <w:t xml:space="preserve"> цитат, розробок по даній темі);</w:t>
      </w:r>
      <w:r w:rsidRPr="00B44B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B4A" w:rsidRPr="00B44B4A" w:rsidRDefault="00AB49CD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 xml:space="preserve">виділення невирішених раніше частин загальної проблеми (що </w:t>
      </w:r>
      <w:r w:rsidR="00B44B4A" w:rsidRPr="00B44B4A">
        <w:rPr>
          <w:rFonts w:ascii="Times New Roman" w:hAnsi="Times New Roman" w:cs="Times New Roman"/>
          <w:i/>
          <w:sz w:val="28"/>
          <w:szCs w:val="28"/>
        </w:rPr>
        <w:t xml:space="preserve">потребує </w:t>
      </w:r>
      <w:r w:rsidRPr="00B44B4A">
        <w:rPr>
          <w:rFonts w:ascii="Times New Roman" w:hAnsi="Times New Roman" w:cs="Times New Roman"/>
          <w:i/>
          <w:sz w:val="28"/>
          <w:szCs w:val="28"/>
        </w:rPr>
        <w:t>детально</w:t>
      </w:r>
      <w:r w:rsidR="00B44B4A" w:rsidRPr="00B44B4A">
        <w:rPr>
          <w:rFonts w:ascii="Times New Roman" w:hAnsi="Times New Roman" w:cs="Times New Roman"/>
          <w:i/>
          <w:sz w:val="28"/>
          <w:szCs w:val="28"/>
        </w:rPr>
        <w:t>го розкриття</w:t>
      </w:r>
      <w:r w:rsidR="00B44B4A">
        <w:rPr>
          <w:rFonts w:ascii="Times New Roman" w:hAnsi="Times New Roman" w:cs="Times New Roman"/>
          <w:i/>
          <w:sz w:val="28"/>
          <w:szCs w:val="28"/>
        </w:rPr>
        <w:t xml:space="preserve"> на думку магістра);</w:t>
      </w:r>
    </w:p>
    <w:p w:rsidR="00B44B4A" w:rsidRPr="00B44B4A" w:rsidRDefault="00AB49CD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 xml:space="preserve">формулювання цілей роботи (що саме по даній темі </w:t>
      </w:r>
      <w:r w:rsidR="00B44B4A" w:rsidRPr="00B44B4A">
        <w:rPr>
          <w:rFonts w:ascii="Times New Roman" w:hAnsi="Times New Roman" w:cs="Times New Roman"/>
          <w:i/>
          <w:sz w:val="28"/>
          <w:szCs w:val="28"/>
        </w:rPr>
        <w:t>планується дослідити</w:t>
      </w:r>
      <w:r w:rsidR="00B44B4A">
        <w:rPr>
          <w:rFonts w:ascii="Times New Roman" w:hAnsi="Times New Roman" w:cs="Times New Roman"/>
          <w:i/>
          <w:sz w:val="28"/>
          <w:szCs w:val="28"/>
        </w:rPr>
        <w:t>);</w:t>
      </w:r>
    </w:p>
    <w:p w:rsidR="00B44B4A" w:rsidRPr="00B44B4A" w:rsidRDefault="00AB49CD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>виклад основ</w:t>
      </w:r>
      <w:r w:rsidR="00B44B4A">
        <w:rPr>
          <w:rFonts w:ascii="Times New Roman" w:hAnsi="Times New Roman" w:cs="Times New Roman"/>
          <w:i/>
          <w:sz w:val="28"/>
          <w:szCs w:val="28"/>
        </w:rPr>
        <w:t>ного матеріалу по темі;</w:t>
      </w:r>
      <w:r w:rsidRPr="00B44B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B4A" w:rsidRPr="00B44B4A" w:rsidRDefault="00AB49CD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>виснов</w:t>
      </w:r>
      <w:r w:rsidR="00B44B4A">
        <w:rPr>
          <w:rFonts w:ascii="Times New Roman" w:hAnsi="Times New Roman" w:cs="Times New Roman"/>
          <w:i/>
          <w:sz w:val="28"/>
          <w:szCs w:val="28"/>
        </w:rPr>
        <w:t>ки з даної теми та перспективи;</w:t>
      </w:r>
    </w:p>
    <w:p w:rsidR="00B44B4A" w:rsidRPr="00B44B4A" w:rsidRDefault="00B44B4A" w:rsidP="00B44B4A">
      <w:pPr>
        <w:pStyle w:val="a5"/>
        <w:numPr>
          <w:ilvl w:val="1"/>
          <w:numId w:val="49"/>
        </w:num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B4A">
        <w:rPr>
          <w:rFonts w:ascii="Times New Roman" w:hAnsi="Times New Roman" w:cs="Times New Roman"/>
          <w:i/>
          <w:sz w:val="28"/>
          <w:szCs w:val="28"/>
        </w:rPr>
        <w:t>список</w:t>
      </w:r>
      <w:r w:rsidR="00AB49CD" w:rsidRPr="00B44B4A">
        <w:rPr>
          <w:rFonts w:ascii="Times New Roman" w:hAnsi="Times New Roman" w:cs="Times New Roman"/>
          <w:i/>
          <w:sz w:val="28"/>
          <w:szCs w:val="28"/>
        </w:rPr>
        <w:t xml:space="preserve"> вик</w:t>
      </w:r>
      <w:r w:rsidRPr="00B44B4A">
        <w:rPr>
          <w:rFonts w:ascii="Times New Roman" w:hAnsi="Times New Roman" w:cs="Times New Roman"/>
          <w:i/>
          <w:sz w:val="28"/>
          <w:szCs w:val="28"/>
        </w:rPr>
        <w:t>ористаної літератури (не менше 1</w:t>
      </w:r>
      <w:r w:rsidR="00AB49CD" w:rsidRPr="00B44B4A">
        <w:rPr>
          <w:rFonts w:ascii="Times New Roman" w:hAnsi="Times New Roman" w:cs="Times New Roman"/>
          <w:i/>
          <w:sz w:val="28"/>
          <w:szCs w:val="28"/>
        </w:rPr>
        <w:t>0 джерел</w:t>
      </w:r>
      <w:r w:rsidRPr="00B44B4A">
        <w:rPr>
          <w:rFonts w:ascii="Times New Roman" w:hAnsi="Times New Roman" w:cs="Times New Roman"/>
          <w:i/>
          <w:sz w:val="28"/>
          <w:szCs w:val="28"/>
        </w:rPr>
        <w:t xml:space="preserve"> за останні 3-5 років</w:t>
      </w:r>
      <w:r w:rsidR="00AB49CD" w:rsidRPr="00B44B4A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B49CD" w:rsidRPr="00AB49CD" w:rsidRDefault="00AB49CD" w:rsidP="00B44B4A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CD">
        <w:rPr>
          <w:rFonts w:ascii="Times New Roman" w:hAnsi="Times New Roman" w:cs="Times New Roman"/>
          <w:sz w:val="28"/>
          <w:szCs w:val="28"/>
        </w:rPr>
        <w:t>У тексті роботи кожний пункт необхідно виділити на початку абзацу жирним шрифтом (як це наведено в даному абзаці).</w:t>
      </w:r>
      <w:r w:rsidR="0036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45" w:rsidRPr="00A30845" w:rsidRDefault="006345D6" w:rsidP="00EB5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Друга частина контрольної роботи</w:t>
      </w:r>
      <w:r w:rsidRPr="00A30845">
        <w:rPr>
          <w:rFonts w:ascii="Times New Roman" w:hAnsi="Times New Roman" w:cs="Times New Roman"/>
          <w:sz w:val="28"/>
          <w:szCs w:val="28"/>
        </w:rPr>
        <w:t xml:space="preserve"> складається з двох задач, варіанти яких вказуються в таблиці 1. </w:t>
      </w:r>
      <w:r w:rsidR="00EB50E4" w:rsidRPr="00A30845">
        <w:rPr>
          <w:rFonts w:ascii="Times New Roman" w:hAnsi="Times New Roman" w:cs="Times New Roman"/>
          <w:sz w:val="28"/>
          <w:szCs w:val="28"/>
        </w:rPr>
        <w:t xml:space="preserve">Одна </w:t>
      </w:r>
      <w:r w:rsidR="00EB50E4" w:rsidRPr="00A30845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A30845" w:rsidRPr="00A30845">
        <w:rPr>
          <w:rFonts w:ascii="Times New Roman" w:eastAsia="Times New Roman" w:hAnsi="Times New Roman" w:cs="Times New Roman"/>
          <w:sz w:val="28"/>
          <w:szCs w:val="28"/>
        </w:rPr>
        <w:t>складається із 10</w:t>
      </w:r>
      <w:r w:rsidR="00420982">
        <w:rPr>
          <w:rFonts w:ascii="Times New Roman" w:eastAsia="Times New Roman" w:hAnsi="Times New Roman" w:cs="Times New Roman"/>
          <w:sz w:val="28"/>
          <w:szCs w:val="28"/>
        </w:rPr>
        <w:t xml:space="preserve">-ти невеликих </w:t>
      </w:r>
      <w:r w:rsidR="00EB50E4" w:rsidRPr="00A30845">
        <w:rPr>
          <w:rFonts w:ascii="Times New Roman" w:eastAsia="Times New Roman" w:hAnsi="Times New Roman" w:cs="Times New Roman"/>
          <w:sz w:val="28"/>
          <w:szCs w:val="28"/>
        </w:rPr>
        <w:t>завда</w:t>
      </w:r>
      <w:r w:rsidR="00A30845" w:rsidRPr="00A30845">
        <w:rPr>
          <w:rFonts w:ascii="Times New Roman" w:eastAsia="Times New Roman" w:hAnsi="Times New Roman" w:cs="Times New Roman"/>
          <w:sz w:val="28"/>
          <w:szCs w:val="28"/>
        </w:rPr>
        <w:t xml:space="preserve">нь, які </w:t>
      </w:r>
      <w:r w:rsidR="00420982">
        <w:rPr>
          <w:rFonts w:ascii="Times New Roman" w:eastAsia="Times New Roman" w:hAnsi="Times New Roman" w:cs="Times New Roman"/>
          <w:sz w:val="28"/>
          <w:szCs w:val="28"/>
        </w:rPr>
        <w:t xml:space="preserve">разом </w:t>
      </w:r>
      <w:r w:rsidR="00A30845" w:rsidRPr="00A30845">
        <w:rPr>
          <w:rFonts w:ascii="Times New Roman" w:eastAsia="Times New Roman" w:hAnsi="Times New Roman" w:cs="Times New Roman"/>
          <w:sz w:val="28"/>
          <w:szCs w:val="28"/>
        </w:rPr>
        <w:t>повинні складати наскрізну задачу. Друга задача містить ситуаційне завдання, яке потребує логічного мислення студента та творчого підходу студента до розв’язання задачі.</w:t>
      </w:r>
    </w:p>
    <w:p w:rsidR="00E11CD7" w:rsidRDefault="00094C08" w:rsidP="00EB5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0E">
        <w:rPr>
          <w:rFonts w:ascii="Times New Roman" w:hAnsi="Times New Roman" w:cs="Times New Roman"/>
          <w:sz w:val="28"/>
          <w:szCs w:val="28"/>
        </w:rPr>
        <w:lastRenderedPageBreak/>
        <w:t>Практична частина – побудова схем документообігу, побудова графіків, розробка посадових інструкцій, складання наказу про облікову політику на підприємствах з різною формою власності, визначення нормативно</w:t>
      </w:r>
      <w:r w:rsidR="001A300E" w:rsidRPr="001A300E">
        <w:rPr>
          <w:rFonts w:ascii="Times New Roman" w:hAnsi="Times New Roman" w:cs="Times New Roman"/>
          <w:sz w:val="28"/>
          <w:szCs w:val="28"/>
        </w:rPr>
        <w:t>ї</w:t>
      </w:r>
      <w:r w:rsidRPr="001A300E">
        <w:rPr>
          <w:rFonts w:ascii="Times New Roman" w:hAnsi="Times New Roman" w:cs="Times New Roman"/>
          <w:sz w:val="28"/>
          <w:szCs w:val="28"/>
        </w:rPr>
        <w:t xml:space="preserve"> бази по розділам обліку, регістрів бухгалтерського обліку.</w:t>
      </w:r>
    </w:p>
    <w:p w:rsidR="00E0244C" w:rsidRPr="00E0244C" w:rsidRDefault="00E0244C" w:rsidP="00E11CD7">
      <w:pPr>
        <w:spacing w:after="0"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Матеріал контрольної роботи необхідно розміщувати у такій послідовності:</w:t>
      </w:r>
    </w:p>
    <w:p w:rsidR="00E0244C" w:rsidRPr="00E0244C" w:rsidRDefault="00E0244C" w:rsidP="00EB50E4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Титульний аркуш (</w:t>
      </w:r>
      <w:r w:rsidR="006024C7">
        <w:rPr>
          <w:rFonts w:ascii="Times New Roman" w:hAnsi="Times New Roman" w:cs="Times New Roman"/>
          <w:sz w:val="28"/>
          <w:szCs w:val="28"/>
        </w:rPr>
        <w:t>Додаток А</w:t>
      </w:r>
      <w:r w:rsidRPr="00E0244C">
        <w:rPr>
          <w:rFonts w:ascii="Times New Roman" w:hAnsi="Times New Roman" w:cs="Times New Roman"/>
          <w:sz w:val="28"/>
          <w:szCs w:val="28"/>
        </w:rPr>
        <w:t>);</w:t>
      </w:r>
    </w:p>
    <w:p w:rsidR="00E0244C" w:rsidRPr="00E0244C" w:rsidRDefault="00E0244C" w:rsidP="00EB50E4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Зміст; </w:t>
      </w:r>
    </w:p>
    <w:p w:rsidR="00E0244C" w:rsidRPr="00E0244C" w:rsidRDefault="00E0244C" w:rsidP="00EB50E4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Текст (згідно зі змістом);</w:t>
      </w:r>
    </w:p>
    <w:p w:rsidR="00E0244C" w:rsidRPr="00E0244C" w:rsidRDefault="00E0244C" w:rsidP="00EB50E4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D6555">
        <w:rPr>
          <w:rFonts w:ascii="Times New Roman" w:hAnsi="Times New Roman" w:cs="Times New Roman"/>
          <w:sz w:val="28"/>
          <w:szCs w:val="28"/>
        </w:rPr>
        <w:t>використаної літератури (Додаток Б)</w:t>
      </w:r>
      <w:r w:rsidRPr="00E0244C">
        <w:rPr>
          <w:rFonts w:ascii="Times New Roman" w:hAnsi="Times New Roman" w:cs="Times New Roman"/>
          <w:sz w:val="28"/>
          <w:szCs w:val="28"/>
        </w:rPr>
        <w:t>;</w:t>
      </w:r>
    </w:p>
    <w:p w:rsidR="00E0244C" w:rsidRPr="00E0244C" w:rsidRDefault="00E0244C" w:rsidP="00EB50E4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Додатки.</w:t>
      </w:r>
    </w:p>
    <w:p w:rsidR="00E0244C" w:rsidRPr="00E0244C" w:rsidRDefault="00E0244C" w:rsidP="00E0244C">
      <w:pPr>
        <w:pBdr>
          <w:bottom w:val="single" w:sz="4" w:space="1" w:color="auto"/>
        </w:pBdr>
        <w:spacing w:after="0" w:line="360" w:lineRule="auto"/>
        <w:ind w:right="-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4C">
        <w:rPr>
          <w:rFonts w:ascii="Times New Roman" w:hAnsi="Times New Roman" w:cs="Times New Roman"/>
          <w:b/>
          <w:sz w:val="28"/>
          <w:szCs w:val="28"/>
        </w:rPr>
        <w:t>Зміст контрольної роботи</w:t>
      </w:r>
    </w:p>
    <w:p w:rsidR="00E0244C" w:rsidRPr="00E0244C" w:rsidRDefault="00E0244C" w:rsidP="006345D6">
      <w:pPr>
        <w:pBdr>
          <w:top w:val="single" w:sz="4" w:space="1" w:color="auto"/>
        </w:pBdr>
        <w:spacing w:after="0" w:line="36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Вступ.</w:t>
      </w:r>
    </w:p>
    <w:p w:rsidR="00E0244C" w:rsidRPr="00E0244C" w:rsidRDefault="00E0244C" w:rsidP="006345D6">
      <w:pPr>
        <w:pBdr>
          <w:top w:val="single" w:sz="4" w:space="1" w:color="auto"/>
        </w:pBdr>
        <w:spacing w:after="0" w:line="36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1. Теоретичне питання (</w:t>
      </w:r>
      <w:r w:rsidRPr="00E0244C">
        <w:rPr>
          <w:rFonts w:ascii="Times New Roman" w:hAnsi="Times New Roman" w:cs="Times New Roman"/>
          <w:i/>
          <w:sz w:val="28"/>
          <w:szCs w:val="28"/>
        </w:rPr>
        <w:t>згідно власного варіанту</w:t>
      </w:r>
      <w:r w:rsidRPr="00E0244C">
        <w:rPr>
          <w:rFonts w:ascii="Times New Roman" w:hAnsi="Times New Roman" w:cs="Times New Roman"/>
          <w:sz w:val="28"/>
          <w:szCs w:val="28"/>
        </w:rPr>
        <w:t>).</w:t>
      </w:r>
    </w:p>
    <w:p w:rsidR="00E0244C" w:rsidRPr="00E0244C" w:rsidRDefault="006345D6" w:rsidP="006345D6">
      <w:pPr>
        <w:pBdr>
          <w:top w:val="single" w:sz="4" w:space="1" w:color="auto"/>
        </w:pBdr>
        <w:spacing w:after="0" w:line="36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Практична частина </w:t>
      </w:r>
      <w:r w:rsidRPr="00E02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згідно власних варіантів</w:t>
      </w:r>
      <w:r w:rsidRPr="00E0244C">
        <w:rPr>
          <w:rFonts w:ascii="Times New Roman" w:hAnsi="Times New Roman" w:cs="Times New Roman"/>
          <w:sz w:val="28"/>
          <w:szCs w:val="28"/>
        </w:rPr>
        <w:t>).</w:t>
      </w:r>
    </w:p>
    <w:p w:rsidR="006345D6" w:rsidRPr="006345D6" w:rsidRDefault="006345D6" w:rsidP="00A65EA7">
      <w:pPr>
        <w:numPr>
          <w:ilvl w:val="1"/>
          <w:numId w:val="22"/>
        </w:numPr>
        <w:tabs>
          <w:tab w:val="left" w:pos="1134"/>
          <w:tab w:val="left" w:pos="1418"/>
          <w:tab w:val="left" w:pos="1701"/>
        </w:tabs>
        <w:spacing w:after="0" w:line="360" w:lineRule="auto"/>
        <w:ind w:left="113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графіку документообігу</w:t>
      </w:r>
      <w:r w:rsidR="00420982">
        <w:rPr>
          <w:rFonts w:ascii="Times New Roman" w:hAnsi="Times New Roman" w:cs="Times New Roman"/>
          <w:sz w:val="28"/>
          <w:szCs w:val="28"/>
        </w:rPr>
        <w:t xml:space="preserve"> (</w:t>
      </w:r>
      <w:r w:rsidR="00420982" w:rsidRPr="00420982">
        <w:rPr>
          <w:rFonts w:ascii="Times New Roman" w:hAnsi="Times New Roman" w:cs="Times New Roman"/>
          <w:i/>
          <w:sz w:val="28"/>
          <w:szCs w:val="28"/>
        </w:rPr>
        <w:t>приклад</w:t>
      </w:r>
      <w:r w:rsidR="00420982">
        <w:rPr>
          <w:rFonts w:ascii="Times New Roman" w:hAnsi="Times New Roman" w:cs="Times New Roman"/>
          <w:i/>
          <w:sz w:val="28"/>
          <w:szCs w:val="28"/>
        </w:rPr>
        <w:t>!</w:t>
      </w:r>
      <w:r w:rsidR="00420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44C" w:rsidRPr="006345D6" w:rsidRDefault="006345D6" w:rsidP="00A65EA7">
      <w:pPr>
        <w:numPr>
          <w:ilvl w:val="1"/>
          <w:numId w:val="22"/>
        </w:numPr>
        <w:tabs>
          <w:tab w:val="left" w:pos="1134"/>
          <w:tab w:val="left" w:pos="1418"/>
          <w:tab w:val="left" w:pos="1701"/>
        </w:tabs>
        <w:spacing w:after="0" w:line="360" w:lineRule="auto"/>
        <w:ind w:left="113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організації облікового процесу</w:t>
      </w:r>
      <w:r w:rsidR="00420982">
        <w:rPr>
          <w:rFonts w:ascii="Times New Roman" w:hAnsi="Times New Roman" w:cs="Times New Roman"/>
          <w:sz w:val="28"/>
          <w:szCs w:val="28"/>
        </w:rPr>
        <w:t xml:space="preserve"> (</w:t>
      </w:r>
      <w:r w:rsidR="00420982" w:rsidRPr="00420982">
        <w:rPr>
          <w:rFonts w:ascii="Times New Roman" w:hAnsi="Times New Roman" w:cs="Times New Roman"/>
          <w:i/>
          <w:sz w:val="28"/>
          <w:szCs w:val="28"/>
        </w:rPr>
        <w:t>приклад</w:t>
      </w:r>
      <w:r w:rsidR="00420982">
        <w:rPr>
          <w:rFonts w:ascii="Times New Roman" w:hAnsi="Times New Roman" w:cs="Times New Roman"/>
          <w:i/>
          <w:sz w:val="28"/>
          <w:szCs w:val="28"/>
        </w:rPr>
        <w:t>!</w:t>
      </w:r>
      <w:r w:rsidR="00420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44C" w:rsidRPr="00E0244C" w:rsidRDefault="00E0244C" w:rsidP="006345D6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Висновки. </w:t>
      </w:r>
    </w:p>
    <w:p w:rsidR="00E0244C" w:rsidRPr="007D6555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У вступі</w:t>
      </w:r>
      <w:r w:rsidRPr="00E0244C">
        <w:rPr>
          <w:rFonts w:ascii="Times New Roman" w:hAnsi="Times New Roman" w:cs="Times New Roman"/>
          <w:sz w:val="28"/>
          <w:szCs w:val="28"/>
        </w:rPr>
        <w:t xml:space="preserve"> студент повинен визначити актуальність роботи, сутність і значення </w:t>
      </w:r>
      <w:r w:rsidR="006345D6">
        <w:rPr>
          <w:rFonts w:ascii="Times New Roman" w:hAnsi="Times New Roman" w:cs="Times New Roman"/>
          <w:sz w:val="28"/>
          <w:szCs w:val="28"/>
        </w:rPr>
        <w:t>організації бухгалтерського обліку в інформаційній системі та системі управління</w:t>
      </w:r>
      <w:r w:rsidRPr="00E0244C">
        <w:rPr>
          <w:rFonts w:ascii="Times New Roman" w:hAnsi="Times New Roman" w:cs="Times New Roman"/>
          <w:sz w:val="28"/>
          <w:szCs w:val="28"/>
        </w:rPr>
        <w:t xml:space="preserve">. Крім того, вступ має містити </w:t>
      </w:r>
      <w:r w:rsidR="00420982">
        <w:rPr>
          <w:rFonts w:ascii="Times New Roman" w:hAnsi="Times New Roman" w:cs="Times New Roman"/>
          <w:sz w:val="28"/>
          <w:szCs w:val="28"/>
        </w:rPr>
        <w:t>власне розуміння</w:t>
      </w:r>
      <w:r w:rsidR="006345D6">
        <w:rPr>
          <w:rFonts w:ascii="Times New Roman" w:hAnsi="Times New Roman" w:cs="Times New Roman"/>
          <w:sz w:val="28"/>
          <w:szCs w:val="28"/>
        </w:rPr>
        <w:t xml:space="preserve"> предмету й об’єкту</w:t>
      </w:r>
      <w:r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="006345D6">
        <w:rPr>
          <w:rFonts w:ascii="Times New Roman" w:hAnsi="Times New Roman" w:cs="Times New Roman"/>
          <w:sz w:val="28"/>
          <w:szCs w:val="28"/>
        </w:rPr>
        <w:t>дисципліни</w:t>
      </w:r>
      <w:r w:rsidRPr="00E0244C">
        <w:rPr>
          <w:rFonts w:ascii="Times New Roman" w:hAnsi="Times New Roman" w:cs="Times New Roman"/>
          <w:sz w:val="28"/>
          <w:szCs w:val="28"/>
        </w:rPr>
        <w:t xml:space="preserve">, мету </w:t>
      </w:r>
      <w:r w:rsidR="006345D6">
        <w:rPr>
          <w:rFonts w:ascii="Times New Roman" w:hAnsi="Times New Roman" w:cs="Times New Roman"/>
          <w:sz w:val="28"/>
          <w:szCs w:val="28"/>
        </w:rPr>
        <w:t>виконання</w:t>
      </w:r>
      <w:r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="006345D6">
        <w:rPr>
          <w:rFonts w:ascii="Times New Roman" w:hAnsi="Times New Roman" w:cs="Times New Roman"/>
          <w:sz w:val="28"/>
          <w:szCs w:val="28"/>
        </w:rPr>
        <w:t>контрольної роботи</w:t>
      </w:r>
      <w:r w:rsidRPr="00E0244C">
        <w:rPr>
          <w:rFonts w:ascii="Times New Roman" w:hAnsi="Times New Roman" w:cs="Times New Roman"/>
          <w:sz w:val="28"/>
          <w:szCs w:val="28"/>
        </w:rPr>
        <w:t xml:space="preserve"> та завдання, які ставить перед собою студент. </w:t>
      </w:r>
      <w:r w:rsidRPr="007D6555">
        <w:rPr>
          <w:rFonts w:ascii="Times New Roman" w:hAnsi="Times New Roman" w:cs="Times New Roman"/>
          <w:sz w:val="28"/>
          <w:szCs w:val="28"/>
          <w:u w:val="single"/>
        </w:rPr>
        <w:t>Обсяг викладу – до 2 сторінок.</w:t>
      </w:r>
    </w:p>
    <w:p w:rsidR="00E0244C" w:rsidRPr="007D6555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Зміст теоретичної частини</w:t>
      </w:r>
      <w:r w:rsidRPr="00E0244C">
        <w:rPr>
          <w:rFonts w:ascii="Times New Roman" w:hAnsi="Times New Roman" w:cs="Times New Roman"/>
          <w:sz w:val="28"/>
          <w:szCs w:val="28"/>
        </w:rPr>
        <w:t xml:space="preserve"> роботи має відповідати сучасному рівню розвитку </w:t>
      </w:r>
      <w:r w:rsidR="00E11CD7">
        <w:rPr>
          <w:rFonts w:ascii="Times New Roman" w:hAnsi="Times New Roman" w:cs="Times New Roman"/>
          <w:sz w:val="28"/>
          <w:szCs w:val="28"/>
        </w:rPr>
        <w:t>національної системи обліку</w:t>
      </w:r>
      <w:r w:rsidRPr="00E0244C">
        <w:rPr>
          <w:rFonts w:ascii="Times New Roman" w:hAnsi="Times New Roman" w:cs="Times New Roman"/>
          <w:sz w:val="28"/>
          <w:szCs w:val="28"/>
        </w:rPr>
        <w:t xml:space="preserve">. </w:t>
      </w:r>
      <w:r w:rsidRPr="00E0244C">
        <w:rPr>
          <w:rFonts w:ascii="Times New Roman" w:hAnsi="Times New Roman" w:cs="Times New Roman"/>
          <w:i/>
          <w:sz w:val="28"/>
          <w:szCs w:val="28"/>
        </w:rPr>
        <w:t>У текстовій частині висвітлюються питання, які передбачені варіантом контрольної роботи.</w:t>
      </w:r>
      <w:r w:rsidRPr="00E0244C">
        <w:rPr>
          <w:rFonts w:ascii="Times New Roman" w:hAnsi="Times New Roman" w:cs="Times New Roman"/>
          <w:sz w:val="28"/>
          <w:szCs w:val="28"/>
        </w:rPr>
        <w:t xml:space="preserve"> Відповідь на теоретичне питання повинна продемонструвати знання студентів не тільки основної, але і додаткової літератури. Цитати супроводжуються посиланнями на літературні джерела, які приводяться у списку використаної літератури згідно з прийнятими стандартами. Наприклад, [5, с. 120-121], це означає використання </w:t>
      </w:r>
      <w:r w:rsidRPr="00E0244C">
        <w:rPr>
          <w:rFonts w:ascii="Times New Roman" w:hAnsi="Times New Roman" w:cs="Times New Roman"/>
          <w:sz w:val="28"/>
          <w:szCs w:val="28"/>
        </w:rPr>
        <w:lastRenderedPageBreak/>
        <w:t xml:space="preserve">120-121 сторінок літературного джерела, розміщеного під п’ятим номером у списку літератури в кінці контрольної роботи. Необхідно також показати уміння зіставляти різні підходи до вирішення тих чи інших проблем, самостійно робити висновки на основі зібраного, опрацьованого і узагальненого фактичного матеріалу. </w:t>
      </w:r>
      <w:r w:rsidRPr="007D6555">
        <w:rPr>
          <w:rFonts w:ascii="Times New Roman" w:hAnsi="Times New Roman" w:cs="Times New Roman"/>
          <w:sz w:val="28"/>
          <w:szCs w:val="28"/>
          <w:u w:val="single"/>
        </w:rPr>
        <w:t xml:space="preserve">Обсяг викладу теоретичного питання –   </w:t>
      </w:r>
      <w:r w:rsidR="00E11CD7" w:rsidRPr="007D6555">
        <w:rPr>
          <w:rFonts w:ascii="Times New Roman" w:hAnsi="Times New Roman" w:cs="Times New Roman"/>
          <w:sz w:val="28"/>
          <w:szCs w:val="28"/>
          <w:u w:val="single"/>
        </w:rPr>
        <w:t>8-10</w:t>
      </w:r>
      <w:r w:rsidRPr="007D6555">
        <w:rPr>
          <w:rFonts w:ascii="Times New Roman" w:hAnsi="Times New Roman" w:cs="Times New Roman"/>
          <w:sz w:val="28"/>
          <w:szCs w:val="28"/>
          <w:u w:val="single"/>
        </w:rPr>
        <w:t xml:space="preserve"> сторінок.</w:t>
      </w:r>
    </w:p>
    <w:p w:rsidR="00E11CD7" w:rsidRPr="007D6555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У практичній частині</w:t>
      </w:r>
      <w:r w:rsidRPr="00E0244C">
        <w:rPr>
          <w:rFonts w:ascii="Times New Roman" w:hAnsi="Times New Roman" w:cs="Times New Roman"/>
          <w:sz w:val="28"/>
          <w:szCs w:val="28"/>
        </w:rPr>
        <w:t xml:space="preserve"> контрольної роботи розв’язання практичних завдань повинні супроводжуватись розгорнутими розрахунками, </w:t>
      </w:r>
      <w:r w:rsidR="00E11CD7">
        <w:rPr>
          <w:rFonts w:ascii="Times New Roman" w:hAnsi="Times New Roman" w:cs="Times New Roman"/>
          <w:sz w:val="28"/>
          <w:szCs w:val="28"/>
        </w:rPr>
        <w:t>таблицями</w:t>
      </w:r>
      <w:r w:rsidRPr="00E0244C">
        <w:rPr>
          <w:rFonts w:ascii="Times New Roman" w:hAnsi="Times New Roman" w:cs="Times New Roman"/>
          <w:sz w:val="28"/>
          <w:szCs w:val="28"/>
        </w:rPr>
        <w:t xml:space="preserve">, </w:t>
      </w:r>
      <w:r w:rsidR="00E11CD7">
        <w:rPr>
          <w:rFonts w:ascii="Times New Roman" w:hAnsi="Times New Roman" w:cs="Times New Roman"/>
          <w:sz w:val="28"/>
          <w:szCs w:val="28"/>
        </w:rPr>
        <w:t xml:space="preserve">схемами, </w:t>
      </w:r>
      <w:r w:rsidRPr="00E0244C">
        <w:rPr>
          <w:rFonts w:ascii="Times New Roman" w:hAnsi="Times New Roman" w:cs="Times New Roman"/>
          <w:sz w:val="28"/>
          <w:szCs w:val="28"/>
        </w:rPr>
        <w:t>коментарями та сти</w:t>
      </w:r>
      <w:r w:rsidR="00E11CD7">
        <w:rPr>
          <w:rFonts w:ascii="Times New Roman" w:hAnsi="Times New Roman" w:cs="Times New Roman"/>
          <w:sz w:val="28"/>
          <w:szCs w:val="28"/>
        </w:rPr>
        <w:t>слими поясненнями ходу рішення. Після кожної</w:t>
      </w:r>
      <w:r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="00E11CD7">
        <w:rPr>
          <w:rFonts w:ascii="Times New Roman" w:hAnsi="Times New Roman" w:cs="Times New Roman"/>
          <w:sz w:val="28"/>
          <w:szCs w:val="28"/>
        </w:rPr>
        <w:t>задачі</w:t>
      </w:r>
      <w:r w:rsidRPr="00E0244C">
        <w:rPr>
          <w:rFonts w:ascii="Times New Roman" w:hAnsi="Times New Roman" w:cs="Times New Roman"/>
          <w:sz w:val="28"/>
          <w:szCs w:val="28"/>
        </w:rPr>
        <w:t xml:space="preserve"> слід робити детальні висновки та надавати пропозиції щодо проведеного </w:t>
      </w:r>
      <w:r w:rsidR="00E11CD7">
        <w:rPr>
          <w:rFonts w:ascii="Times New Roman" w:hAnsi="Times New Roman" w:cs="Times New Roman"/>
          <w:sz w:val="28"/>
          <w:szCs w:val="28"/>
        </w:rPr>
        <w:t>дослідження</w:t>
      </w:r>
      <w:r w:rsidRPr="00E0244C">
        <w:rPr>
          <w:rFonts w:ascii="Times New Roman" w:hAnsi="Times New Roman" w:cs="Times New Roman"/>
          <w:sz w:val="28"/>
          <w:szCs w:val="28"/>
        </w:rPr>
        <w:t>.</w:t>
      </w:r>
      <w:r w:rsidR="00E11CD7">
        <w:rPr>
          <w:rFonts w:ascii="Times New Roman" w:hAnsi="Times New Roman" w:cs="Times New Roman"/>
          <w:sz w:val="28"/>
          <w:szCs w:val="28"/>
        </w:rPr>
        <w:t xml:space="preserve"> </w:t>
      </w:r>
      <w:r w:rsidRPr="00E0244C">
        <w:rPr>
          <w:rFonts w:ascii="Times New Roman" w:hAnsi="Times New Roman" w:cs="Times New Roman"/>
          <w:sz w:val="28"/>
          <w:szCs w:val="28"/>
        </w:rPr>
        <w:t xml:space="preserve">У першій і другій задачах передбачається практичне здійснення аналізу об’єкта дослідження відповідно до </w:t>
      </w:r>
      <w:r w:rsidR="00E11CD7">
        <w:rPr>
          <w:rFonts w:ascii="Times New Roman" w:hAnsi="Times New Roman" w:cs="Times New Roman"/>
          <w:sz w:val="28"/>
          <w:szCs w:val="28"/>
        </w:rPr>
        <w:t>підприємства (бажано на якому студент працює)</w:t>
      </w:r>
      <w:r w:rsidRPr="00E0244C">
        <w:rPr>
          <w:rFonts w:ascii="Times New Roman" w:hAnsi="Times New Roman" w:cs="Times New Roman"/>
          <w:sz w:val="28"/>
          <w:szCs w:val="28"/>
        </w:rPr>
        <w:t>. Скорочення слів у тексті, крім загальноприйнятих, не допускаються.</w:t>
      </w:r>
      <w:r w:rsidR="00E11CD7">
        <w:rPr>
          <w:rFonts w:ascii="Times New Roman" w:hAnsi="Times New Roman" w:cs="Times New Roman"/>
          <w:sz w:val="28"/>
          <w:szCs w:val="28"/>
        </w:rPr>
        <w:t xml:space="preserve"> </w:t>
      </w:r>
      <w:r w:rsidR="00E11CD7" w:rsidRPr="007D6555">
        <w:rPr>
          <w:rFonts w:ascii="Times New Roman" w:hAnsi="Times New Roman" w:cs="Times New Roman"/>
          <w:sz w:val="28"/>
          <w:szCs w:val="28"/>
          <w:u w:val="single"/>
        </w:rPr>
        <w:t>Обсяг викладу практичного питання –   10 сторінок.</w:t>
      </w:r>
    </w:p>
    <w:p w:rsidR="00E0244C" w:rsidRPr="00E0244C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82">
        <w:rPr>
          <w:rFonts w:ascii="Times New Roman" w:hAnsi="Times New Roman" w:cs="Times New Roman"/>
          <w:b/>
          <w:sz w:val="28"/>
          <w:szCs w:val="28"/>
        </w:rPr>
        <w:t>В кінці контрольної роботи</w:t>
      </w:r>
      <w:r w:rsidRPr="00E0244C">
        <w:rPr>
          <w:rFonts w:ascii="Times New Roman" w:hAnsi="Times New Roman" w:cs="Times New Roman"/>
          <w:sz w:val="28"/>
          <w:szCs w:val="28"/>
        </w:rPr>
        <w:t xml:space="preserve"> наводиться список використаної літератури, в якому опис джерел інформації розташовують у тому порядку, в якому вони вперше згадуються в тексті.</w:t>
      </w:r>
      <w:r w:rsidR="007D6555">
        <w:rPr>
          <w:rFonts w:ascii="Times New Roman" w:hAnsi="Times New Roman" w:cs="Times New Roman"/>
          <w:sz w:val="28"/>
          <w:szCs w:val="28"/>
        </w:rPr>
        <w:t xml:space="preserve"> Приклад оформлення наводиться в додатку Б.</w:t>
      </w:r>
      <w:r w:rsidRPr="00E0244C">
        <w:rPr>
          <w:rFonts w:ascii="Times New Roman" w:hAnsi="Times New Roman" w:cs="Times New Roman"/>
          <w:sz w:val="28"/>
          <w:szCs w:val="28"/>
        </w:rPr>
        <w:t xml:space="preserve"> Порядкові номери описів у списку джерел інформації є номерами посилань на них. Особисто студентом ставиться підпис і дата виконання роботи.</w:t>
      </w:r>
    </w:p>
    <w:p w:rsidR="00E0244C" w:rsidRPr="00E0244C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Додатки повинні містити </w:t>
      </w:r>
      <w:r w:rsidR="00E11CD7">
        <w:rPr>
          <w:rFonts w:ascii="Times New Roman" w:hAnsi="Times New Roman" w:cs="Times New Roman"/>
          <w:sz w:val="28"/>
          <w:szCs w:val="28"/>
        </w:rPr>
        <w:t>всі використані в роботі документи</w:t>
      </w:r>
      <w:r w:rsidRPr="00E0244C">
        <w:rPr>
          <w:rFonts w:ascii="Times New Roman" w:hAnsi="Times New Roman" w:cs="Times New Roman"/>
          <w:sz w:val="28"/>
          <w:szCs w:val="28"/>
        </w:rPr>
        <w:t xml:space="preserve">, </w:t>
      </w:r>
      <w:r w:rsidR="00E11CD7">
        <w:rPr>
          <w:rFonts w:ascii="Times New Roman" w:hAnsi="Times New Roman" w:cs="Times New Roman"/>
          <w:sz w:val="28"/>
          <w:szCs w:val="28"/>
        </w:rPr>
        <w:t xml:space="preserve">або </w:t>
      </w:r>
      <w:r w:rsidRPr="00E0244C">
        <w:rPr>
          <w:rFonts w:ascii="Times New Roman" w:hAnsi="Times New Roman" w:cs="Times New Roman"/>
          <w:sz w:val="28"/>
          <w:szCs w:val="28"/>
        </w:rPr>
        <w:t xml:space="preserve">на основі яких були зроблені розрахунки. </w:t>
      </w:r>
    </w:p>
    <w:p w:rsidR="00E0244C" w:rsidRPr="00E0244C" w:rsidRDefault="00E0244C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Контрольна робота повинна бути виконана самостійно, грамотно, акуратно з дотриманням загальних вимог до оформлення текстових документів. </w:t>
      </w:r>
    </w:p>
    <w:p w:rsidR="00E0244C" w:rsidRPr="00E0244C" w:rsidRDefault="00E11CD7" w:rsidP="00420982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Власний варіант контрольної роботи </w:t>
      </w:r>
      <w:r w:rsidR="00E0244C" w:rsidRPr="00E0244C">
        <w:rPr>
          <w:rFonts w:ascii="Times New Roman" w:hAnsi="Times New Roman" w:cs="Times New Roman"/>
          <w:sz w:val="28"/>
          <w:szCs w:val="28"/>
        </w:rPr>
        <w:t>студент визначає за двома останніми цифрами своєї залікової книжки на основі наведеної нижче таблиці 1. В таблиці по вертикалі А розміщені цифри від 0 до 9, кожна з яких – передостання цифра номера залікової книжки студента, а по горизонталі Б – відпо</w:t>
      </w:r>
      <w:r w:rsidR="00420982">
        <w:rPr>
          <w:rFonts w:ascii="Times New Roman" w:hAnsi="Times New Roman" w:cs="Times New Roman"/>
          <w:sz w:val="28"/>
          <w:szCs w:val="28"/>
        </w:rPr>
        <w:t>відно остання цифра</w:t>
      </w:r>
      <w:r w:rsidR="00E0244C" w:rsidRPr="00E0244C">
        <w:rPr>
          <w:rFonts w:ascii="Times New Roman" w:hAnsi="Times New Roman" w:cs="Times New Roman"/>
          <w:sz w:val="28"/>
          <w:szCs w:val="28"/>
        </w:rPr>
        <w:t>. На перетині вертикальної і горизонтальної лін</w:t>
      </w:r>
      <w:r w:rsidR="00420982">
        <w:rPr>
          <w:rFonts w:ascii="Times New Roman" w:hAnsi="Times New Roman" w:cs="Times New Roman"/>
          <w:sz w:val="28"/>
          <w:szCs w:val="28"/>
        </w:rPr>
        <w:t>ій</w:t>
      </w:r>
      <w:r w:rsidR="00E0244C" w:rsidRPr="00E0244C">
        <w:rPr>
          <w:rFonts w:ascii="Times New Roman" w:hAnsi="Times New Roman" w:cs="Times New Roman"/>
          <w:sz w:val="28"/>
          <w:szCs w:val="28"/>
        </w:rPr>
        <w:t xml:space="preserve"> визначається варіант контрольної роботи і номери завдань. Наприклад, для студента </w:t>
      </w:r>
      <w:r w:rsidR="00420982">
        <w:rPr>
          <w:rFonts w:ascii="Times New Roman" w:hAnsi="Times New Roman" w:cs="Times New Roman"/>
          <w:sz w:val="28"/>
          <w:szCs w:val="28"/>
        </w:rPr>
        <w:t>з номером</w:t>
      </w:r>
      <w:r w:rsidR="00420982" w:rsidRPr="00E0244C">
        <w:rPr>
          <w:rFonts w:ascii="Times New Roman" w:hAnsi="Times New Roman" w:cs="Times New Roman"/>
          <w:sz w:val="28"/>
          <w:szCs w:val="28"/>
        </w:rPr>
        <w:t xml:space="preserve"> залікової книжки </w:t>
      </w:r>
      <w:r w:rsidR="00420982">
        <w:rPr>
          <w:rFonts w:ascii="Times New Roman" w:hAnsi="Times New Roman" w:cs="Times New Roman"/>
          <w:sz w:val="28"/>
          <w:szCs w:val="28"/>
        </w:rPr>
        <w:t>47</w:t>
      </w:r>
      <w:r w:rsidR="00E0244C"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="00420982">
        <w:rPr>
          <w:rFonts w:ascii="Times New Roman" w:hAnsi="Times New Roman" w:cs="Times New Roman"/>
          <w:sz w:val="28"/>
          <w:szCs w:val="28"/>
        </w:rPr>
        <w:t>означає</w:t>
      </w:r>
      <w:r w:rsidR="00AA7B23">
        <w:rPr>
          <w:rFonts w:ascii="Times New Roman" w:hAnsi="Times New Roman" w:cs="Times New Roman"/>
          <w:sz w:val="28"/>
          <w:szCs w:val="28"/>
        </w:rPr>
        <w:t xml:space="preserve"> </w:t>
      </w:r>
      <w:r w:rsidR="0042098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теоретичне питання, </w:t>
      </w:r>
      <w:r w:rsidR="0042098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E0244C"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="00AA7B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практичні питання</w:t>
      </w:r>
      <w:r w:rsidR="00E0244C" w:rsidRPr="00E0244C">
        <w:rPr>
          <w:rFonts w:ascii="Times New Roman" w:hAnsi="Times New Roman" w:cs="Times New Roman"/>
          <w:sz w:val="28"/>
          <w:szCs w:val="28"/>
        </w:rPr>
        <w:t>.</w:t>
      </w:r>
    </w:p>
    <w:p w:rsidR="00420982" w:rsidRDefault="00420982" w:rsidP="00E0244C">
      <w:pPr>
        <w:spacing w:after="0" w:line="360" w:lineRule="auto"/>
        <w:ind w:right="-5" w:firstLine="851"/>
        <w:jc w:val="right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44C" w:rsidRPr="005066EC" w:rsidRDefault="00E0244C" w:rsidP="00E0244C">
      <w:pPr>
        <w:spacing w:after="0" w:line="360" w:lineRule="auto"/>
        <w:ind w:right="-5" w:firstLine="851"/>
        <w:jc w:val="right"/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6EC">
        <w:rPr>
          <w:rFonts w:ascii="Times New Roman" w:hAnsi="Times New Roman" w:cs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Таблиця 1</w:t>
      </w:r>
    </w:p>
    <w:p w:rsidR="00E0244C" w:rsidRPr="005066EC" w:rsidRDefault="00E0244C" w:rsidP="00E0244C">
      <w:pPr>
        <w:spacing w:after="0" w:line="360" w:lineRule="auto"/>
        <w:ind w:right="-5" w:firstLine="851"/>
        <w:jc w:val="center"/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6EC">
        <w:rPr>
          <w:rFonts w:ascii="Times New Roman" w:hAnsi="Times New Roman" w:cs="Times New Roman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ВАРІАНТИ КОНТРОЛЬНОЇ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03"/>
        <w:gridCol w:w="920"/>
        <w:gridCol w:w="850"/>
        <w:gridCol w:w="851"/>
        <w:gridCol w:w="850"/>
        <w:gridCol w:w="851"/>
        <w:gridCol w:w="875"/>
        <w:gridCol w:w="811"/>
        <w:gridCol w:w="811"/>
        <w:gridCol w:w="797"/>
        <w:gridCol w:w="782"/>
      </w:tblGrid>
      <w:tr w:rsidR="00E0244C" w:rsidRPr="00E0244C" w:rsidTr="00360910">
        <w:trPr>
          <w:trHeight w:val="256"/>
        </w:trPr>
        <w:tc>
          <w:tcPr>
            <w:tcW w:w="1173" w:type="dxa"/>
            <w:gridSpan w:val="2"/>
            <w:vMerge w:val="restart"/>
            <w:tcBorders>
              <w:tl2br w:val="single" w:sz="4" w:space="0" w:color="auto"/>
            </w:tcBorders>
          </w:tcPr>
          <w:p w:rsidR="00E0244C" w:rsidRPr="00E0244C" w:rsidRDefault="00360910" w:rsidP="00360910">
            <w:pPr>
              <w:tabs>
                <w:tab w:val="left" w:pos="930"/>
              </w:tabs>
              <w:spacing w:after="0" w:line="240" w:lineRule="auto"/>
              <w:ind w:right="-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24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244C" w:rsidRPr="00E0244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0244C" w:rsidRPr="00E0244C" w:rsidRDefault="00E0244C" w:rsidP="0036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8398" w:type="dxa"/>
            <w:gridSpan w:val="10"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Остання цифра номера залікової книжки</w:t>
            </w:r>
          </w:p>
        </w:tc>
      </w:tr>
      <w:tr w:rsidR="00AB49CD" w:rsidRPr="00E0244C" w:rsidTr="00360910">
        <w:trPr>
          <w:trHeight w:val="198"/>
        </w:trPr>
        <w:tc>
          <w:tcPr>
            <w:tcW w:w="1173" w:type="dxa"/>
            <w:gridSpan w:val="2"/>
            <w:vMerge/>
            <w:tcBorders>
              <w:top w:val="nil"/>
              <w:tl2br w:val="single" w:sz="4" w:space="0" w:color="auto"/>
            </w:tcBorders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0244C" w:rsidRPr="00E0244C" w:rsidRDefault="00360910" w:rsidP="00360910">
            <w:pPr>
              <w:spacing w:after="0" w:line="240" w:lineRule="auto"/>
              <w:ind w:right="-5" w:firstLine="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0244C"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1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1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B49CD" w:rsidRPr="00E0244C" w:rsidTr="00360910">
        <w:tc>
          <w:tcPr>
            <w:tcW w:w="770" w:type="dxa"/>
            <w:vMerge w:val="restart"/>
            <w:textDirection w:val="btLr"/>
          </w:tcPr>
          <w:p w:rsidR="00E0244C" w:rsidRPr="00E0244C" w:rsidRDefault="00A30845" w:rsidP="00A30845">
            <w:pPr>
              <w:spacing w:after="0" w:line="240" w:lineRule="auto"/>
              <w:ind w:left="113"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</w:t>
            </w:r>
            <w:r w:rsidR="00E0244C"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ередостання цифра номера залікової книжки</w:t>
            </w: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49CD" w:rsidRPr="00E0244C" w:rsidTr="00AA7B23">
        <w:trPr>
          <w:trHeight w:val="988"/>
        </w:trPr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41544" w:rsidRPr="00E0244C" w:rsidRDefault="003800CE" w:rsidP="00AA7B23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49CD" w:rsidRPr="00E0244C" w:rsidTr="00360910">
        <w:trPr>
          <w:trHeight w:val="734"/>
        </w:trPr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" w:type="dxa"/>
          </w:tcPr>
          <w:p w:rsidR="00E0244C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73578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73578" w:rsidRDefault="00C73578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1544" w:rsidRDefault="00AA7B23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9CD" w:rsidRPr="00E0244C" w:rsidTr="00360910">
        <w:tc>
          <w:tcPr>
            <w:tcW w:w="770" w:type="dxa"/>
            <w:vMerge/>
          </w:tcPr>
          <w:p w:rsidR="00E0244C" w:rsidRPr="00E0244C" w:rsidRDefault="00E0244C" w:rsidP="00AB49CD">
            <w:pPr>
              <w:spacing w:after="0" w:line="240" w:lineRule="auto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E0244C" w:rsidRPr="00E0244C" w:rsidRDefault="00E0244C" w:rsidP="00360910">
            <w:pPr>
              <w:spacing w:after="0" w:line="240" w:lineRule="auto"/>
              <w:ind w:left="-911" w:right="-5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E0244C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41544" w:rsidRDefault="00641544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800CE" w:rsidRPr="00E0244C" w:rsidRDefault="003800CE" w:rsidP="00360910">
            <w:pPr>
              <w:spacing w:after="0" w:line="240" w:lineRule="auto"/>
              <w:ind w:right="-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31678" w:rsidRDefault="00A31678" w:rsidP="006024C7">
      <w:pPr>
        <w:pStyle w:val="4"/>
        <w:shd w:val="clear" w:color="auto" w:fill="auto"/>
        <w:tabs>
          <w:tab w:val="left" w:pos="851"/>
          <w:tab w:val="left" w:pos="1134"/>
          <w:tab w:val="left" w:pos="1276"/>
        </w:tabs>
        <w:spacing w:before="0" w:line="360" w:lineRule="auto"/>
        <w:ind w:right="20" w:firstLine="709"/>
        <w:rPr>
          <w:sz w:val="28"/>
          <w:szCs w:val="28"/>
        </w:rPr>
      </w:pPr>
    </w:p>
    <w:p w:rsidR="006024C7" w:rsidRDefault="006024C7" w:rsidP="006024C7">
      <w:pPr>
        <w:pStyle w:val="4"/>
        <w:shd w:val="clear" w:color="auto" w:fill="auto"/>
        <w:tabs>
          <w:tab w:val="left" w:pos="851"/>
          <w:tab w:val="left" w:pos="1134"/>
          <w:tab w:val="left" w:pos="1276"/>
        </w:tabs>
        <w:spacing w:before="0" w:line="360" w:lineRule="auto"/>
        <w:ind w:right="20" w:firstLine="709"/>
        <w:rPr>
          <w:sz w:val="28"/>
          <w:szCs w:val="28"/>
        </w:rPr>
      </w:pPr>
      <w:r w:rsidRPr="00935426">
        <w:rPr>
          <w:sz w:val="28"/>
          <w:szCs w:val="28"/>
        </w:rPr>
        <w:t xml:space="preserve">Всі </w:t>
      </w:r>
      <w:r>
        <w:rPr>
          <w:sz w:val="28"/>
          <w:szCs w:val="28"/>
        </w:rPr>
        <w:t>контрольні роботи</w:t>
      </w:r>
      <w:r w:rsidRPr="00935426">
        <w:rPr>
          <w:sz w:val="28"/>
          <w:szCs w:val="28"/>
        </w:rPr>
        <w:t xml:space="preserve"> проходять перевірку на плагіат, тому опрацювання </w:t>
      </w:r>
      <w:r w:rsidR="00A31678">
        <w:rPr>
          <w:sz w:val="28"/>
          <w:szCs w:val="28"/>
        </w:rPr>
        <w:t>отриманого</w:t>
      </w:r>
      <w:r>
        <w:rPr>
          <w:sz w:val="28"/>
          <w:szCs w:val="28"/>
        </w:rPr>
        <w:t xml:space="preserve"> </w:t>
      </w:r>
      <w:r w:rsidR="00A31678">
        <w:rPr>
          <w:sz w:val="28"/>
          <w:szCs w:val="28"/>
        </w:rPr>
        <w:t>варіанту</w:t>
      </w:r>
      <w:r w:rsidRPr="00935426">
        <w:rPr>
          <w:sz w:val="28"/>
          <w:szCs w:val="28"/>
        </w:rPr>
        <w:t xml:space="preserve"> </w:t>
      </w:r>
      <w:r>
        <w:rPr>
          <w:sz w:val="28"/>
          <w:szCs w:val="28"/>
        </w:rPr>
        <w:t>повинно бути виключно самостійним</w:t>
      </w:r>
      <w:r w:rsidRPr="00935426">
        <w:rPr>
          <w:sz w:val="28"/>
          <w:szCs w:val="28"/>
        </w:rPr>
        <w:t xml:space="preserve"> та</w:t>
      </w:r>
      <w:r w:rsidR="00A31678">
        <w:rPr>
          <w:sz w:val="28"/>
          <w:szCs w:val="28"/>
        </w:rPr>
        <w:t xml:space="preserve"> викладено</w:t>
      </w:r>
      <w:r w:rsidRPr="00935426">
        <w:rPr>
          <w:sz w:val="28"/>
          <w:szCs w:val="28"/>
        </w:rPr>
        <w:t xml:space="preserve"> з власним підходом до вивченого матеріалу.</w:t>
      </w:r>
      <w:r w:rsidR="00420982">
        <w:rPr>
          <w:sz w:val="28"/>
          <w:szCs w:val="28"/>
        </w:rPr>
        <w:t xml:space="preserve"> Однаково ідентичні роботи не приймаються обидві, навіть якщо виконані в різний проміжок часу.</w:t>
      </w:r>
    </w:p>
    <w:p w:rsidR="00AD51AA" w:rsidRDefault="00AD51AA" w:rsidP="00FC4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08" w:rsidRDefault="00FC4B5D" w:rsidP="00FC4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D657AA" w:rsidRPr="00D657AA"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контрольних робіт</w:t>
      </w:r>
    </w:p>
    <w:p w:rsidR="003722C1" w:rsidRDefault="003722C1" w:rsidP="00FC4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D7" w:rsidRPr="00E0244C" w:rsidRDefault="00E11CD7" w:rsidP="00E11CD7">
      <w:pPr>
        <w:spacing w:after="0"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Важливим елементом процесу виконання контрольної роботи є її правильне оформлення. </w:t>
      </w:r>
      <w:r w:rsidRPr="00E0244C">
        <w:rPr>
          <w:rFonts w:ascii="Times New Roman" w:hAnsi="Times New Roman" w:cs="Times New Roman"/>
          <w:i/>
          <w:sz w:val="28"/>
          <w:szCs w:val="28"/>
        </w:rPr>
        <w:t>Оформлення роботи необхід</w:t>
      </w:r>
      <w:r w:rsidR="006024C7">
        <w:rPr>
          <w:rFonts w:ascii="Times New Roman" w:hAnsi="Times New Roman" w:cs="Times New Roman"/>
          <w:i/>
          <w:sz w:val="28"/>
          <w:szCs w:val="28"/>
        </w:rPr>
        <w:t>но починати із вказівки варіанту</w:t>
      </w:r>
      <w:r w:rsidRPr="00E0244C">
        <w:rPr>
          <w:rFonts w:ascii="Times New Roman" w:hAnsi="Times New Roman" w:cs="Times New Roman"/>
          <w:i/>
          <w:sz w:val="28"/>
          <w:szCs w:val="28"/>
        </w:rPr>
        <w:t xml:space="preserve"> завдання!</w:t>
      </w:r>
      <w:r w:rsidRPr="00E0244C">
        <w:rPr>
          <w:rFonts w:ascii="Times New Roman" w:hAnsi="Times New Roman" w:cs="Times New Roman"/>
          <w:sz w:val="28"/>
          <w:szCs w:val="28"/>
        </w:rPr>
        <w:t xml:space="preserve"> Потім, указавши номер і зміст питання, навести грамотну й конкретну відповідь, розкривши сутність визначень, понять, явищ тощо.</w:t>
      </w:r>
    </w:p>
    <w:p w:rsidR="00E11CD7" w:rsidRDefault="00E11CD7" w:rsidP="00E11CD7">
      <w:pPr>
        <w:spacing w:after="0"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44C">
        <w:rPr>
          <w:rFonts w:ascii="Times New Roman" w:hAnsi="Times New Roman" w:cs="Times New Roman"/>
          <w:sz w:val="28"/>
          <w:szCs w:val="28"/>
        </w:rPr>
        <w:t>Аркуші контрольної роботи нумерують арабськими цифрами, проставляючи їх у правому верхньому куті аркуша без будь-яких знаків. Нумерація аркушів має бути наскрізною для всієї контрольної роботи.</w:t>
      </w:r>
      <w:r w:rsidR="006024C7">
        <w:rPr>
          <w:rFonts w:ascii="Times New Roman" w:hAnsi="Times New Roman" w:cs="Times New Roman"/>
          <w:sz w:val="28"/>
          <w:szCs w:val="28"/>
        </w:rPr>
        <w:t xml:space="preserve"> На титульному аркуші (Додаток А</w:t>
      </w:r>
      <w:r w:rsidRPr="00E0244C">
        <w:rPr>
          <w:rFonts w:ascii="Times New Roman" w:hAnsi="Times New Roman" w:cs="Times New Roman"/>
          <w:sz w:val="28"/>
          <w:szCs w:val="28"/>
        </w:rPr>
        <w:t>), що є першим аркушем контрольної роботи, номер не ставлять, але враховують його у загальній нумерації. На титульному листі слід указати номер своєї залікової книжки.</w:t>
      </w:r>
    </w:p>
    <w:p w:rsidR="006024C7" w:rsidRDefault="006024C7" w:rsidP="0065631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C7">
        <w:rPr>
          <w:rFonts w:ascii="Times New Roman" w:hAnsi="Times New Roman" w:cs="Times New Roman"/>
          <w:sz w:val="28"/>
          <w:szCs w:val="28"/>
        </w:rPr>
        <w:t xml:space="preserve">Контрольна робота виконується на стандартних аркушах паперу А4, скріплених у папку. </w:t>
      </w:r>
      <w:r w:rsidRPr="00E0244C">
        <w:rPr>
          <w:rFonts w:ascii="Times New Roman" w:hAnsi="Times New Roman" w:cs="Times New Roman"/>
          <w:sz w:val="28"/>
          <w:szCs w:val="28"/>
        </w:rPr>
        <w:t xml:space="preserve">Текст контрольної роботи виконують на одному боці аркуша машинним (за допомогою комп’ютерної техніки) – через півтора інтервали, кегль шрифту 14 п., для елементів тексту (таблиць, приміток та ін..) допускається шрифт 12 п., рекомендований шрифт – </w:t>
      </w:r>
      <w:r w:rsidRPr="00E0244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Pr="00E0244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0244C">
        <w:rPr>
          <w:rFonts w:ascii="Times New Roman" w:hAnsi="Times New Roman" w:cs="Times New Roman"/>
          <w:sz w:val="28"/>
          <w:szCs w:val="28"/>
        </w:rPr>
        <w:t xml:space="preserve"> </w:t>
      </w:r>
      <w:r w:rsidRPr="00E0244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4C7">
        <w:rPr>
          <w:rFonts w:ascii="Times New Roman" w:hAnsi="Times New Roman" w:cs="Times New Roman"/>
          <w:sz w:val="28"/>
          <w:szCs w:val="28"/>
        </w:rPr>
        <w:t xml:space="preserve">Текст розміщується з одного боку стандартного аркуша паперу з полями: ліворуч </w:t>
      </w:r>
      <w:r w:rsidR="00656310">
        <w:rPr>
          <w:rFonts w:ascii="Times New Roman" w:hAnsi="Times New Roman" w:cs="Times New Roman"/>
          <w:sz w:val="28"/>
          <w:szCs w:val="28"/>
        </w:rPr>
        <w:t>–</w:t>
      </w:r>
      <w:r w:rsidRPr="006024C7">
        <w:rPr>
          <w:rFonts w:ascii="Times New Roman" w:hAnsi="Times New Roman" w:cs="Times New Roman"/>
          <w:sz w:val="28"/>
          <w:szCs w:val="28"/>
        </w:rPr>
        <w:t xml:space="preserve"> 30 мм, праворуч - 10 мм, знизу і зверху - 20 мм. </w:t>
      </w:r>
    </w:p>
    <w:p w:rsidR="006024C7" w:rsidRDefault="006024C7" w:rsidP="0065631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C7">
        <w:rPr>
          <w:rFonts w:ascii="Times New Roman" w:hAnsi="Times New Roman" w:cs="Times New Roman"/>
          <w:sz w:val="28"/>
          <w:szCs w:val="28"/>
        </w:rPr>
        <w:t xml:space="preserve">Обсяг контрольної роботи визначається потребами повного відображення проведеного студентом дослідження, але рекомендований обсяг роботи становить </w:t>
      </w:r>
      <w:r w:rsidRPr="007D6555">
        <w:rPr>
          <w:rFonts w:ascii="Times New Roman" w:hAnsi="Times New Roman" w:cs="Times New Roman"/>
          <w:sz w:val="28"/>
          <w:szCs w:val="28"/>
          <w:u w:val="single"/>
        </w:rPr>
        <w:t>не менше 30 сторінок</w:t>
      </w:r>
      <w:r w:rsidRPr="006024C7">
        <w:rPr>
          <w:rFonts w:ascii="Times New Roman" w:hAnsi="Times New Roman" w:cs="Times New Roman"/>
          <w:sz w:val="28"/>
          <w:szCs w:val="28"/>
        </w:rPr>
        <w:t xml:space="preserve"> (без додатків, які є обов’язковими).</w:t>
      </w:r>
    </w:p>
    <w:p w:rsidR="007D6555" w:rsidRPr="006024C7" w:rsidRDefault="007D6555" w:rsidP="0065631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86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A308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D6555">
        <w:rPr>
          <w:rFonts w:ascii="Times New Roman" w:hAnsi="Times New Roman" w:cs="Times New Roman"/>
          <w:sz w:val="28"/>
          <w:szCs w:val="28"/>
          <w:lang w:val="ru-RU"/>
        </w:rPr>
        <w:t>використаної літератури</w:t>
      </w:r>
      <w:r w:rsidRPr="007448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оформлює</w:t>
      </w:r>
      <w:r w:rsidRPr="007448B4">
        <w:rPr>
          <w:rFonts w:ascii="Times New Roman" w:hAnsi="Times New Roman" w:cs="Times New Roman"/>
          <w:sz w:val="28"/>
          <w:szCs w:val="28"/>
          <w:lang w:val="ru-RU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ru-RU"/>
        </w:rPr>
        <w:t>згідно зразку, наведеному в додатку Б.</w:t>
      </w:r>
    </w:p>
    <w:p w:rsidR="006024C7" w:rsidRDefault="006024C7" w:rsidP="00656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Задачі виконуються з використанням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форм, наведених в додатках, та </w:t>
      </w:r>
      <w:r w:rsidRPr="00274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фактичного матеріалу конкретного суб'єкта господарювання (бажано за місцем праці студента).</w:t>
      </w:r>
    </w:p>
    <w:p w:rsidR="006024C7" w:rsidRPr="006024C7" w:rsidRDefault="006024C7" w:rsidP="00656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4C">
        <w:rPr>
          <w:rFonts w:ascii="Times New Roman" w:hAnsi="Times New Roman" w:cs="Times New Roman"/>
          <w:sz w:val="28"/>
          <w:szCs w:val="28"/>
        </w:rPr>
        <w:t xml:space="preserve">Цифрові дані необхідно систематизувати у таблицях, схемах, діаграмах. Таблиці можна розміщувати у ході викладення матеріалу або, якщо вони </w:t>
      </w:r>
      <w:r w:rsidRPr="00E0244C">
        <w:rPr>
          <w:rFonts w:ascii="Times New Roman" w:hAnsi="Times New Roman" w:cs="Times New Roman"/>
          <w:sz w:val="28"/>
          <w:szCs w:val="28"/>
        </w:rPr>
        <w:lastRenderedPageBreak/>
        <w:t>громіздкі, виносити у додатки. Кожна таблиця повинна мати порядковий номер, назву, яка б відображала її зміст.</w:t>
      </w:r>
    </w:p>
    <w:p w:rsidR="006024C7" w:rsidRDefault="006024C7" w:rsidP="006024C7">
      <w:pPr>
        <w:pStyle w:val="4"/>
        <w:shd w:val="clear" w:color="auto" w:fill="auto"/>
        <w:tabs>
          <w:tab w:val="left" w:pos="851"/>
          <w:tab w:val="left" w:pos="1134"/>
          <w:tab w:val="left" w:pos="1276"/>
        </w:tabs>
        <w:spacing w:before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Завершену і оформлену роботу </w:t>
      </w:r>
      <w:r w:rsidRPr="00935426">
        <w:rPr>
          <w:sz w:val="28"/>
          <w:szCs w:val="28"/>
        </w:rPr>
        <w:t xml:space="preserve">магістр підписує й проставляє дату виконання. </w:t>
      </w:r>
      <w:r w:rsidR="00E11CD7" w:rsidRPr="00E0244C">
        <w:rPr>
          <w:sz w:val="28"/>
          <w:szCs w:val="28"/>
        </w:rPr>
        <w:t>Контрольна робота подається на кафедру теорії бухгалтерського обліку</w:t>
      </w:r>
      <w:r>
        <w:rPr>
          <w:sz w:val="28"/>
          <w:szCs w:val="28"/>
        </w:rPr>
        <w:t xml:space="preserve"> (</w:t>
      </w:r>
      <w:r w:rsidRPr="00A31678">
        <w:rPr>
          <w:b/>
          <w:sz w:val="28"/>
          <w:szCs w:val="28"/>
        </w:rPr>
        <w:t xml:space="preserve">каб. 68-В, </w:t>
      </w:r>
      <w:r w:rsidRPr="00A31678">
        <w:rPr>
          <w:b/>
          <w:sz w:val="28"/>
          <w:szCs w:val="28"/>
          <w:u w:val="single"/>
        </w:rPr>
        <w:t>6-й поверх НАСОА</w:t>
      </w:r>
      <w:r>
        <w:rPr>
          <w:sz w:val="28"/>
          <w:szCs w:val="28"/>
        </w:rPr>
        <w:t>)</w:t>
      </w:r>
      <w:r w:rsidR="00E11CD7" w:rsidRPr="00E0244C">
        <w:rPr>
          <w:sz w:val="28"/>
          <w:szCs w:val="28"/>
        </w:rPr>
        <w:t xml:space="preserve"> для рецензування у строки, встановлені деканатом заочного факультету. </w:t>
      </w:r>
    </w:p>
    <w:p w:rsidR="00AA7B23" w:rsidRDefault="00AA7B23" w:rsidP="006024C7">
      <w:pPr>
        <w:pStyle w:val="4"/>
        <w:shd w:val="clear" w:color="auto" w:fill="auto"/>
        <w:tabs>
          <w:tab w:val="left" w:pos="851"/>
          <w:tab w:val="left" w:pos="1134"/>
          <w:tab w:val="left" w:pos="1276"/>
        </w:tabs>
        <w:spacing w:before="0" w:line="360" w:lineRule="auto"/>
        <w:ind w:right="20" w:firstLine="709"/>
        <w:rPr>
          <w:sz w:val="28"/>
          <w:szCs w:val="28"/>
        </w:rPr>
      </w:pPr>
    </w:p>
    <w:p w:rsidR="00D657AA" w:rsidRPr="00656310" w:rsidRDefault="00FC4B5D" w:rsidP="00D657AA">
      <w:pPr>
        <w:pStyle w:val="2"/>
        <w:spacing w:before="0"/>
        <w:jc w:val="center"/>
        <w:rPr>
          <w:rFonts w:ascii="Georgia" w:hAnsi="Georgia" w:cs="Times New Roman"/>
          <w:bCs w:val="0"/>
          <w:caps/>
          <w:color w:val="000000" w:themeColor="text1"/>
          <w:sz w:val="24"/>
          <w:szCs w:val="24"/>
        </w:rPr>
      </w:pPr>
      <w:r w:rsidRPr="00656310">
        <w:rPr>
          <w:rFonts w:ascii="Georgia" w:hAnsi="Georgia" w:cs="Times New Roman"/>
          <w:color w:val="000000" w:themeColor="text1"/>
          <w:sz w:val="28"/>
          <w:szCs w:val="28"/>
        </w:rPr>
        <w:t xml:space="preserve">6. </w:t>
      </w:r>
      <w:r w:rsidR="00D657AA" w:rsidRPr="00656310">
        <w:rPr>
          <w:rFonts w:ascii="Georgia" w:hAnsi="Georgia" w:cs="Times New Roman"/>
          <w:color w:val="000000" w:themeColor="text1"/>
          <w:sz w:val="28"/>
          <w:szCs w:val="28"/>
        </w:rPr>
        <w:t>Тематика та завдання для контрольних робіт</w:t>
      </w:r>
    </w:p>
    <w:p w:rsidR="00094C08" w:rsidRPr="00890D56" w:rsidRDefault="00AD51AA" w:rsidP="008C5C38">
      <w:pPr>
        <w:spacing w:before="100" w:beforeAutospacing="1" w:after="100" w:afterAutospacing="1"/>
        <w:ind w:firstLine="709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r w:rsidRPr="00890D56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 xml:space="preserve">Теоретичні </w:t>
      </w:r>
      <w:r w:rsidR="008C5C38" w:rsidRPr="00890D56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питання</w:t>
      </w:r>
    </w:p>
    <w:p w:rsidR="00890D56" w:rsidRPr="00890D56" w:rsidRDefault="00890D56" w:rsidP="00890D56">
      <w:pPr>
        <w:pStyle w:val="a3"/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line="360" w:lineRule="auto"/>
        <w:ind w:left="0" w:firstLine="567"/>
        <w:jc w:val="both"/>
        <w:rPr>
          <w:szCs w:val="28"/>
        </w:rPr>
      </w:pPr>
      <w:r w:rsidRPr="00890D56">
        <w:rPr>
          <w:szCs w:val="28"/>
        </w:rPr>
        <w:t>Організація бухгалтерського обліку у системі управління підприємством</w:t>
      </w:r>
      <w:r>
        <w:rPr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Професійна етика і вимоги до кваліфікованого бухгалтера, права та обов’язки бухгалтера.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облікових номенклатур.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Форми ведення та організації бухгалтерського обліку згідно із Законом України "Про бухгалтерський облік та фінансову звітність в Україні"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 xml:space="preserve">Організація первинного обліку: сучасні оновлення. 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 xml:space="preserve">Організація поточного обліку: сучасні оновлення. 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Особливості організації підсумкового обліку в умовах функціонування автоматизованої системи обробки інформації.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56">
        <w:rPr>
          <w:rFonts w:ascii="Times New Roman" w:hAnsi="Times New Roman" w:cs="Times New Roman"/>
          <w:sz w:val="28"/>
          <w:szCs w:val="28"/>
        </w:rPr>
        <w:t>Реєстрація первинних документів у системі рахунків бухгалтерського обліку.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56">
        <w:rPr>
          <w:rFonts w:ascii="Times New Roman" w:hAnsi="Times New Roman" w:cs="Times New Roman"/>
          <w:sz w:val="28"/>
          <w:szCs w:val="28"/>
        </w:rPr>
        <w:t>Форми  та схеми організаційної роботи облікового персоналу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C24783" w:rsidRPr="00890D56" w:rsidRDefault="00890D56" w:rsidP="00C24783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Побудова та структури бухгалтерії.</w:t>
      </w:r>
      <w:r w:rsidR="00C24783">
        <w:rPr>
          <w:rFonts w:ascii="Times New Roman" w:hAnsi="Times New Roman" w:cs="Times New Roman"/>
          <w:sz w:val="28"/>
          <w:szCs w:val="28"/>
        </w:rPr>
        <w:t xml:space="preserve"> </w:t>
      </w:r>
      <w:r w:rsidR="00C24783" w:rsidRPr="00890D56">
        <w:rPr>
          <w:rFonts w:ascii="Times New Roman" w:hAnsi="Times New Roman" w:cs="Times New Roman"/>
          <w:sz w:val="28"/>
          <w:szCs w:val="28"/>
        </w:rPr>
        <w:t>Функціональний зв'язок бухгалтерії з іншими відділами підприємства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Принципи організації та розподілу робіт між працівниками бухгалтерії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Робоче місце бухгалтера, робочий час і розрахунок чисельності бухгалтерії.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Методика розробки положення про бухгалтерію.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забезпечення облікового процесу: сучасні питання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lastRenderedPageBreak/>
        <w:t>Принципи ведення та організації бухгалтерського обліку згідно із Законом України "Про бухгалтерський облік та фінансову звітність в Україні"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Сутність та методи нормування праці працівників, зайнятих обліком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Особливості організації роботи керівника бухгалтерської служби в сучасних умовах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Характеристика об’єктів внутрішньогосподарського контролю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Методика визначення загального обсягу робіт облікової служби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Сутність системи контролю, її організаційна характеристика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Організаційна побудова апарату облікових підрозділів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Методи організації бухгалтерського обліку: шляхи осучаснення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перевірки реальності статей бухгалтерського балансу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Облікова політика та методи її організації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Типи організаційних структу</w:t>
      </w:r>
      <w:r w:rsidR="00656310">
        <w:rPr>
          <w:rFonts w:ascii="Times New Roman" w:hAnsi="Times New Roman" w:cs="Times New Roman"/>
          <w:sz w:val="28"/>
          <w:szCs w:val="28"/>
        </w:rPr>
        <w:t>р апарату облікових підрозділів.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Сучасні рівні формування нормативно-правового забезпечення організації обліку зобов’язань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капіталу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Сучасні рівні формування нормативно-правового забезпечення організації обліку основних засобів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Сучасні рівні формування нормативно-правового забезпечення організації обліку нематеріальних активів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запасів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коштів і розрахунків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фінансових інвестицій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витрат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lastRenderedPageBreak/>
        <w:t>Сучасне нормативно-правове забезпечення організації обліку доходів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Сучасне нормативно-правове забезпечення організації обліку фінансових результатів на підприємстві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C24783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обліку матеріальної відповідальності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Умови праці бухгалтера і фактори, що на них впливають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приймання-передачі справ головним бухгалтером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Якісні показники ефективності заходів щодо раціоналізації організації бухгалтерського обліку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Інформаційне забезпечення процесу обліку та методика його організації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C03969">
        <w:rPr>
          <w:rFonts w:ascii="Times New Roman" w:hAnsi="Times New Roman" w:cs="Times New Roman"/>
          <w:sz w:val="28"/>
          <w:szCs w:val="28"/>
        </w:rPr>
        <w:t>процесу бюджетування як основи оперативного контролю.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Методика визначення чисельності облікових працівників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Носії інформації процесу обліку та методика їх організації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Носії інформації процесу контролю та методика їх організації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Сутність та зміст «Положення про облікову, контрольну і аналітичну служби»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Характеристика об’єктів і одиниць нормування праці бухгалтера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архіву бухгалтерії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бухгалтерського обліку: нормативне порівняння (Закону України "Про бухгалтерський облік та фінансову звітність в Україні"</w:t>
      </w:r>
      <w:r w:rsidR="00656310">
        <w:rPr>
          <w:rFonts w:ascii="Times New Roman" w:hAnsi="Times New Roman" w:cs="Times New Roman"/>
          <w:sz w:val="28"/>
          <w:szCs w:val="28"/>
        </w:rPr>
        <w:t>) з іншими країнами.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Оцінка елементів облікової політики та її дотримання принципам організації обліку (навести приклад)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Порядок розробки робочого плану рахунків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C03969" w:rsidRPr="00890D56" w:rsidRDefault="00C03969" w:rsidP="00C03969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роботи виконавців облікового процесу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Порядок організації документування операцій.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перевірки облікових документів на підприємстві.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виправлення помилок у облікових регістрах та інших облікових документах, звітності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lastRenderedPageBreak/>
        <w:t>Порівняння бухгалтерського та внутрішньогосподарського контролю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проведення змін в статутному капіталі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Особливості організації обліку цільових надходжень: сучасні питання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 xml:space="preserve">Організація інвентаризації </w:t>
      </w:r>
      <w:r w:rsidR="00641544" w:rsidRPr="00890D56">
        <w:rPr>
          <w:rFonts w:ascii="Times New Roman" w:hAnsi="Times New Roman" w:cs="Times New Roman"/>
          <w:sz w:val="28"/>
          <w:szCs w:val="28"/>
        </w:rPr>
        <w:t>зобов’язань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Шляхи удосконалення організації бухгалтерського обліку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Планування організаційн</w:t>
      </w:r>
      <w:r w:rsidR="00656310">
        <w:rPr>
          <w:rFonts w:ascii="Times New Roman" w:hAnsi="Times New Roman" w:cs="Times New Roman"/>
          <w:sz w:val="28"/>
          <w:szCs w:val="28"/>
        </w:rPr>
        <w:t>о-правового забезпечення обліку.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Планування соціального</w:t>
      </w:r>
      <w:r w:rsidR="00656310">
        <w:rPr>
          <w:rFonts w:ascii="Times New Roman" w:hAnsi="Times New Roman" w:cs="Times New Roman"/>
          <w:sz w:val="28"/>
          <w:szCs w:val="28"/>
        </w:rPr>
        <w:t xml:space="preserve"> розвитку колективу бухгалтерії.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 xml:space="preserve"> Організація планування розвитку обліку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Організація облікового апарату і працівників сфери обліку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Формування номенклатур звітності та організація носіїв облікової інформації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P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Етапи облікового процесу у розрізі принципів організації обліку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890D56" w:rsidRDefault="00890D56" w:rsidP="00890D56">
      <w:pPr>
        <w:numPr>
          <w:ilvl w:val="0"/>
          <w:numId w:val="3"/>
        </w:numPr>
        <w:tabs>
          <w:tab w:val="clear" w:pos="1069"/>
          <w:tab w:val="num" w:pos="567"/>
          <w:tab w:val="num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56">
        <w:rPr>
          <w:rFonts w:ascii="Times New Roman" w:hAnsi="Times New Roman" w:cs="Times New Roman"/>
          <w:sz w:val="28"/>
          <w:szCs w:val="28"/>
        </w:rPr>
        <w:t>Факти господарського життя, які передбачають обов’язкове проведення інвентаризації</w:t>
      </w:r>
      <w:r w:rsidR="00656310">
        <w:rPr>
          <w:rFonts w:ascii="Times New Roman" w:hAnsi="Times New Roman" w:cs="Times New Roman"/>
          <w:sz w:val="28"/>
          <w:szCs w:val="28"/>
        </w:rPr>
        <w:t>.</w:t>
      </w:r>
    </w:p>
    <w:p w:rsidR="00656310" w:rsidRDefault="00656310" w:rsidP="008C5C38">
      <w:pPr>
        <w:spacing w:before="100" w:beforeAutospacing="1" w:after="100" w:afterAutospacing="1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D657AA" w:rsidRPr="00656310" w:rsidRDefault="00D657AA" w:rsidP="008C5C38">
      <w:pPr>
        <w:spacing w:before="100" w:beforeAutospacing="1" w:after="100" w:afterAutospacing="1"/>
        <w:ind w:left="357"/>
        <w:rPr>
          <w:rFonts w:ascii="Georgia" w:hAnsi="Georgia" w:cs="Times New Roman"/>
          <w:b/>
          <w:bCs/>
          <w:sz w:val="28"/>
          <w:szCs w:val="28"/>
        </w:rPr>
      </w:pPr>
      <w:r w:rsidRPr="00656310">
        <w:rPr>
          <w:rFonts w:ascii="Georgia" w:hAnsi="Georgia" w:cs="Times New Roman"/>
          <w:b/>
          <w:bCs/>
          <w:sz w:val="28"/>
          <w:szCs w:val="28"/>
        </w:rPr>
        <w:t xml:space="preserve">Практичні </w:t>
      </w:r>
      <w:r w:rsidR="008C5C38" w:rsidRPr="00656310">
        <w:rPr>
          <w:rFonts w:ascii="Georgia" w:hAnsi="Georgia" w:cs="Times New Roman"/>
          <w:b/>
          <w:bCs/>
          <w:sz w:val="28"/>
          <w:szCs w:val="28"/>
        </w:rPr>
        <w:t>завдання</w:t>
      </w:r>
    </w:p>
    <w:p w:rsidR="003C133D" w:rsidRDefault="003C133D" w:rsidP="001A30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6310" w:rsidRDefault="00656310" w:rsidP="001A30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00CE" w:rsidRDefault="003800CE" w:rsidP="00380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завд</w:t>
      </w:r>
      <w:r w:rsidR="00AA7B23">
        <w:rPr>
          <w:rFonts w:ascii="Times New Roman" w:hAnsi="Times New Roman" w:cs="Times New Roman"/>
          <w:sz w:val="28"/>
          <w:szCs w:val="28"/>
        </w:rPr>
        <w:t xml:space="preserve">ання складаються з двох </w:t>
      </w:r>
      <w:r>
        <w:rPr>
          <w:rFonts w:ascii="Times New Roman" w:hAnsi="Times New Roman" w:cs="Times New Roman"/>
          <w:sz w:val="28"/>
          <w:szCs w:val="28"/>
        </w:rPr>
        <w:t xml:space="preserve">задач. Перша обирається за </w:t>
      </w:r>
      <w:r w:rsidR="00AA7B23">
        <w:rPr>
          <w:rFonts w:ascii="Times New Roman" w:hAnsi="Times New Roman" w:cs="Times New Roman"/>
          <w:sz w:val="28"/>
          <w:szCs w:val="28"/>
        </w:rPr>
        <w:t>третьою</w:t>
      </w:r>
      <w:r>
        <w:rPr>
          <w:rFonts w:ascii="Times New Roman" w:hAnsi="Times New Roman" w:cs="Times New Roman"/>
          <w:sz w:val="28"/>
          <w:szCs w:val="28"/>
        </w:rPr>
        <w:t xml:space="preserve"> цифрою у таблиці 1</w:t>
      </w:r>
      <w:r w:rsidR="00656310">
        <w:rPr>
          <w:rFonts w:ascii="Times New Roman" w:hAnsi="Times New Roman" w:cs="Times New Roman"/>
          <w:sz w:val="28"/>
          <w:szCs w:val="28"/>
        </w:rPr>
        <w:t xml:space="preserve"> (</w:t>
      </w:r>
      <w:r w:rsidR="00656310" w:rsidRPr="00656310">
        <w:rPr>
          <w:rFonts w:ascii="Times New Roman" w:hAnsi="Times New Roman" w:cs="Times New Roman"/>
          <w:i/>
          <w:sz w:val="28"/>
          <w:szCs w:val="28"/>
        </w:rPr>
        <w:t>для залікової книжки № 47 – це 10 задача</w:t>
      </w:r>
      <w:r w:rsidR="006563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Друга – за </w:t>
      </w:r>
      <w:r w:rsidR="00AA7B23">
        <w:rPr>
          <w:rFonts w:ascii="Times New Roman" w:hAnsi="Times New Roman" w:cs="Times New Roman"/>
          <w:sz w:val="28"/>
          <w:szCs w:val="28"/>
        </w:rPr>
        <w:t>другою цифрою</w:t>
      </w:r>
      <w:r w:rsidR="00656310">
        <w:rPr>
          <w:rFonts w:ascii="Times New Roman" w:hAnsi="Times New Roman" w:cs="Times New Roman"/>
          <w:sz w:val="28"/>
          <w:szCs w:val="28"/>
        </w:rPr>
        <w:t xml:space="preserve"> (</w:t>
      </w:r>
      <w:r w:rsidR="00656310" w:rsidRPr="00656310">
        <w:rPr>
          <w:rFonts w:ascii="Times New Roman" w:hAnsi="Times New Roman" w:cs="Times New Roman"/>
          <w:i/>
          <w:sz w:val="28"/>
          <w:szCs w:val="28"/>
        </w:rPr>
        <w:t xml:space="preserve">для залікової книжки № 47 – це </w:t>
      </w:r>
      <w:r w:rsidR="00656310">
        <w:rPr>
          <w:rFonts w:ascii="Times New Roman" w:hAnsi="Times New Roman" w:cs="Times New Roman"/>
          <w:i/>
          <w:sz w:val="28"/>
          <w:szCs w:val="28"/>
        </w:rPr>
        <w:t>19</w:t>
      </w:r>
      <w:r w:rsidR="00656310" w:rsidRPr="00656310">
        <w:rPr>
          <w:rFonts w:ascii="Times New Roman" w:hAnsi="Times New Roman" w:cs="Times New Roman"/>
          <w:i/>
          <w:sz w:val="28"/>
          <w:szCs w:val="28"/>
        </w:rPr>
        <w:t xml:space="preserve"> задача</w:t>
      </w:r>
      <w:r w:rsidR="006563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0CE" w:rsidRDefault="003800CE" w:rsidP="00380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00CE" w:rsidSect="00B44B4A">
          <w:footerReference w:type="default" r:id="rId8"/>
          <w:pgSz w:w="11910" w:h="16840" w:code="9"/>
          <w:pgMar w:top="1134" w:right="1134" w:bottom="1134" w:left="1134" w:header="731" w:footer="249" w:gutter="0"/>
          <w:cols w:space="720"/>
          <w:titlePg/>
        </w:sectPr>
      </w:pPr>
    </w:p>
    <w:p w:rsidR="00601A03" w:rsidRDefault="00656310" w:rsidP="00601A0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</w:t>
      </w:r>
      <w:r w:rsidR="00601A03" w:rsidRPr="003C1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A03" w:rsidRDefault="00601A03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3D">
        <w:rPr>
          <w:rFonts w:ascii="Times New Roman" w:hAnsi="Times New Roman" w:cs="Times New Roman"/>
          <w:b/>
          <w:sz w:val="28"/>
          <w:szCs w:val="28"/>
        </w:rPr>
        <w:t>Варіанти</w:t>
      </w:r>
      <w:r w:rsidR="00BF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33D">
        <w:rPr>
          <w:rFonts w:ascii="Times New Roman" w:hAnsi="Times New Roman" w:cs="Times New Roman"/>
          <w:b/>
          <w:sz w:val="28"/>
          <w:szCs w:val="28"/>
        </w:rPr>
        <w:t xml:space="preserve">завдань </w:t>
      </w:r>
      <w:r w:rsidR="00656310">
        <w:rPr>
          <w:rFonts w:ascii="Times New Roman" w:hAnsi="Times New Roman" w:cs="Times New Roman"/>
          <w:b/>
          <w:sz w:val="28"/>
          <w:szCs w:val="28"/>
        </w:rPr>
        <w:t xml:space="preserve">з 1 по </w:t>
      </w:r>
      <w:r w:rsidR="00BF01AE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C133D">
        <w:rPr>
          <w:rFonts w:ascii="Times New Roman" w:hAnsi="Times New Roman" w:cs="Times New Roman"/>
          <w:b/>
          <w:sz w:val="28"/>
          <w:szCs w:val="28"/>
        </w:rPr>
        <w:t>до практичної частини контрольної роботи</w:t>
      </w:r>
    </w:p>
    <w:p w:rsidR="00742D7B" w:rsidRDefault="00742D7B" w:rsidP="00742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CBBDDBE" wp14:editId="0C33C799">
            <wp:extent cx="8910647" cy="531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5900" cy="53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7B" w:rsidRPr="00742D7B" w:rsidRDefault="00742D7B" w:rsidP="00742D7B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E07F01">
        <w:rPr>
          <w:rFonts w:ascii="Times New Roman" w:hAnsi="Times New Roman" w:cs="Times New Roman"/>
          <w:sz w:val="28"/>
          <w:szCs w:val="28"/>
        </w:rPr>
        <w:t>Продовження таблиці 2</w:t>
      </w:r>
    </w:p>
    <w:p w:rsidR="00742D7B" w:rsidRDefault="00742D7B" w:rsidP="00742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70B3E0E" wp14:editId="704A587C">
            <wp:extent cx="9253220" cy="2774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7B" w:rsidRDefault="00742D7B" w:rsidP="00742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7B" w:rsidRDefault="00742D7B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01" w:rsidRDefault="00E07F01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01" w:rsidRDefault="00E07F01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601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01" w:rsidRPr="00742D7B" w:rsidRDefault="00E07F01" w:rsidP="00E07F01">
      <w:pPr>
        <w:tabs>
          <w:tab w:val="left" w:pos="107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Продовження таблиці 2</w:t>
      </w:r>
    </w:p>
    <w:p w:rsidR="00E07F01" w:rsidRDefault="00E07F01" w:rsidP="00BF0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AE" w:rsidRDefault="00BF01AE" w:rsidP="00BF01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3D">
        <w:rPr>
          <w:rFonts w:ascii="Times New Roman" w:hAnsi="Times New Roman" w:cs="Times New Roman"/>
          <w:b/>
          <w:sz w:val="28"/>
          <w:szCs w:val="28"/>
        </w:rPr>
        <w:t>Варіанти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33D">
        <w:rPr>
          <w:rFonts w:ascii="Times New Roman" w:hAnsi="Times New Roman" w:cs="Times New Roman"/>
          <w:b/>
          <w:sz w:val="28"/>
          <w:szCs w:val="28"/>
        </w:rPr>
        <w:t>завдань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01">
        <w:rPr>
          <w:rFonts w:ascii="Times New Roman" w:hAnsi="Times New Roman" w:cs="Times New Roman"/>
          <w:b/>
          <w:sz w:val="28"/>
          <w:szCs w:val="28"/>
        </w:rPr>
        <w:t xml:space="preserve">з 11 по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C133D">
        <w:rPr>
          <w:rFonts w:ascii="Times New Roman" w:hAnsi="Times New Roman" w:cs="Times New Roman"/>
          <w:b/>
          <w:sz w:val="28"/>
          <w:szCs w:val="28"/>
        </w:rPr>
        <w:t xml:space="preserve"> до практичної частини контрольної роботи</w:t>
      </w:r>
    </w:p>
    <w:p w:rsidR="00601A03" w:rsidRDefault="00601A03" w:rsidP="00601A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4F530FE" wp14:editId="266F62FE">
            <wp:extent cx="9458325" cy="4954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00681" cy="49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AE" w:rsidRDefault="00BF01AE" w:rsidP="00601A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1A03" w:rsidRPr="00601A03" w:rsidRDefault="00601A03" w:rsidP="00601A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1A03">
        <w:rPr>
          <w:rFonts w:ascii="Times New Roman" w:hAnsi="Times New Roman" w:cs="Times New Roman"/>
          <w:sz w:val="28"/>
          <w:szCs w:val="28"/>
        </w:rPr>
        <w:lastRenderedPageBreak/>
        <w:t>Продовження таблиці 3</w:t>
      </w:r>
      <w:r w:rsidR="00BF01AE">
        <w:rPr>
          <w:rFonts w:ascii="Times New Roman" w:hAnsi="Times New Roman" w:cs="Times New Roman"/>
          <w:sz w:val="28"/>
          <w:szCs w:val="28"/>
        </w:rPr>
        <w:t>.2</w:t>
      </w:r>
    </w:p>
    <w:p w:rsidR="00601A03" w:rsidRDefault="007A7D7C" w:rsidP="007A7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037EC87" wp14:editId="18F4E3AA">
            <wp:extent cx="9129950" cy="565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6008" cy="56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03" w:rsidRPr="00601A03" w:rsidRDefault="00601A03" w:rsidP="00601A0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  <w:sectPr w:rsidR="00601A03" w:rsidRPr="00601A03" w:rsidSect="00B44B4A">
          <w:pgSz w:w="16840" w:h="11910" w:orient="landscape"/>
          <w:pgMar w:top="1134" w:right="1134" w:bottom="1134" w:left="1134" w:header="731" w:footer="249" w:gutter="0"/>
          <w:cols w:space="720"/>
        </w:sectPr>
      </w:pPr>
    </w:p>
    <w:p w:rsidR="00494C67" w:rsidRPr="00E07F01" w:rsidRDefault="00494C67" w:rsidP="00494C67">
      <w:pPr>
        <w:pStyle w:val="8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rFonts w:ascii="Georgia" w:hAnsi="Georgia"/>
          <w:sz w:val="28"/>
          <w:szCs w:val="28"/>
        </w:rPr>
      </w:pPr>
      <w:r w:rsidRPr="00E07F01">
        <w:rPr>
          <w:rFonts w:ascii="Georgia" w:hAnsi="Georgia"/>
          <w:sz w:val="28"/>
          <w:szCs w:val="28"/>
        </w:rPr>
        <w:lastRenderedPageBreak/>
        <w:t>Варіанти завдань до другої цифри з таблиці 1: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Опрацювати Закон України “Про бухгалтерський облік і фінансову звітність в Україні”, Національні стандарти ведення бух</w:t>
      </w:r>
      <w:r w:rsidRPr="00C17EC1">
        <w:rPr>
          <w:b w:val="0"/>
          <w:sz w:val="28"/>
          <w:szCs w:val="28"/>
        </w:rPr>
        <w:softHyphen/>
        <w:t>галтерського обліку, План рахунків бухгалтерського обліку та Інструкцію до нього. Визначити та письмово описати, якою частиною кожний з цих нормативних документів стосується організації обліку.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Розробити план-графік проведення інвентаризацій на торгівельному під</w:t>
      </w:r>
      <w:r w:rsidRPr="00C17EC1">
        <w:rPr>
          <w:b w:val="0"/>
          <w:sz w:val="28"/>
          <w:szCs w:val="28"/>
        </w:rPr>
        <w:softHyphen/>
        <w:t>приємстві, яке має в наявності: склад, магазин продовольчих товарів, магазин промислових товарів та магазин господарських товарів. Оформити це у таблиці, де вказати: місце проведення інвентаризацій, цінності, що підлягають інвентаризації, строки проведення, відповідальні особи.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20" w:firstLine="831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Під час проведення інвентаризації були виявлені зіпсовані матеріа</w:t>
      </w:r>
      <w:r w:rsidRPr="00C17EC1">
        <w:rPr>
          <w:b w:val="0"/>
          <w:sz w:val="28"/>
          <w:szCs w:val="28"/>
        </w:rPr>
        <w:softHyphen/>
        <w:t>ли на суму 756 грн., про що був підписаний акт усіма членами комісії. На його підставі за розпорядженням директора із завідуючого скла</w:t>
      </w:r>
      <w:r w:rsidRPr="00C17EC1">
        <w:rPr>
          <w:b w:val="0"/>
          <w:sz w:val="28"/>
          <w:szCs w:val="28"/>
        </w:rPr>
        <w:softHyphen/>
        <w:t>дом матеріалів було утримано із його заробітної плати 756 грн. 3авідувач складу заявив письмову незгоду з цим, бо вважає що матеріали прийшли в неналежний стан не з його вини, а з вини адміністрації пі</w:t>
      </w:r>
      <w:r w:rsidRPr="00C17EC1">
        <w:rPr>
          <w:b w:val="0"/>
          <w:sz w:val="28"/>
          <w:szCs w:val="28"/>
        </w:rPr>
        <w:softHyphen/>
        <w:t>дприємства, яка не організувала належні умови зберігання матеріалів.</w:t>
      </w:r>
      <w:r>
        <w:rPr>
          <w:b w:val="0"/>
          <w:sz w:val="28"/>
          <w:szCs w:val="28"/>
        </w:rPr>
        <w:t xml:space="preserve"> </w:t>
      </w:r>
      <w:r w:rsidRPr="00C17EC1">
        <w:rPr>
          <w:b w:val="0"/>
          <w:sz w:val="28"/>
          <w:szCs w:val="28"/>
        </w:rPr>
        <w:t>Обґрунтувати</w:t>
      </w:r>
      <w:r>
        <w:rPr>
          <w:b w:val="0"/>
          <w:sz w:val="28"/>
          <w:szCs w:val="28"/>
        </w:rPr>
        <w:t xml:space="preserve"> відповіді на наступні питання:</w:t>
      </w:r>
    </w:p>
    <w:p w:rsidR="00A30845" w:rsidRDefault="00A30845" w:rsidP="00A30845">
      <w:pPr>
        <w:pStyle w:val="80"/>
        <w:numPr>
          <w:ilvl w:val="1"/>
          <w:numId w:val="47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Яку організаційну роль відіграла інвентаризаційна комісія у визначенні вини в такій си</w:t>
      </w:r>
      <w:r w:rsidRPr="00C17EC1">
        <w:rPr>
          <w:b w:val="0"/>
          <w:sz w:val="28"/>
          <w:szCs w:val="28"/>
        </w:rPr>
        <w:softHyphen/>
        <w:t xml:space="preserve">туації і чи правильне вона прийняла рішення? </w:t>
      </w:r>
    </w:p>
    <w:p w:rsidR="00A30845" w:rsidRDefault="00A30845" w:rsidP="00A30845">
      <w:pPr>
        <w:pStyle w:val="80"/>
        <w:numPr>
          <w:ilvl w:val="1"/>
          <w:numId w:val="47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 xml:space="preserve">Хто повинен довести вину адміністрації підприємства, яка не організувала належні умови зберігання матеріалів? </w:t>
      </w:r>
    </w:p>
    <w:p w:rsidR="00A30845" w:rsidRDefault="00A30845" w:rsidP="00A30845">
      <w:pPr>
        <w:pStyle w:val="80"/>
        <w:numPr>
          <w:ilvl w:val="1"/>
          <w:numId w:val="47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Яку організаційну роль тут відіграватиме бух</w:t>
      </w:r>
      <w:r w:rsidRPr="00C17EC1">
        <w:rPr>
          <w:b w:val="0"/>
          <w:sz w:val="28"/>
          <w:szCs w:val="28"/>
        </w:rPr>
        <w:softHyphen/>
        <w:t xml:space="preserve">галтер підприємства? </w:t>
      </w:r>
    </w:p>
    <w:p w:rsidR="00A30845" w:rsidRDefault="00A30845" w:rsidP="00A30845">
      <w:pPr>
        <w:pStyle w:val="80"/>
        <w:numPr>
          <w:ilvl w:val="1"/>
          <w:numId w:val="47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Чи може бути не винним в даній ситуації заві</w:t>
      </w:r>
      <w:r w:rsidRPr="00C17EC1">
        <w:rPr>
          <w:b w:val="0"/>
          <w:sz w:val="28"/>
          <w:szCs w:val="28"/>
        </w:rPr>
        <w:softHyphen/>
        <w:t xml:space="preserve">дувач складом? </w:t>
      </w:r>
    </w:p>
    <w:p w:rsidR="00A30845" w:rsidRPr="00C17EC1" w:rsidRDefault="00A30845" w:rsidP="00A30845">
      <w:pPr>
        <w:pStyle w:val="80"/>
        <w:numPr>
          <w:ilvl w:val="1"/>
          <w:numId w:val="47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Чи мав право бухгалтер із заробітної плати проводити утримання без згоди на це матеріально-відповідальної особи?</w:t>
      </w:r>
    </w:p>
    <w:p w:rsidR="00A30845" w:rsidRPr="00C17EC1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Вивчити порядок складання пла</w:t>
      </w:r>
      <w:r>
        <w:rPr>
          <w:b w:val="0"/>
          <w:sz w:val="28"/>
          <w:szCs w:val="28"/>
        </w:rPr>
        <w:t>ну-графіку проведення інвентари</w:t>
      </w:r>
      <w:r w:rsidRPr="00C17EC1">
        <w:rPr>
          <w:b w:val="0"/>
          <w:sz w:val="28"/>
          <w:szCs w:val="28"/>
        </w:rPr>
        <w:t xml:space="preserve">зацій та розглянути його у </w:t>
      </w:r>
      <w:r>
        <w:rPr>
          <w:b w:val="0"/>
          <w:sz w:val="28"/>
          <w:szCs w:val="28"/>
        </w:rPr>
        <w:t>власному додатку</w:t>
      </w:r>
      <w:r w:rsidRPr="00C17EC1">
        <w:rPr>
          <w:b w:val="0"/>
          <w:sz w:val="28"/>
          <w:szCs w:val="28"/>
        </w:rPr>
        <w:t>, розробивши подібний план для хлібопекарні, яка має комору, де зберігаються борошно, ма</w:t>
      </w:r>
      <w:r w:rsidRPr="00C17EC1">
        <w:rPr>
          <w:b w:val="0"/>
          <w:sz w:val="28"/>
          <w:szCs w:val="28"/>
        </w:rPr>
        <w:softHyphen/>
        <w:t xml:space="preserve">теріали для виробництва хліба та інших хлібобулочних виробів, цех з виробництва, </w:t>
      </w:r>
      <w:r w:rsidRPr="00C17EC1">
        <w:rPr>
          <w:b w:val="0"/>
          <w:sz w:val="28"/>
          <w:szCs w:val="28"/>
        </w:rPr>
        <w:lastRenderedPageBreak/>
        <w:t>експедицію готової продукції, котельню. Інвентаризації підлягає: 1.03 експедиція, 1.06. - склад, 12.08.- цех і 1.12. - котельня. Оформити це у таблиці, де вказати: місце проведення інвентаризацій, цінності, що підлягають інвентаризації (користуючись теоретичними знаннями та практичними навиками, самостійно визначити, якими цінності можуть бути на складі, в цеху, експедиції чи котельні), строки проведення інвентаризації, відповідальні особи (теж визначити самостійно).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11A94">
        <w:rPr>
          <w:b w:val="0"/>
          <w:sz w:val="28"/>
          <w:szCs w:val="28"/>
        </w:rPr>
        <w:t>Використовуючи зразки графікі</w:t>
      </w:r>
      <w:r>
        <w:rPr>
          <w:b w:val="0"/>
          <w:sz w:val="28"/>
          <w:szCs w:val="28"/>
        </w:rPr>
        <w:t>в або контрольних форм для орга</w:t>
      </w:r>
      <w:r w:rsidRPr="00611A94">
        <w:rPr>
          <w:b w:val="0"/>
          <w:sz w:val="28"/>
          <w:szCs w:val="28"/>
        </w:rPr>
        <w:t>нізації обліку розрахунків з податків і обов’язкових платежів, необхідно самостійно розробити для підприємства ТОВ “</w:t>
      </w:r>
      <w:r>
        <w:rPr>
          <w:b w:val="0"/>
          <w:sz w:val="28"/>
          <w:szCs w:val="28"/>
          <w:lang w:val="en-US"/>
        </w:rPr>
        <w:t>Clour</w:t>
      </w:r>
      <w:r w:rsidRPr="00611A94">
        <w:rPr>
          <w:b w:val="0"/>
          <w:sz w:val="28"/>
          <w:szCs w:val="28"/>
        </w:rPr>
        <w:t>”, яке сплачує усі обов’язкові податки і платежі, квар</w:t>
      </w:r>
      <w:r w:rsidRPr="00611A94">
        <w:rPr>
          <w:b w:val="0"/>
          <w:sz w:val="28"/>
          <w:szCs w:val="28"/>
        </w:rPr>
        <w:softHyphen/>
        <w:t>тальний календар сплати податків і зборів, в якому вказати: перелік податків, зборів, внесків, обов’язкових платежів; календарний графік надання звітності місцевій податковій адміністрації, враховуючи ви</w:t>
      </w:r>
      <w:r w:rsidRPr="00611A94">
        <w:rPr>
          <w:b w:val="0"/>
          <w:sz w:val="28"/>
          <w:szCs w:val="28"/>
        </w:rPr>
        <w:softHyphen/>
        <w:t>моги законодавства на дату складання цього графіка.</w:t>
      </w:r>
    </w:p>
    <w:p w:rsidR="00A30845" w:rsidRPr="00611A94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1.07. 2016 </w:t>
      </w:r>
      <w:r w:rsidRPr="00611A94">
        <w:rPr>
          <w:b w:val="0"/>
          <w:sz w:val="28"/>
          <w:szCs w:val="28"/>
        </w:rPr>
        <w:t>р. у підприємства на балансі виявився залишок кредиторської заборгованості у розмірі 1</w:t>
      </w:r>
      <w:r w:rsidRPr="00A30845">
        <w:rPr>
          <w:b w:val="0"/>
          <w:sz w:val="28"/>
          <w:szCs w:val="28"/>
          <w:lang w:val="ru-RU"/>
        </w:rPr>
        <w:t xml:space="preserve"> </w:t>
      </w:r>
      <w:r w:rsidRPr="00611A94">
        <w:rPr>
          <w:b w:val="0"/>
          <w:sz w:val="28"/>
          <w:szCs w:val="28"/>
        </w:rPr>
        <w:t>780 грн. постачальнику держав</w:t>
      </w:r>
      <w:r w:rsidRPr="00611A94">
        <w:rPr>
          <w:b w:val="0"/>
          <w:sz w:val="28"/>
          <w:szCs w:val="28"/>
        </w:rPr>
        <w:softHyphen/>
        <w:t>ної форми власності, з якого за наявними документами спливли тер</w:t>
      </w:r>
      <w:r w:rsidRPr="00611A94">
        <w:rPr>
          <w:b w:val="0"/>
          <w:sz w:val="28"/>
          <w:szCs w:val="28"/>
        </w:rPr>
        <w:softHyphen/>
        <w:t>міни позовної давності і постачальник ніякими повідомленнями про вимогу сплати не заявив. Які організаційні дії слід провести бухгал</w:t>
      </w:r>
      <w:r w:rsidRPr="00611A94">
        <w:rPr>
          <w:b w:val="0"/>
          <w:sz w:val="28"/>
          <w:szCs w:val="28"/>
        </w:rPr>
        <w:softHyphen/>
        <w:t>теру, щоб відобразити цю суму у бухгалтерському обліку. Вам нале</w:t>
      </w:r>
      <w:r w:rsidRPr="00611A94">
        <w:rPr>
          <w:b w:val="0"/>
          <w:sz w:val="28"/>
          <w:szCs w:val="28"/>
        </w:rPr>
        <w:softHyphen/>
        <w:t>жить організувати документальне оформлення цієї операції та відо</w:t>
      </w:r>
      <w:r w:rsidRPr="00611A94">
        <w:rPr>
          <w:b w:val="0"/>
          <w:sz w:val="28"/>
          <w:szCs w:val="28"/>
        </w:rPr>
        <w:softHyphen/>
        <w:t>браження її у системі рахунків, відповівши на такі питання:</w:t>
      </w:r>
    </w:p>
    <w:p w:rsidR="00A30845" w:rsidRPr="00C17EC1" w:rsidRDefault="00A30845" w:rsidP="00191F5F">
      <w:pPr>
        <w:pStyle w:val="4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60" w:lineRule="auto"/>
        <w:ind w:left="567" w:firstLine="0"/>
        <w:rPr>
          <w:sz w:val="28"/>
          <w:szCs w:val="28"/>
        </w:rPr>
      </w:pPr>
      <w:r w:rsidRPr="00C17EC1">
        <w:rPr>
          <w:sz w:val="28"/>
          <w:szCs w:val="28"/>
        </w:rPr>
        <w:t xml:space="preserve"> Хто буде цю операцію проводити ?</w:t>
      </w:r>
    </w:p>
    <w:p w:rsidR="00A30845" w:rsidRPr="00C17EC1" w:rsidRDefault="00A30845" w:rsidP="00191F5F">
      <w:pPr>
        <w:pStyle w:val="4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60" w:lineRule="auto"/>
        <w:ind w:left="567" w:firstLine="0"/>
        <w:rPr>
          <w:sz w:val="28"/>
          <w:szCs w:val="28"/>
        </w:rPr>
      </w:pPr>
      <w:r w:rsidRPr="00C17EC1">
        <w:rPr>
          <w:sz w:val="28"/>
          <w:szCs w:val="28"/>
        </w:rPr>
        <w:t xml:space="preserve"> Скільки тут буде операцій загалом і яких?</w:t>
      </w:r>
    </w:p>
    <w:p w:rsidR="00A30845" w:rsidRPr="00C17EC1" w:rsidRDefault="00A30845" w:rsidP="00191F5F">
      <w:pPr>
        <w:pStyle w:val="4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60" w:lineRule="auto"/>
        <w:ind w:left="567" w:firstLine="0"/>
        <w:rPr>
          <w:sz w:val="28"/>
          <w:szCs w:val="28"/>
        </w:rPr>
      </w:pPr>
      <w:r w:rsidRPr="00C17EC1">
        <w:rPr>
          <w:sz w:val="28"/>
          <w:szCs w:val="28"/>
        </w:rPr>
        <w:t xml:space="preserve"> Якими документами їх слід оформити?</w:t>
      </w:r>
    </w:p>
    <w:p w:rsidR="00A30845" w:rsidRPr="00C17EC1" w:rsidRDefault="00A30845" w:rsidP="00191F5F">
      <w:pPr>
        <w:pStyle w:val="4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60" w:lineRule="auto"/>
        <w:ind w:left="567" w:firstLine="0"/>
        <w:rPr>
          <w:sz w:val="28"/>
          <w:szCs w:val="28"/>
        </w:rPr>
      </w:pPr>
      <w:r w:rsidRPr="00C17EC1">
        <w:rPr>
          <w:sz w:val="28"/>
          <w:szCs w:val="28"/>
        </w:rPr>
        <w:t xml:space="preserve"> Якими бухгалтерськими проводками відобразити?</w:t>
      </w:r>
    </w:p>
    <w:p w:rsidR="00A30845" w:rsidRPr="00C17EC1" w:rsidRDefault="00A30845" w:rsidP="00191F5F">
      <w:pPr>
        <w:pStyle w:val="4"/>
        <w:numPr>
          <w:ilvl w:val="0"/>
          <w:numId w:val="48"/>
        </w:numPr>
        <w:shd w:val="clear" w:color="auto" w:fill="auto"/>
        <w:tabs>
          <w:tab w:val="left" w:pos="993"/>
        </w:tabs>
        <w:spacing w:before="0" w:after="180" w:line="360" w:lineRule="auto"/>
        <w:ind w:left="567" w:firstLine="0"/>
        <w:rPr>
          <w:sz w:val="28"/>
          <w:szCs w:val="28"/>
        </w:rPr>
      </w:pPr>
      <w:r w:rsidRPr="00C17EC1">
        <w:rPr>
          <w:sz w:val="28"/>
          <w:szCs w:val="28"/>
        </w:rPr>
        <w:t xml:space="preserve"> У яких облікових регістрах?</w:t>
      </w:r>
    </w:p>
    <w:p w:rsidR="00A30845" w:rsidRPr="00611A94" w:rsidRDefault="00A30845" w:rsidP="00A30845">
      <w:pPr>
        <w:pStyle w:val="a5"/>
        <w:keepNext/>
        <w:keepLines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94">
        <w:rPr>
          <w:rFonts w:ascii="Times New Roman" w:hAnsi="Times New Roman" w:cs="Times New Roman"/>
          <w:sz w:val="28"/>
          <w:szCs w:val="28"/>
        </w:rPr>
        <w:lastRenderedPageBreak/>
        <w:t>Організувати послідовність (проставити порядкові номери проведених дій) розрахунків з постачальником за отримані від нього виробничі запаси на основі наведених господарських операцій, якщо відомо наступне. Ми є бухгалтерами підприємства, яке проводить закупку виробничих запасів, необхідних для процесу виробництва. Цей процес (закупівлі матеріалів) повинен бути чітко організований у п</w:t>
      </w:r>
      <w:r>
        <w:rPr>
          <w:rFonts w:ascii="Times New Roman" w:hAnsi="Times New Roman" w:cs="Times New Roman"/>
          <w:sz w:val="28"/>
          <w:szCs w:val="28"/>
        </w:rPr>
        <w:t xml:space="preserve">евній послідовності. Розмістіть </w:t>
      </w:r>
      <w:r w:rsidRPr="00611A94">
        <w:rPr>
          <w:rFonts w:ascii="Times New Roman" w:hAnsi="Times New Roman" w:cs="Times New Roman"/>
          <w:sz w:val="28"/>
          <w:szCs w:val="28"/>
        </w:rPr>
        <w:t>у необхідній послідовності операції процесу закупівлі запасів, використовуючи наведені операції.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На підставі рахунку постачальника ми перерахували йому суму попередньої оплати.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Експедитор нашого підприємства отримує запаси на складі у постачальника.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Керівник нашого підприємства підписує договір купівлі запасів на умовах попередньої оплати.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Бухгалтер нашого підприємства о</w:t>
      </w:r>
      <w:r>
        <w:rPr>
          <w:sz w:val="28"/>
          <w:szCs w:val="28"/>
        </w:rPr>
        <w:t>прибутковує запаси і передає до</w:t>
      </w:r>
      <w:r w:rsidRPr="00C17EC1">
        <w:rPr>
          <w:sz w:val="28"/>
          <w:szCs w:val="28"/>
        </w:rPr>
        <w:t>кументи матеріально відповідальній особі.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Підприємство-постачальник виписує рахунок і виставляє його нам.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Експедитор, що одержав запаси, звітується по довіреності і передає накладні в бухгалтерію.</w:t>
      </w:r>
    </w:p>
    <w:p w:rsidR="00A30845" w:rsidRPr="00C17EC1" w:rsidRDefault="00A30845" w:rsidP="00A30845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 xml:space="preserve"> Підприємство-постачальник випи</w:t>
      </w:r>
      <w:r>
        <w:rPr>
          <w:sz w:val="28"/>
          <w:szCs w:val="28"/>
        </w:rPr>
        <w:t>сує накладну та податкову накла</w:t>
      </w:r>
      <w:r w:rsidRPr="00C17EC1">
        <w:rPr>
          <w:sz w:val="28"/>
          <w:szCs w:val="28"/>
        </w:rPr>
        <w:t>дну.</w:t>
      </w:r>
    </w:p>
    <w:p w:rsidR="00A30845" w:rsidRPr="00C17EC1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C17EC1">
        <w:rPr>
          <w:b w:val="0"/>
          <w:sz w:val="28"/>
          <w:szCs w:val="28"/>
        </w:rPr>
        <w:t>У зв’язку з підтопленням приміщення складу, який на цей час не застосовувався у виробничих потребах, але знаходиться на балансі підприємства, виявилося що він більше не придатний для подальшого використання. Вам, як майбутньому бухгалтеру, потрібно організува</w:t>
      </w:r>
      <w:r w:rsidRPr="00C17EC1">
        <w:rPr>
          <w:b w:val="0"/>
          <w:sz w:val="28"/>
          <w:szCs w:val="28"/>
        </w:rPr>
        <w:softHyphen/>
        <w:t>ти роботи, щоб правильно зареєструвати факт підтоплення примі</w:t>
      </w:r>
      <w:r w:rsidRPr="00C17EC1">
        <w:rPr>
          <w:b w:val="0"/>
          <w:sz w:val="28"/>
          <w:szCs w:val="28"/>
        </w:rPr>
        <w:softHyphen/>
        <w:t>щення.</w:t>
      </w:r>
    </w:p>
    <w:p w:rsidR="00A30845" w:rsidRPr="00C17EC1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>Які для цього вам потрібно провести організаційні дії? Яку роль тут слід відвести представникам бухгалтерії і зокрема головному бух</w:t>
      </w:r>
      <w:r w:rsidRPr="00C17EC1">
        <w:rPr>
          <w:sz w:val="28"/>
          <w:szCs w:val="28"/>
        </w:rPr>
        <w:softHyphen/>
        <w:t>галтеру?</w:t>
      </w:r>
    </w:p>
    <w:p w:rsidR="00A30845" w:rsidRPr="00C17EC1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>Які потрібно провести організаційні роботи, щоб документально оформити втрачений об’єкт? Як організувати відображення цієї опе</w:t>
      </w:r>
      <w:r w:rsidRPr="00C17EC1">
        <w:rPr>
          <w:sz w:val="28"/>
          <w:szCs w:val="28"/>
        </w:rPr>
        <w:softHyphen/>
        <w:t>рації у системі рахунків бухгалтерського обліку? Як ці операції впли</w:t>
      </w:r>
      <w:r w:rsidRPr="00C17EC1">
        <w:rPr>
          <w:sz w:val="28"/>
          <w:szCs w:val="28"/>
        </w:rPr>
        <w:softHyphen/>
        <w:t xml:space="preserve">нуть на баланс </w:t>
      </w:r>
      <w:r w:rsidRPr="00C17EC1">
        <w:rPr>
          <w:sz w:val="28"/>
          <w:szCs w:val="28"/>
        </w:rPr>
        <w:lastRenderedPageBreak/>
        <w:t>підприємства та його звітність? Хто понесе відповіда</w:t>
      </w:r>
      <w:r w:rsidRPr="00C17EC1">
        <w:rPr>
          <w:sz w:val="28"/>
          <w:szCs w:val="28"/>
        </w:rPr>
        <w:softHyphen/>
        <w:t>льність за втрату об’єкта?</w:t>
      </w:r>
    </w:p>
    <w:p w:rsidR="00A30845" w:rsidRDefault="00A30845" w:rsidP="00A30845">
      <w:pPr>
        <w:pStyle w:val="a5"/>
        <w:keepNext/>
        <w:keepLines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94">
        <w:rPr>
          <w:rFonts w:ascii="Times New Roman" w:hAnsi="Times New Roman" w:cs="Times New Roman"/>
          <w:sz w:val="28"/>
          <w:szCs w:val="28"/>
        </w:rPr>
        <w:t xml:space="preserve">Підприємство громадського харчування проводило реконструкцію </w:t>
      </w:r>
      <w:r>
        <w:rPr>
          <w:rFonts w:ascii="Times New Roman" w:hAnsi="Times New Roman" w:cs="Times New Roman"/>
          <w:sz w:val="28"/>
          <w:szCs w:val="28"/>
        </w:rPr>
        <w:t>будівлі кафе “Янтар” з 4.01. 2016 по 22.12.2016</w:t>
      </w:r>
      <w:r w:rsidRPr="00611A94">
        <w:rPr>
          <w:rFonts w:ascii="Times New Roman" w:hAnsi="Times New Roman" w:cs="Times New Roman"/>
          <w:sz w:val="28"/>
          <w:szCs w:val="28"/>
        </w:rPr>
        <w:t xml:space="preserve"> р. За цей час які організаційні роботи з обліку будівлі слід проводити чи не проводити бухгалтеру? Чи ви будете нараховувати амортизацію і якщо так, то яким чином будете це здійснювати? Якими документами слід офор</w:t>
      </w:r>
      <w:r w:rsidRPr="00611A94">
        <w:rPr>
          <w:rFonts w:ascii="Times New Roman" w:hAnsi="Times New Roman" w:cs="Times New Roman"/>
          <w:sz w:val="28"/>
          <w:szCs w:val="28"/>
        </w:rPr>
        <w:softHyphen/>
        <w:t>мити надходження від реконструкції будівлі кафе “Янтар”?</w:t>
      </w:r>
    </w:p>
    <w:p w:rsidR="00A30845" w:rsidRPr="00611A94" w:rsidRDefault="00A30845" w:rsidP="00A30845">
      <w:pPr>
        <w:pStyle w:val="a5"/>
        <w:keepNext/>
        <w:keepLines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94">
        <w:rPr>
          <w:rFonts w:ascii="Times New Roman" w:hAnsi="Times New Roman" w:cs="Times New Roman"/>
          <w:sz w:val="28"/>
          <w:szCs w:val="28"/>
        </w:rPr>
        <w:t xml:space="preserve">Господарство має наступні основні засоби виробничого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Pr="00611A94">
        <w:rPr>
          <w:rFonts w:ascii="Times New Roman" w:hAnsi="Times New Roman" w:cs="Times New Roman"/>
          <w:sz w:val="28"/>
          <w:szCs w:val="28"/>
        </w:rPr>
        <w:t xml:space="preserve">чення: теплиці газифіковані та електрифіковані для вирощування огірків, первісною вартістю 656 000 грн. (знос теплиць на початок року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7F01">
        <w:rPr>
          <w:rFonts w:ascii="Times New Roman" w:hAnsi="Times New Roman" w:cs="Times New Roman"/>
          <w:sz w:val="28"/>
          <w:szCs w:val="28"/>
        </w:rPr>
        <w:t xml:space="preserve"> </w:t>
      </w:r>
      <w:r w:rsidRPr="00611A94">
        <w:rPr>
          <w:rFonts w:ascii="Times New Roman" w:hAnsi="Times New Roman" w:cs="Times New Roman"/>
          <w:sz w:val="28"/>
          <w:szCs w:val="28"/>
        </w:rPr>
        <w:t>28 000 грн.); теплиці газифіковані та електрифіковані для вирощуван</w:t>
      </w:r>
      <w:r w:rsidRPr="00611A94">
        <w:rPr>
          <w:rFonts w:ascii="Times New Roman" w:hAnsi="Times New Roman" w:cs="Times New Roman"/>
          <w:sz w:val="28"/>
          <w:szCs w:val="28"/>
        </w:rPr>
        <w:softHyphen/>
        <w:t xml:space="preserve">ня помідорів первісною вартістю 579 000 грн. (знос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1A94">
        <w:rPr>
          <w:rFonts w:ascii="Times New Roman" w:hAnsi="Times New Roman" w:cs="Times New Roman"/>
          <w:sz w:val="28"/>
          <w:szCs w:val="28"/>
        </w:rPr>
        <w:t xml:space="preserve"> 10 400 грн.); ав</w:t>
      </w:r>
      <w:r w:rsidRPr="00611A94">
        <w:rPr>
          <w:rFonts w:ascii="Times New Roman" w:hAnsi="Times New Roman" w:cs="Times New Roman"/>
          <w:sz w:val="28"/>
          <w:szCs w:val="28"/>
        </w:rPr>
        <w:softHyphen/>
        <w:t>томобіль первісною вартістю 160 000 грн. (знос 11 000 грн.); комп’ютер “Асе</w:t>
      </w:r>
      <w:r w:rsidR="00E07F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1A94">
        <w:rPr>
          <w:rFonts w:ascii="Times New Roman" w:hAnsi="Times New Roman" w:cs="Times New Roman"/>
          <w:sz w:val="28"/>
          <w:szCs w:val="28"/>
        </w:rPr>
        <w:t>”, паспорт № 23546 вартістю 5</w:t>
      </w:r>
      <w:r w:rsidRPr="00611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1A94">
        <w:rPr>
          <w:rFonts w:ascii="Times New Roman" w:hAnsi="Times New Roman" w:cs="Times New Roman"/>
          <w:sz w:val="28"/>
          <w:szCs w:val="28"/>
        </w:rPr>
        <w:t>800 грн., придбаний у минулому році 22 грудня.</w:t>
      </w:r>
    </w:p>
    <w:p w:rsidR="00A30845" w:rsidRDefault="00A30845" w:rsidP="00A30845">
      <w:pPr>
        <w:pStyle w:val="4"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  <w:r w:rsidRPr="00C17EC1">
        <w:rPr>
          <w:sz w:val="28"/>
          <w:szCs w:val="28"/>
        </w:rPr>
        <w:t xml:space="preserve">Організувати роботу з нарахування амортизації для цілей бухгалтерського та податкового обліку. Обґрунтуйте вибраний вами метод нарахування амортизації у бухгалтерському обліку, який занесіть у Наказ про </w:t>
      </w:r>
      <w:r>
        <w:rPr>
          <w:sz w:val="28"/>
          <w:szCs w:val="28"/>
        </w:rPr>
        <w:t>облікову політику підприємства</w:t>
      </w:r>
      <w:r w:rsidRPr="00C17EC1">
        <w:rPr>
          <w:sz w:val="28"/>
          <w:szCs w:val="28"/>
        </w:rPr>
        <w:t>.</w:t>
      </w:r>
    </w:p>
    <w:p w:rsidR="00A30845" w:rsidRDefault="00A30845" w:rsidP="00A30845">
      <w:pPr>
        <w:pStyle w:val="4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C17EC1">
        <w:rPr>
          <w:sz w:val="28"/>
          <w:szCs w:val="28"/>
        </w:rPr>
        <w:t>При прийманні матеріалів були ви</w:t>
      </w:r>
      <w:r>
        <w:rPr>
          <w:sz w:val="28"/>
          <w:szCs w:val="28"/>
        </w:rPr>
        <w:t>явлені розбіжності між їх факти</w:t>
      </w:r>
      <w:r w:rsidRPr="00C17EC1">
        <w:rPr>
          <w:sz w:val="28"/>
          <w:szCs w:val="28"/>
        </w:rPr>
        <w:t>чною кількістю і даними супровідних документів постачальника. В зв’язку з цим була створена комісія, роботу якої очолив представник бухгалтерії. Його завданням є організація приймання матеріалів та оформлення при цьому необхідних документів. Які роботи з органі</w:t>
      </w:r>
      <w:r w:rsidRPr="00C17EC1">
        <w:rPr>
          <w:sz w:val="28"/>
          <w:szCs w:val="28"/>
        </w:rPr>
        <w:softHyphen/>
        <w:t>зації цього процесу слід провести представнику бухгалтерії та як усе це правильно задокументувати. Викласти необхідні операції у обов’язковій послідовності та документи для їх оформлення.</w:t>
      </w:r>
      <w:bookmarkStart w:id="9" w:name="bookmark28"/>
    </w:p>
    <w:bookmarkEnd w:id="9"/>
    <w:p w:rsidR="00A30845" w:rsidRPr="00092AE6" w:rsidRDefault="00A30845" w:rsidP="00A30845">
      <w:pPr>
        <w:pStyle w:val="4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092AE6">
        <w:rPr>
          <w:sz w:val="28"/>
          <w:szCs w:val="28"/>
        </w:rPr>
        <w:t>На складі запасів при інвентаризації виявлена нестача 250 грн. Списані у межах норм природного убутку втрати на суму 50 грн., ре</w:t>
      </w:r>
      <w:r w:rsidRPr="00092AE6">
        <w:rPr>
          <w:sz w:val="28"/>
          <w:szCs w:val="28"/>
        </w:rPr>
        <w:softHyphen/>
        <w:t>шта нестачі вважається отриманою з вини матеріально відповідальної особи, і тому підлягає відшкодуванню. За якою формулою потрібно стягувати встановлену нестачу згідно Порядку № 116, затвердженим постановою КМУ від 22.01.96 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(перевірити чинність)</w:t>
      </w:r>
      <w:r w:rsidRPr="00092AE6">
        <w:rPr>
          <w:sz w:val="28"/>
          <w:szCs w:val="28"/>
        </w:rPr>
        <w:t xml:space="preserve"> та доповненнями до нього (знайдіть правильну відповідь):</w:t>
      </w:r>
    </w:p>
    <w:p w:rsidR="00A30845" w:rsidRPr="00092AE6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092AE6">
        <w:rPr>
          <w:sz w:val="28"/>
          <w:szCs w:val="28"/>
        </w:rPr>
        <w:t xml:space="preserve">а) </w:t>
      </w:r>
      <w:r w:rsidR="00E07F01" w:rsidRPr="00092AE6">
        <w:rPr>
          <w:sz w:val="28"/>
          <w:szCs w:val="28"/>
        </w:rPr>
        <w:t>Рз</w:t>
      </w:r>
      <w:r w:rsidRPr="00092AE6">
        <w:rPr>
          <w:sz w:val="28"/>
          <w:szCs w:val="28"/>
        </w:rPr>
        <w:t xml:space="preserve"> = </w:t>
      </w:r>
      <w:r w:rsidR="00E07F01" w:rsidRPr="00092AE6">
        <w:rPr>
          <w:sz w:val="28"/>
          <w:szCs w:val="28"/>
        </w:rPr>
        <w:t>Бв</w:t>
      </w:r>
      <w:r w:rsidRPr="00092AE6">
        <w:rPr>
          <w:sz w:val="28"/>
          <w:szCs w:val="28"/>
        </w:rPr>
        <w:t xml:space="preserve"> - </w:t>
      </w:r>
      <w:r w:rsidR="00E07F01" w:rsidRPr="00092AE6">
        <w:rPr>
          <w:sz w:val="28"/>
          <w:szCs w:val="28"/>
        </w:rPr>
        <w:t>А</w:t>
      </w:r>
      <w:r w:rsidRPr="00092AE6">
        <w:rPr>
          <w:sz w:val="28"/>
          <w:szCs w:val="28"/>
        </w:rPr>
        <w:t xml:space="preserve"> * </w:t>
      </w:r>
      <w:r w:rsidR="00E07F01" w:rsidRPr="00092AE6">
        <w:rPr>
          <w:sz w:val="28"/>
          <w:szCs w:val="28"/>
        </w:rPr>
        <w:t>Іінд</w:t>
      </w:r>
      <w:r w:rsidRPr="00092AE6">
        <w:rPr>
          <w:sz w:val="28"/>
          <w:szCs w:val="28"/>
        </w:rPr>
        <w:t xml:space="preserve"> + </w:t>
      </w:r>
      <w:r w:rsidR="00E07F01" w:rsidRPr="00092AE6">
        <w:rPr>
          <w:sz w:val="28"/>
          <w:szCs w:val="28"/>
        </w:rPr>
        <w:t>Аз</w:t>
      </w:r>
      <w:r w:rsidR="00E07F01">
        <w:rPr>
          <w:sz w:val="28"/>
          <w:szCs w:val="28"/>
          <w:lang w:val="ru-RU"/>
        </w:rPr>
        <w:t>б</w:t>
      </w:r>
      <w:r w:rsidRPr="00092AE6">
        <w:rPr>
          <w:sz w:val="28"/>
          <w:szCs w:val="28"/>
        </w:rPr>
        <w:t xml:space="preserve"> + ПДВ * 1,5;</w:t>
      </w:r>
    </w:p>
    <w:p w:rsidR="00A30845" w:rsidRPr="00092AE6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092AE6">
        <w:rPr>
          <w:sz w:val="28"/>
          <w:szCs w:val="28"/>
        </w:rPr>
        <w:t>б) Рз = (Бв - А) * Іінд + Аз</w:t>
      </w:r>
      <w:r w:rsidR="00E07F01">
        <w:rPr>
          <w:sz w:val="28"/>
          <w:szCs w:val="28"/>
          <w:lang w:val="ru-RU"/>
        </w:rPr>
        <w:t>б</w:t>
      </w:r>
      <w:r w:rsidRPr="00092AE6">
        <w:rPr>
          <w:sz w:val="28"/>
          <w:szCs w:val="28"/>
        </w:rPr>
        <w:t xml:space="preserve"> + ПДВ * 2;</w:t>
      </w:r>
    </w:p>
    <w:p w:rsidR="00A30845" w:rsidRPr="00092AE6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092AE6">
        <w:rPr>
          <w:sz w:val="28"/>
          <w:szCs w:val="28"/>
        </w:rPr>
        <w:t xml:space="preserve">в) </w:t>
      </w:r>
      <w:r w:rsidR="00E07F01" w:rsidRPr="00092AE6">
        <w:rPr>
          <w:sz w:val="28"/>
          <w:szCs w:val="28"/>
        </w:rPr>
        <w:t>Рз</w:t>
      </w:r>
      <w:r w:rsidRPr="00092AE6">
        <w:rPr>
          <w:sz w:val="28"/>
          <w:szCs w:val="28"/>
        </w:rPr>
        <w:t xml:space="preserve"> = [(</w:t>
      </w:r>
      <w:r w:rsidR="00E07F01" w:rsidRPr="00092AE6">
        <w:rPr>
          <w:sz w:val="28"/>
          <w:szCs w:val="28"/>
        </w:rPr>
        <w:t>Бв</w:t>
      </w:r>
      <w:r w:rsidRPr="00092AE6">
        <w:rPr>
          <w:sz w:val="28"/>
          <w:szCs w:val="28"/>
        </w:rPr>
        <w:t xml:space="preserve"> - </w:t>
      </w:r>
      <w:r w:rsidR="00E07F01" w:rsidRPr="00092AE6">
        <w:rPr>
          <w:sz w:val="28"/>
          <w:szCs w:val="28"/>
        </w:rPr>
        <w:t>А</w:t>
      </w:r>
      <w:r w:rsidRPr="00092AE6">
        <w:rPr>
          <w:sz w:val="28"/>
          <w:szCs w:val="28"/>
        </w:rPr>
        <w:t xml:space="preserve">) * </w:t>
      </w:r>
      <w:r w:rsidR="00E07F01" w:rsidRPr="00092AE6">
        <w:rPr>
          <w:sz w:val="28"/>
          <w:szCs w:val="28"/>
        </w:rPr>
        <w:t>Іінд</w:t>
      </w:r>
      <w:r w:rsidRPr="00092AE6">
        <w:rPr>
          <w:sz w:val="28"/>
          <w:szCs w:val="28"/>
        </w:rPr>
        <w:t xml:space="preserve"> + </w:t>
      </w:r>
      <w:r w:rsidR="00E07F01" w:rsidRPr="00092AE6">
        <w:rPr>
          <w:sz w:val="28"/>
          <w:szCs w:val="28"/>
        </w:rPr>
        <w:t>Аз</w:t>
      </w:r>
      <w:r w:rsidR="00E07F01">
        <w:rPr>
          <w:sz w:val="28"/>
          <w:szCs w:val="28"/>
          <w:lang w:val="ru-RU"/>
        </w:rPr>
        <w:t>б</w:t>
      </w:r>
      <w:r w:rsidRPr="00092AE6">
        <w:rPr>
          <w:sz w:val="28"/>
          <w:szCs w:val="28"/>
        </w:rPr>
        <w:t xml:space="preserve"> + ПДВ] * 2;</w:t>
      </w:r>
    </w:p>
    <w:p w:rsidR="00A30845" w:rsidRPr="00092AE6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092AE6">
        <w:rPr>
          <w:sz w:val="28"/>
          <w:szCs w:val="28"/>
        </w:rPr>
        <w:t xml:space="preserve">г) </w:t>
      </w:r>
      <w:r w:rsidR="00E07F01" w:rsidRPr="00092AE6">
        <w:rPr>
          <w:sz w:val="28"/>
          <w:szCs w:val="28"/>
        </w:rPr>
        <w:t>Рз</w:t>
      </w:r>
      <w:r w:rsidRPr="00092AE6">
        <w:rPr>
          <w:sz w:val="28"/>
          <w:szCs w:val="28"/>
        </w:rPr>
        <w:t xml:space="preserve"> = [(</w:t>
      </w:r>
      <w:r w:rsidR="00E07F01" w:rsidRPr="00092AE6">
        <w:rPr>
          <w:sz w:val="28"/>
          <w:szCs w:val="28"/>
        </w:rPr>
        <w:t>Бв</w:t>
      </w:r>
      <w:r w:rsidRPr="00092AE6">
        <w:rPr>
          <w:sz w:val="28"/>
          <w:szCs w:val="28"/>
        </w:rPr>
        <w:t xml:space="preserve"> - </w:t>
      </w:r>
      <w:r w:rsidR="00E07F01" w:rsidRPr="00092AE6">
        <w:rPr>
          <w:sz w:val="28"/>
          <w:szCs w:val="28"/>
        </w:rPr>
        <w:t>А</w:t>
      </w:r>
      <w:r w:rsidRPr="00092AE6">
        <w:rPr>
          <w:sz w:val="28"/>
          <w:szCs w:val="28"/>
        </w:rPr>
        <w:t xml:space="preserve">) * </w:t>
      </w:r>
      <w:r w:rsidR="00E07F01" w:rsidRPr="00092AE6">
        <w:rPr>
          <w:sz w:val="28"/>
          <w:szCs w:val="28"/>
        </w:rPr>
        <w:t>Іінд</w:t>
      </w:r>
      <w:r w:rsidRPr="00092AE6">
        <w:rPr>
          <w:sz w:val="28"/>
          <w:szCs w:val="28"/>
        </w:rPr>
        <w:t xml:space="preserve"> + </w:t>
      </w:r>
      <w:r w:rsidR="00E07F01" w:rsidRPr="00092AE6">
        <w:rPr>
          <w:sz w:val="28"/>
          <w:szCs w:val="28"/>
        </w:rPr>
        <w:t>Аз</w:t>
      </w:r>
      <w:r w:rsidR="00E07F01">
        <w:rPr>
          <w:sz w:val="28"/>
          <w:szCs w:val="28"/>
          <w:lang w:val="ru-RU"/>
        </w:rPr>
        <w:t>б</w:t>
      </w:r>
      <w:r w:rsidRPr="00092AE6">
        <w:rPr>
          <w:sz w:val="28"/>
          <w:szCs w:val="28"/>
        </w:rPr>
        <w:t xml:space="preserve"> + ПДВ] * 1,5.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C17EC1">
        <w:rPr>
          <w:b w:val="0"/>
          <w:sz w:val="28"/>
          <w:szCs w:val="28"/>
        </w:rPr>
        <w:t>класти струк</w:t>
      </w:r>
      <w:r w:rsidRPr="00C17EC1">
        <w:rPr>
          <w:b w:val="0"/>
          <w:sz w:val="28"/>
          <w:szCs w:val="28"/>
        </w:rPr>
        <w:softHyphen/>
        <w:t>турний графік роботи відділу центральної бухгалтерії з обліку коштів і розрахунків. В ньому вказати зміст роботи (складання первинних документів, реєстрація їх у відповідному журналі, отримання виписок банку, виписка рахунків покупцям, складання звіту касира, направ</w:t>
      </w:r>
      <w:r w:rsidRPr="00C17EC1">
        <w:rPr>
          <w:b w:val="0"/>
          <w:sz w:val="28"/>
          <w:szCs w:val="28"/>
        </w:rPr>
        <w:softHyphen/>
        <w:t>лення його в бухгалтерію, бухгалтерська обробка виписки банку та звіту касира, інвентаризація коштів та розрахунків), виконавців та те</w:t>
      </w:r>
      <w:r w:rsidRPr="00C17EC1">
        <w:rPr>
          <w:b w:val="0"/>
          <w:sz w:val="28"/>
          <w:szCs w:val="28"/>
        </w:rPr>
        <w:softHyphen/>
        <w:t>рміни виконання (визначити самостійно).</w:t>
      </w:r>
    </w:p>
    <w:p w:rsidR="00A30845" w:rsidRPr="00587BA3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 xml:space="preserve">Скласти реєстр цінних паперів, що </w:t>
      </w:r>
      <w:r>
        <w:rPr>
          <w:b w:val="0"/>
          <w:sz w:val="28"/>
          <w:szCs w:val="28"/>
        </w:rPr>
        <w:t>знаходяться в касі підприємства</w:t>
      </w:r>
      <w:r w:rsidRPr="00587BA3">
        <w:rPr>
          <w:b w:val="0"/>
          <w:sz w:val="28"/>
          <w:szCs w:val="28"/>
        </w:rPr>
        <w:t>, вказавши в ньому:</w:t>
      </w:r>
    </w:p>
    <w:p w:rsidR="00A30845" w:rsidRPr="00C17EC1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>назву емітенту - 1) ВАТ «Київський завод залізобетонних конструкцій», вид цінного паперу - іменна акція, номер</w:t>
      </w:r>
      <w:r w:rsidR="00E07F01" w:rsidRPr="00E07F01">
        <w:rPr>
          <w:sz w:val="28"/>
          <w:szCs w:val="28"/>
        </w:rPr>
        <w:t xml:space="preserve"> </w:t>
      </w:r>
      <w:r w:rsidRPr="00C17EC1">
        <w:rPr>
          <w:sz w:val="28"/>
          <w:szCs w:val="28"/>
        </w:rPr>
        <w:t>(серія) НМ № 1234567, ціна (номінальна - 40 грн., купівельна - 45 грн.), кількість - 5, вартість -</w:t>
      </w:r>
      <w:r>
        <w:rPr>
          <w:sz w:val="28"/>
          <w:szCs w:val="28"/>
        </w:rPr>
        <w:t xml:space="preserve"> </w:t>
      </w:r>
      <w:r w:rsidRPr="00C17EC1">
        <w:rPr>
          <w:sz w:val="28"/>
          <w:szCs w:val="28"/>
        </w:rPr>
        <w:t>визначити самостійно, да</w:t>
      </w:r>
      <w:r>
        <w:rPr>
          <w:sz w:val="28"/>
          <w:szCs w:val="28"/>
        </w:rPr>
        <w:t>та придбання(продажу)- 14.10.2016</w:t>
      </w:r>
      <w:r w:rsidRPr="00C17EC1">
        <w:rPr>
          <w:sz w:val="28"/>
          <w:szCs w:val="28"/>
        </w:rPr>
        <w:t xml:space="preserve"> р.</w:t>
      </w:r>
    </w:p>
    <w:p w:rsidR="00A30845" w:rsidRPr="00C17EC1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 w:rsidRPr="00C17EC1">
        <w:rPr>
          <w:sz w:val="28"/>
          <w:szCs w:val="28"/>
        </w:rPr>
        <w:t>назву емітенту - 2) ВАТ «Київська текстильна фабрика», облігація на пред’явника, КЕ № 152756, 100 грн. (97 грн.), 4 шт., вартість - ви</w:t>
      </w:r>
      <w:r w:rsidRPr="00C17EC1">
        <w:rPr>
          <w:sz w:val="28"/>
          <w:szCs w:val="28"/>
        </w:rPr>
        <w:softHyphen/>
        <w:t>значити само</w:t>
      </w:r>
      <w:r>
        <w:rPr>
          <w:sz w:val="28"/>
          <w:szCs w:val="28"/>
        </w:rPr>
        <w:t xml:space="preserve">стійно, дата - 11.12.2016 </w:t>
      </w:r>
      <w:r w:rsidRPr="00C17EC1">
        <w:rPr>
          <w:sz w:val="28"/>
          <w:szCs w:val="28"/>
        </w:rPr>
        <w:t>р.</w:t>
      </w:r>
    </w:p>
    <w:p w:rsidR="00A30845" w:rsidRPr="00C17EC1" w:rsidRDefault="00A30845" w:rsidP="00A30845">
      <w:pPr>
        <w:pStyle w:val="4"/>
        <w:shd w:val="clear" w:color="auto" w:fill="auto"/>
        <w:spacing w:before="0" w:line="36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>назву емітенту - 3</w:t>
      </w:r>
      <w:r w:rsidRPr="00C17EC1">
        <w:rPr>
          <w:sz w:val="28"/>
          <w:szCs w:val="28"/>
        </w:rPr>
        <w:t>) ВАТ «Трикотажна фабрика», облігація на пред’явника, КЕ № 134899, 80 грн. (90 грн.), 3 шт., вартість - визна</w:t>
      </w:r>
      <w:r w:rsidRPr="00C17EC1">
        <w:rPr>
          <w:sz w:val="28"/>
          <w:szCs w:val="28"/>
        </w:rPr>
        <w:softHyphen/>
        <w:t>чи</w:t>
      </w:r>
      <w:r>
        <w:rPr>
          <w:sz w:val="28"/>
          <w:szCs w:val="28"/>
        </w:rPr>
        <w:t xml:space="preserve">ти самостійно, дата - 25.10.2016 </w:t>
      </w:r>
      <w:r w:rsidRPr="00C17EC1">
        <w:rPr>
          <w:sz w:val="28"/>
          <w:szCs w:val="28"/>
        </w:rPr>
        <w:t>р.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C17EC1">
        <w:rPr>
          <w:b w:val="0"/>
          <w:sz w:val="28"/>
          <w:szCs w:val="28"/>
        </w:rPr>
        <w:t>класти план здійснення кон</w:t>
      </w:r>
      <w:r w:rsidRPr="00C17EC1">
        <w:rPr>
          <w:b w:val="0"/>
          <w:sz w:val="28"/>
          <w:szCs w:val="28"/>
        </w:rPr>
        <w:softHyphen/>
        <w:t>тролю за зберіганням та використанням цінних паперів, котрі знахо</w:t>
      </w:r>
      <w:r w:rsidRPr="00C17EC1">
        <w:rPr>
          <w:b w:val="0"/>
          <w:sz w:val="28"/>
          <w:szCs w:val="28"/>
        </w:rPr>
        <w:softHyphen/>
        <w:t>дяться на підприємстві та у банку, що його обслуговує. Необхі</w:t>
      </w:r>
      <w:r>
        <w:rPr>
          <w:b w:val="0"/>
          <w:sz w:val="28"/>
          <w:szCs w:val="28"/>
        </w:rPr>
        <w:t>дні да</w:t>
      </w:r>
      <w:r>
        <w:rPr>
          <w:b w:val="0"/>
          <w:sz w:val="28"/>
          <w:szCs w:val="28"/>
        </w:rPr>
        <w:softHyphen/>
        <w:t>ні продумати самостійно.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Скласти схему органі</w:t>
      </w:r>
      <w:r w:rsidRPr="00587BA3">
        <w:rPr>
          <w:b w:val="0"/>
          <w:sz w:val="28"/>
          <w:szCs w:val="28"/>
        </w:rPr>
        <w:softHyphen/>
        <w:t>зації бухгалтерського обліку і оперативного контролю витрат на ви</w:t>
      </w:r>
      <w:r w:rsidRPr="00587BA3">
        <w:rPr>
          <w:b w:val="0"/>
          <w:sz w:val="28"/>
          <w:szCs w:val="28"/>
        </w:rPr>
        <w:softHyphen/>
        <w:t>робництво. В ній вказати, які показники (планові завдання, техноло</w:t>
      </w:r>
      <w:r w:rsidRPr="00587BA3">
        <w:rPr>
          <w:b w:val="0"/>
          <w:sz w:val="28"/>
          <w:szCs w:val="28"/>
        </w:rPr>
        <w:softHyphen/>
        <w:t xml:space="preserve">гічні карти, річні ліміти витрат, планові нормативи прямих і </w:t>
      </w:r>
      <w:r w:rsidRPr="00587BA3">
        <w:rPr>
          <w:b w:val="0"/>
          <w:sz w:val="28"/>
          <w:szCs w:val="28"/>
        </w:rPr>
        <w:lastRenderedPageBreak/>
        <w:t>непря</w:t>
      </w:r>
      <w:r w:rsidRPr="00587BA3">
        <w:rPr>
          <w:b w:val="0"/>
          <w:sz w:val="28"/>
          <w:szCs w:val="28"/>
        </w:rPr>
        <w:softHyphen/>
        <w:t>мих витрат) і документи слід контролювати, на якому етапі цей конт</w:t>
      </w:r>
      <w:r w:rsidRPr="00587BA3">
        <w:rPr>
          <w:b w:val="0"/>
          <w:sz w:val="28"/>
          <w:szCs w:val="28"/>
        </w:rPr>
        <w:softHyphen/>
        <w:t>роль проводити (попередній, поточний і наступний), і в яких докуме</w:t>
      </w:r>
      <w:r w:rsidRPr="00587BA3">
        <w:rPr>
          <w:b w:val="0"/>
          <w:sz w:val="28"/>
          <w:szCs w:val="28"/>
        </w:rPr>
        <w:softHyphen/>
        <w:t>нтах і облікових регістрах це відображати.</w:t>
      </w:r>
      <w:bookmarkStart w:id="10" w:name="bookmark36"/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Бухгалтером виробничого відділу в</w:t>
      </w:r>
      <w:r>
        <w:rPr>
          <w:b w:val="0"/>
          <w:sz w:val="28"/>
          <w:szCs w:val="28"/>
        </w:rPr>
        <w:t xml:space="preserve"> кінці звітного періоду визначе</w:t>
      </w:r>
      <w:r w:rsidRPr="00587BA3">
        <w:rPr>
          <w:b w:val="0"/>
          <w:sz w:val="28"/>
          <w:szCs w:val="28"/>
        </w:rPr>
        <w:t>на фактична собівартість продукції, яка склала 12</w:t>
      </w:r>
      <w:r>
        <w:rPr>
          <w:b w:val="0"/>
          <w:sz w:val="28"/>
          <w:szCs w:val="28"/>
        </w:rPr>
        <w:t xml:space="preserve"> </w:t>
      </w:r>
      <w:r w:rsidRPr="00587BA3">
        <w:rPr>
          <w:b w:val="0"/>
          <w:sz w:val="28"/>
          <w:szCs w:val="28"/>
        </w:rPr>
        <w:t xml:space="preserve">000 грн., планова собівартість </w:t>
      </w:r>
      <w:r>
        <w:rPr>
          <w:b w:val="0"/>
          <w:sz w:val="28"/>
          <w:szCs w:val="28"/>
        </w:rPr>
        <w:t>–</w:t>
      </w:r>
      <w:r w:rsidRPr="00587BA3">
        <w:rPr>
          <w:b w:val="0"/>
          <w:sz w:val="28"/>
          <w:szCs w:val="28"/>
        </w:rPr>
        <w:t xml:space="preserve"> 13</w:t>
      </w:r>
      <w:r>
        <w:rPr>
          <w:b w:val="0"/>
          <w:sz w:val="28"/>
          <w:szCs w:val="28"/>
        </w:rPr>
        <w:t xml:space="preserve"> </w:t>
      </w:r>
      <w:r w:rsidRPr="00587BA3">
        <w:rPr>
          <w:b w:val="0"/>
          <w:sz w:val="28"/>
          <w:szCs w:val="28"/>
        </w:rPr>
        <w:t>900. Як організувати коригування собівартості і що воно означає? Якими первинними документами слід оформити ці операції? Які бухгалтерські проводки при цьому будуть складені? Як воно вплине на фінансові результати роботи підприємства?</w:t>
      </w:r>
      <w:bookmarkStart w:id="11" w:name="bookmark38"/>
    </w:p>
    <w:bookmarkEnd w:id="11"/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Бухгалтером виробничого відділу в кінці звітного періоду визнач</w:t>
      </w:r>
      <w:r>
        <w:rPr>
          <w:b w:val="0"/>
          <w:sz w:val="28"/>
          <w:szCs w:val="28"/>
        </w:rPr>
        <w:t>е</w:t>
      </w:r>
      <w:r w:rsidRPr="00587BA3">
        <w:rPr>
          <w:b w:val="0"/>
          <w:sz w:val="28"/>
          <w:szCs w:val="28"/>
        </w:rPr>
        <w:t>на фактична собівартість продукції, яка склала 14000 грн., планова собівартість - 12500. Як організувати коригування собівартості і що воно означає? Якими первинними документами слід оформити ці операції? Які бухгалтерські проводки при цьому будуть складені? Як воно вплине на фінансові результати роботи підприємства?</w:t>
      </w:r>
      <w:bookmarkStart w:id="12" w:name="bookmark40"/>
    </w:p>
    <w:bookmarkEnd w:id="12"/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Після складання річного балансу у лютому місяці бухгалтер робила перевірку нарахувань та оплати кре</w:t>
      </w:r>
      <w:r>
        <w:rPr>
          <w:b w:val="0"/>
          <w:sz w:val="28"/>
          <w:szCs w:val="28"/>
        </w:rPr>
        <w:t>диторської заборгованості за ми</w:t>
      </w:r>
      <w:r w:rsidRPr="00587BA3">
        <w:rPr>
          <w:b w:val="0"/>
          <w:sz w:val="28"/>
          <w:szCs w:val="28"/>
        </w:rPr>
        <w:t>нулий рік. У результаті перевірки нею було виявлено, що у ІУ квар</w:t>
      </w:r>
      <w:r w:rsidRPr="00587BA3">
        <w:rPr>
          <w:b w:val="0"/>
          <w:sz w:val="28"/>
          <w:szCs w:val="28"/>
        </w:rPr>
        <w:softHyphen/>
        <w:t>талі було нараховано доходів менше на 1200 грн. Які організаційні дії може виконати бухгалтер у результаті цієї ситуації? Чи може бухгал</w:t>
      </w:r>
      <w:r w:rsidRPr="00587BA3">
        <w:rPr>
          <w:b w:val="0"/>
          <w:sz w:val="28"/>
          <w:szCs w:val="28"/>
        </w:rPr>
        <w:softHyphen/>
        <w:t>тер цю помилку виправити і чи взагалі це можна робити, коли вже складений і наданий відповідним користувачам баланс та звітні таб</w:t>
      </w:r>
      <w:r w:rsidRPr="00587BA3">
        <w:rPr>
          <w:b w:val="0"/>
          <w:sz w:val="28"/>
          <w:szCs w:val="28"/>
        </w:rPr>
        <w:softHyphen/>
        <w:t>лиці? Якщо може, то яким чином це має бути зроблено і за якими правилами? Як така помилка вплине на фінансові результати підпри</w:t>
      </w:r>
      <w:r w:rsidRPr="00587BA3">
        <w:rPr>
          <w:b w:val="0"/>
          <w:sz w:val="28"/>
          <w:szCs w:val="28"/>
        </w:rPr>
        <w:softHyphen/>
        <w:t>ємства? Хто за неї буде нести відповідальність, яку і в яких розмірах?</w:t>
      </w:r>
      <w:bookmarkStart w:id="13" w:name="bookmark43"/>
    </w:p>
    <w:bookmarkEnd w:id="13"/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 xml:space="preserve">Використовуючи </w:t>
      </w:r>
      <w:r>
        <w:rPr>
          <w:b w:val="0"/>
          <w:sz w:val="28"/>
          <w:szCs w:val="28"/>
        </w:rPr>
        <w:t xml:space="preserve">довільний </w:t>
      </w:r>
      <w:r w:rsidRPr="00587BA3">
        <w:rPr>
          <w:b w:val="0"/>
          <w:sz w:val="28"/>
          <w:szCs w:val="28"/>
        </w:rPr>
        <w:t>зразок структурного графіку роботи бухгалтерії, скласти такий графік для бухгалтерії великого вироб</w:t>
      </w:r>
      <w:r w:rsidRPr="00587BA3">
        <w:rPr>
          <w:b w:val="0"/>
          <w:sz w:val="28"/>
          <w:szCs w:val="28"/>
        </w:rPr>
        <w:softHyphen/>
        <w:t>ничого підприємства, яка побудована за функціональним принципом. У ньому вказати комплекси облікових робіт, термін виконання, вико</w:t>
      </w:r>
      <w:r w:rsidRPr="00587BA3">
        <w:rPr>
          <w:b w:val="0"/>
          <w:sz w:val="28"/>
          <w:szCs w:val="28"/>
        </w:rPr>
        <w:softHyphen/>
        <w:t>навців, кому передаються відомості про виконання, примітки.</w:t>
      </w:r>
      <w:bookmarkStart w:id="14" w:name="bookmark44"/>
    </w:p>
    <w:bookmarkEnd w:id="14"/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 xml:space="preserve">Бухгалтер підприємства без попередження адміністрації не з’явилася </w:t>
      </w:r>
      <w:r w:rsidRPr="00587BA3">
        <w:rPr>
          <w:b w:val="0"/>
          <w:sz w:val="28"/>
          <w:szCs w:val="28"/>
        </w:rPr>
        <w:lastRenderedPageBreak/>
        <w:t>на роботу 12-13 жовтня. Керівник 14 жовтня виніс за про</w:t>
      </w:r>
      <w:r w:rsidRPr="00587BA3">
        <w:rPr>
          <w:b w:val="0"/>
          <w:sz w:val="28"/>
          <w:szCs w:val="28"/>
        </w:rPr>
        <w:softHyphen/>
        <w:t>гули догану. До якої відповідальності слід віднести таке стягнення? Чи правильні організаційні дії вчинив головний бухгалтер? Якщо так, то які документи є підставою для його дій? Чи буде який-небудь до</w:t>
      </w:r>
      <w:r w:rsidRPr="00587BA3">
        <w:rPr>
          <w:b w:val="0"/>
          <w:sz w:val="28"/>
          <w:szCs w:val="28"/>
        </w:rPr>
        <w:softHyphen/>
        <w:t>кумент складати винна у прогулах бухгалтер? Якщо так, то який?</w:t>
      </w:r>
    </w:p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Користуючись отриманими знанн</w:t>
      </w:r>
      <w:r>
        <w:rPr>
          <w:b w:val="0"/>
          <w:sz w:val="28"/>
          <w:szCs w:val="28"/>
        </w:rPr>
        <w:t>ями з організації роботи бухгалтерії розробити план на 2016</w:t>
      </w:r>
      <w:r w:rsidRPr="00587BA3">
        <w:rPr>
          <w:b w:val="0"/>
          <w:sz w:val="28"/>
          <w:szCs w:val="28"/>
        </w:rPr>
        <w:t xml:space="preserve"> рік організації бухгалтерського обліку великого підприємства державної форми власності, що займається випуском обладнання. Назву та інші реквізити розробити творчо та застосувати при складанні плану. Він повинен мати такі основні еле</w:t>
      </w:r>
      <w:r w:rsidRPr="00587BA3">
        <w:rPr>
          <w:b w:val="0"/>
          <w:sz w:val="28"/>
          <w:szCs w:val="28"/>
        </w:rPr>
        <w:softHyphen/>
        <w:t>менти: план складання та надання звітності; план надання документів у бухгалтерію та план документообігу; план проведення інвентариза</w:t>
      </w:r>
      <w:r w:rsidRPr="00587BA3">
        <w:rPr>
          <w:b w:val="0"/>
          <w:sz w:val="28"/>
          <w:szCs w:val="28"/>
        </w:rPr>
        <w:softHyphen/>
        <w:t>ції.</w:t>
      </w:r>
    </w:p>
    <w:bookmarkEnd w:id="10"/>
    <w:p w:rsidR="00A30845" w:rsidRDefault="00A30845" w:rsidP="00A30845">
      <w:pPr>
        <w:pStyle w:val="80"/>
        <w:numPr>
          <w:ilvl w:val="0"/>
          <w:numId w:val="46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В умовах організації центрів відп</w:t>
      </w:r>
      <w:r>
        <w:rPr>
          <w:b w:val="0"/>
          <w:sz w:val="28"/>
          <w:szCs w:val="28"/>
        </w:rPr>
        <w:t>овідальності за витрати на підп</w:t>
      </w:r>
      <w:r w:rsidRPr="00587BA3">
        <w:rPr>
          <w:b w:val="0"/>
          <w:sz w:val="28"/>
          <w:szCs w:val="28"/>
        </w:rPr>
        <w:t>риємстві потрібно визначити, як повинна бути організована бухгалте</w:t>
      </w:r>
      <w:r w:rsidRPr="00587BA3">
        <w:rPr>
          <w:b w:val="0"/>
          <w:sz w:val="28"/>
          <w:szCs w:val="28"/>
        </w:rPr>
        <w:softHyphen/>
        <w:t>рія з обліку виробництва: а) коли у матеріальному відділі, а коли у виробничому; б) за яких умов вона може бути організована у центра</w:t>
      </w:r>
      <w:r w:rsidRPr="00587BA3">
        <w:rPr>
          <w:b w:val="0"/>
          <w:sz w:val="28"/>
          <w:szCs w:val="28"/>
        </w:rPr>
        <w:softHyphen/>
        <w:t>льній бухгалтерії. Відповіді на питання слід дати повно і обґрунтова</w:t>
      </w:r>
      <w:r w:rsidRPr="00587BA3">
        <w:rPr>
          <w:b w:val="0"/>
          <w:sz w:val="28"/>
          <w:szCs w:val="28"/>
        </w:rPr>
        <w:softHyphen/>
        <w:t>но.</w:t>
      </w:r>
    </w:p>
    <w:p w:rsidR="00A30845" w:rsidRPr="00587BA3" w:rsidRDefault="00A30845" w:rsidP="00A30845">
      <w:pPr>
        <w:pStyle w:val="8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20" w:firstLine="831"/>
        <w:jc w:val="both"/>
        <w:rPr>
          <w:b w:val="0"/>
          <w:sz w:val="28"/>
          <w:szCs w:val="28"/>
        </w:rPr>
      </w:pPr>
      <w:r w:rsidRPr="00587BA3">
        <w:rPr>
          <w:b w:val="0"/>
          <w:sz w:val="28"/>
          <w:szCs w:val="28"/>
        </w:rPr>
        <w:t>Розробити схему організаційної структури облікового апарату виходячи з наступних даних. У центральну бухгалтерію підприємства входять наступні сектори:</w:t>
      </w:r>
    </w:p>
    <w:p w:rsidR="00A30845" w:rsidRPr="00C17EC1" w:rsidRDefault="00A30845" w:rsidP="00A30845">
      <w:pPr>
        <w:pStyle w:val="a5"/>
        <w:numPr>
          <w:ilvl w:val="0"/>
          <w:numId w:val="45"/>
        </w:num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>Обліку розрахунків по заробітній платі (2 працівники);</w:t>
      </w:r>
    </w:p>
    <w:p w:rsidR="00A30845" w:rsidRPr="00C17EC1" w:rsidRDefault="00A30845" w:rsidP="00A30845">
      <w:pPr>
        <w:pStyle w:val="a5"/>
        <w:numPr>
          <w:ilvl w:val="0"/>
          <w:numId w:val="45"/>
        </w:num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>Обліку засобів праці і предметів праці (основних засобів, нематеріальних активів, МШП та матеріальних цінностей (3 працівники);</w:t>
      </w:r>
    </w:p>
    <w:p w:rsidR="00A30845" w:rsidRPr="00C17EC1" w:rsidRDefault="00A30845" w:rsidP="00A30845">
      <w:pPr>
        <w:pStyle w:val="a5"/>
        <w:numPr>
          <w:ilvl w:val="0"/>
          <w:numId w:val="45"/>
        </w:num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>Обліку процесу виробництва (4 працівники);</w:t>
      </w:r>
    </w:p>
    <w:p w:rsidR="00A30845" w:rsidRPr="00C17EC1" w:rsidRDefault="00A30845" w:rsidP="00A30845">
      <w:pPr>
        <w:pStyle w:val="a5"/>
        <w:numPr>
          <w:ilvl w:val="0"/>
          <w:numId w:val="45"/>
        </w:num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>Обліку готової продукції та її реалізації (2 працівники);</w:t>
      </w:r>
    </w:p>
    <w:p w:rsidR="00A30845" w:rsidRPr="00C17EC1" w:rsidRDefault="00A30845" w:rsidP="00A30845">
      <w:pPr>
        <w:pStyle w:val="a5"/>
        <w:numPr>
          <w:ilvl w:val="0"/>
          <w:numId w:val="45"/>
        </w:num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>Обліку коштів і розрахунків операцій (3 працівники).</w:t>
      </w:r>
    </w:p>
    <w:p w:rsidR="00A30845" w:rsidRDefault="00A30845" w:rsidP="00A30845">
      <w:pPr>
        <w:tabs>
          <w:tab w:val="left" w:pos="1134"/>
        </w:tabs>
        <w:spacing w:after="0"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17EC1">
        <w:rPr>
          <w:rFonts w:ascii="Times New Roman" w:hAnsi="Times New Roman" w:cs="Times New Roman"/>
          <w:sz w:val="28"/>
          <w:szCs w:val="28"/>
        </w:rPr>
        <w:t xml:space="preserve">Головний бухгалтер має двох заступників. Першому заступнику підпорядковані сектор обліку розрахунків по заробітній платі, обліку засобів і предметів праці, нематеріальних активів і МШП. Другому заступнику – сектор обліку процесу виробництва і готової продукції та її реалізації. Сектор обліку </w:t>
      </w:r>
      <w:r w:rsidRPr="00C17EC1">
        <w:rPr>
          <w:rFonts w:ascii="Times New Roman" w:hAnsi="Times New Roman" w:cs="Times New Roman"/>
          <w:sz w:val="28"/>
          <w:szCs w:val="28"/>
        </w:rPr>
        <w:lastRenderedPageBreak/>
        <w:t>коштів і розрахункових операцій підпорядковується безпосередньо головному бухгалтеру.</w:t>
      </w: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Скласти акт про знищення справ, терміни зберігання яких закінчились, і оформити документи на здачу макулатури органам із заготівлі вторинної сировини.</w:t>
      </w: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перелік резервів (фондів) на підприємстві і описати порядок їх створення та використання. Для виконання цього завдання використати таку форму таблиці: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983"/>
        <w:gridCol w:w="3117"/>
        <w:gridCol w:w="3256"/>
      </w:tblGrid>
      <w:tr w:rsidR="00A30845" w:rsidTr="00AA7B23">
        <w:trPr>
          <w:jc w:val="center"/>
        </w:trPr>
        <w:tc>
          <w:tcPr>
            <w:tcW w:w="992" w:type="dxa"/>
          </w:tcPr>
          <w:p w:rsidR="00A30845" w:rsidRDefault="00A30845" w:rsidP="00AA7B2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1983" w:type="dxa"/>
          </w:tcPr>
          <w:p w:rsidR="00A30845" w:rsidRDefault="00A30845" w:rsidP="00AA7B2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резерву (фонду)</w:t>
            </w:r>
          </w:p>
        </w:tc>
        <w:tc>
          <w:tcPr>
            <w:tcW w:w="3117" w:type="dxa"/>
          </w:tcPr>
          <w:p w:rsidR="00A30845" w:rsidRDefault="00A30845" w:rsidP="00AA7B2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резерву (фонду) та порядок його створення</w:t>
            </w:r>
          </w:p>
        </w:tc>
        <w:tc>
          <w:tcPr>
            <w:tcW w:w="3256" w:type="dxa"/>
          </w:tcPr>
          <w:p w:rsidR="00A30845" w:rsidRDefault="00A30845" w:rsidP="00AA7B23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яких цілей використовується резерв (фонд)</w:t>
            </w:r>
          </w:p>
        </w:tc>
      </w:tr>
    </w:tbl>
    <w:p w:rsidR="00A30845" w:rsidRPr="002C3E49" w:rsidRDefault="00A30845" w:rsidP="00A30845">
      <w:pPr>
        <w:tabs>
          <w:tab w:val="left" w:pos="1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резервів (фондів) можна зарахувати резерв (фонд) матеріального заохочення, резерв (фонд) соціального розвитку; резерв (фонд) розвитку виробництва, науки і техніки; резерв (фонд) за представницькі витрати; резерв на майбутню оплату відпусток працівникам; резерв сумнівних боргів; страхові резерви (резерви незароблених премій, резерви збитків тощо).</w:t>
      </w: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211"/>
          <w:tab w:val="left" w:pos="154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9B">
        <w:rPr>
          <w:rFonts w:ascii="Times New Roman" w:hAnsi="Times New Roman" w:cs="Times New Roman"/>
          <w:sz w:val="28"/>
          <w:szCs w:val="28"/>
        </w:rPr>
        <w:t>Дослідити чи можна описати збитки за рахунок додаткового капіталу. У ТзОВ «Оріана» сума додаткового капіталу дорівнює 84 327 грн. На цю суму у поточному році проведена переоцінка основних засобів. Сума збитку в цьому році складає 65 897 грн.</w:t>
      </w: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211"/>
          <w:tab w:val="left" w:pos="154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9B">
        <w:rPr>
          <w:rFonts w:ascii="Times New Roman" w:hAnsi="Times New Roman" w:cs="Times New Roman"/>
          <w:sz w:val="28"/>
          <w:szCs w:val="28"/>
        </w:rPr>
        <w:t>Встановіть порядок погашення кредиторської заборгованості Вашим підприємством. Визначіть відповідальних осіб, які здійснюватимуть контроль та нестимуть персональну відповідальність за погашення боргів перед кред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39B">
        <w:rPr>
          <w:rFonts w:ascii="Times New Roman" w:hAnsi="Times New Roman" w:cs="Times New Roman"/>
          <w:sz w:val="28"/>
          <w:szCs w:val="28"/>
        </w:rPr>
        <w:t>торами.</w:t>
      </w: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211"/>
          <w:tab w:val="left" w:pos="154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9B">
        <w:rPr>
          <w:rFonts w:ascii="Times New Roman" w:hAnsi="Times New Roman" w:cs="Times New Roman"/>
          <w:sz w:val="28"/>
          <w:szCs w:val="28"/>
        </w:rPr>
        <w:t>Визначіть черговість дій керівництва підприємства щодо повернення сум дебіторської заборгованості, включаючи позов до арбітражного суду.</w:t>
      </w:r>
    </w:p>
    <w:p w:rsidR="00A30845" w:rsidRPr="00AA4D96" w:rsidRDefault="00A30845" w:rsidP="00A30845">
      <w:pPr>
        <w:pStyle w:val="a5"/>
        <w:numPr>
          <w:ilvl w:val="0"/>
          <w:numId w:val="46"/>
        </w:numPr>
        <w:tabs>
          <w:tab w:val="left" w:pos="1211"/>
          <w:tab w:val="left" w:pos="154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96">
        <w:rPr>
          <w:rFonts w:ascii="Times New Roman" w:hAnsi="Times New Roman" w:cs="Times New Roman"/>
          <w:sz w:val="28"/>
          <w:szCs w:val="28"/>
        </w:rPr>
        <w:t>Підготувати перелік посадових осіб підприємства, які використовують бланки суворої звітності (довіреність, подорожній лист, проїзні квитки тощо) за наступною формою: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3257"/>
      </w:tblGrid>
      <w:tr w:rsidR="00A30845" w:rsidTr="00AA7B23">
        <w:tc>
          <w:tcPr>
            <w:tcW w:w="846" w:type="dxa"/>
          </w:tcPr>
          <w:p w:rsidR="00A30845" w:rsidRDefault="00A30845" w:rsidP="00AA7B23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</w:tcPr>
          <w:p w:rsidR="00A30845" w:rsidRDefault="00A30845" w:rsidP="00AA7B23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61" w:type="dxa"/>
          </w:tcPr>
          <w:p w:rsidR="00A30845" w:rsidRDefault="00A30845" w:rsidP="00AA7B23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бланку суворої звітності</w:t>
            </w:r>
          </w:p>
        </w:tc>
        <w:tc>
          <w:tcPr>
            <w:tcW w:w="3257" w:type="dxa"/>
          </w:tcPr>
          <w:p w:rsidR="00A30845" w:rsidRDefault="00A30845" w:rsidP="00AA7B23">
            <w:pPr>
              <w:tabs>
                <w:tab w:val="left" w:pos="12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звітності за бланки суворої звітності</w:t>
            </w:r>
          </w:p>
        </w:tc>
      </w:tr>
    </w:tbl>
    <w:p w:rsidR="00A30845" w:rsidRDefault="00A30845" w:rsidP="00A30845">
      <w:pPr>
        <w:pStyle w:val="a5"/>
        <w:tabs>
          <w:tab w:val="left" w:pos="1211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845" w:rsidRDefault="00A30845" w:rsidP="00A30845">
      <w:pPr>
        <w:pStyle w:val="a5"/>
        <w:numPr>
          <w:ilvl w:val="0"/>
          <w:numId w:val="46"/>
        </w:numPr>
        <w:tabs>
          <w:tab w:val="left" w:pos="1211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AF">
        <w:rPr>
          <w:rFonts w:ascii="Times New Roman" w:hAnsi="Times New Roman" w:cs="Times New Roman"/>
          <w:sz w:val="28"/>
          <w:szCs w:val="28"/>
        </w:rPr>
        <w:t>Скласти план роботи головного бухгалтера підприємства з обліковими кадрами і матеріально відповідальними особами на 2016 рік. У плані передбачити: підвищення кваліфікації працівників, проведення інструктивних нарад з ними, забезпечення їх нормативно-правовими актами України та галузевими інструктивними матеріалами, посадовими інструкціями, технічними засобами.</w:t>
      </w:r>
    </w:p>
    <w:p w:rsidR="00A30845" w:rsidRPr="00EF4030" w:rsidRDefault="00A30845" w:rsidP="00A30845">
      <w:pPr>
        <w:pStyle w:val="a5"/>
        <w:numPr>
          <w:ilvl w:val="0"/>
          <w:numId w:val="46"/>
        </w:numPr>
        <w:tabs>
          <w:tab w:val="left" w:pos="121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30">
        <w:rPr>
          <w:rFonts w:ascii="Times New Roman" w:hAnsi="Times New Roman" w:cs="Times New Roman"/>
          <w:sz w:val="28"/>
          <w:szCs w:val="28"/>
        </w:rPr>
        <w:t>Розробити номенклатуру справ діловодства бухгалтерії підприємства. Перелік справ включає в себе всі види вхідної документації, копії вихідної кореспонденції, звітні матеріали, акти ревізій і перевірок, протоколи інвентаризацій, плани робіт бухгалтерії, протоколи балансових комісій, положення про відділи, господарські договори, виконавчі листи, кредитні зобов’язання тощо.</w:t>
      </w:r>
    </w:p>
    <w:p w:rsidR="00A30845" w:rsidRPr="00EF4030" w:rsidRDefault="00A30845" w:rsidP="00A30845">
      <w:pPr>
        <w:pStyle w:val="a5"/>
        <w:numPr>
          <w:ilvl w:val="0"/>
          <w:numId w:val="46"/>
        </w:numPr>
        <w:tabs>
          <w:tab w:val="left" w:pos="121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проект наказу по підприємству про порядок зберігання і</w:t>
      </w:r>
      <w:r w:rsidRPr="00EF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бланків суворої звітності.</w:t>
      </w:r>
      <w:r w:rsidRPr="00EF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проекті навести перелік бланків, порядок приймання із друкарні або вищої організації, порядок оформлення розбіжностей фактичної їх наявності з даними супроводжувальних документів: перелік посадових осіб, на яких поклада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ься облік зберігання бланків; місця зберігання бла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>нків; порядок обліку наявності і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видачі бланків для використання; порядок списання використаних бланків, а також використаних або анульованих; порядок контролю за збереженням та використанням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бланків суворої звітності.</w:t>
      </w:r>
    </w:p>
    <w:p w:rsidR="00A30845" w:rsidRPr="002F3E45" w:rsidRDefault="00A30845" w:rsidP="00A30845">
      <w:pPr>
        <w:pStyle w:val="a5"/>
        <w:numPr>
          <w:ilvl w:val="0"/>
          <w:numId w:val="46"/>
        </w:numPr>
        <w:tabs>
          <w:tab w:val="left" w:pos="121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проект наказу про пр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оведення річної інвентаризації на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підприємстві за формою, що рекомендується інструкцією з інвентаризації засобів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5" w:name="bookmark0"/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підприємства. В прое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>кті необхідно вказати склад пості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йно діючих </w:t>
      </w:r>
      <w:bookmarkEnd w:id="15"/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комісій. 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Терміни проведення </w:t>
      </w:r>
      <w:r w:rsidRPr="00EF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інвентаризації, підведення підсумків, відображення результатів в обліку, встановити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відповідності з інструкцією з інвентаризації.</w:t>
      </w:r>
    </w:p>
    <w:p w:rsidR="00A30845" w:rsidRPr="002F3E45" w:rsidRDefault="00A30845" w:rsidP="00A30845">
      <w:pPr>
        <w:pStyle w:val="a5"/>
        <w:numPr>
          <w:ilvl w:val="0"/>
          <w:numId w:val="46"/>
        </w:numPr>
        <w:tabs>
          <w:tab w:val="left" w:pos="121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45">
        <w:rPr>
          <w:rFonts w:ascii="Times New Roman" w:hAnsi="Times New Roman" w:cs="Times New Roman"/>
          <w:sz w:val="28"/>
          <w:szCs w:val="28"/>
        </w:rPr>
        <w:t xml:space="preserve">Провести розрахунок прогнозованих значень дебіторської заборгованості, резерву сумнівних боргів, віднесених на видатки звітного періоду. При цьому допускається, що дебіторська заборгованість не списувалася </w:t>
      </w:r>
      <w:r w:rsidRPr="002F3E45">
        <w:rPr>
          <w:rFonts w:ascii="Times New Roman" w:hAnsi="Times New Roman" w:cs="Times New Roman"/>
          <w:sz w:val="28"/>
          <w:szCs w:val="28"/>
        </w:rPr>
        <w:lastRenderedPageBreak/>
        <w:t>з балансу, а наведений відсоток для формування резерву сумнівних боргів є точним, й оплата за нього не відбудеться.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465"/>
        <w:gridCol w:w="1053"/>
        <w:gridCol w:w="1451"/>
        <w:gridCol w:w="1417"/>
        <w:gridCol w:w="1134"/>
      </w:tblGrid>
      <w:tr w:rsidR="00A30845" w:rsidRPr="002F3E45" w:rsidTr="00AA7B23">
        <w:trPr>
          <w:trHeight w:val="13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8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08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</w:t>
            </w: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реалізації,</w:t>
            </w: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реалізації в кредит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Сума реалізації в кредит,</w:t>
            </w: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грн</w:t>
            </w: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8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08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A30845" w:rsidRPr="002F3E45" w:rsidRDefault="00A30845" w:rsidP="00AA7B23">
            <w:pPr>
              <w:spacing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сумнівної заборгованості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 сумнівних</w:t>
            </w: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 боргів,</w:t>
            </w: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F3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 4 – ст. 6</w:t>
            </w:r>
          </w:p>
        </w:tc>
      </w:tr>
      <w:tr w:rsidR="00A30845" w:rsidRPr="002F3E45" w:rsidTr="00AA7B23">
        <w:trPr>
          <w:trHeight w:val="3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45" w:rsidRPr="002F3E45" w:rsidRDefault="00A30845" w:rsidP="00AA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30845" w:rsidRDefault="00A30845" w:rsidP="00A30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45" w:rsidRPr="00110788" w:rsidRDefault="00A30845" w:rsidP="00A30845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8"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табель зовнішньої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іодичної звітності підприємства</w:t>
      </w:r>
      <w:r w:rsidRPr="00110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10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графік виконання форм річної бухгалтерської звітності </w:t>
      </w:r>
      <w:r w:rsidRPr="00110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підприємства</w:t>
      </w:r>
      <w:r w:rsidRPr="0011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0845" w:rsidRPr="00760574" w:rsidRDefault="00A30845" w:rsidP="00A30845">
      <w:pPr>
        <w:tabs>
          <w:tab w:val="left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AA" w:rsidRDefault="00746873" w:rsidP="00FC4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C4B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57AA" w:rsidRPr="00D657AA">
        <w:rPr>
          <w:rFonts w:ascii="Times New Roman" w:hAnsi="Times New Roman" w:cs="Times New Roman"/>
          <w:b/>
          <w:bCs/>
          <w:sz w:val="28"/>
          <w:szCs w:val="28"/>
        </w:rPr>
        <w:t>Критерії оцінки контрольних робіт</w:t>
      </w:r>
    </w:p>
    <w:p w:rsidR="00766668" w:rsidRDefault="00766668" w:rsidP="00766668">
      <w:pPr>
        <w:ind w:firstLine="539"/>
        <w:jc w:val="center"/>
        <w:rPr>
          <w:b/>
          <w:sz w:val="24"/>
          <w:szCs w:val="24"/>
        </w:rPr>
      </w:pPr>
    </w:p>
    <w:p w:rsidR="00B511F8" w:rsidRPr="00E07F01" w:rsidRDefault="00B511F8" w:rsidP="00E53DA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01">
        <w:rPr>
          <w:sz w:val="28"/>
          <w:szCs w:val="28"/>
        </w:rPr>
        <w:t>Навчальний процес  за заочною формою навчання здійснюється під час сесії і в міжсесійний період відповідно до графіку навчального процесу та робочих навчальних планів на поточний навчальний рік.</w:t>
      </w:r>
    </w:p>
    <w:p w:rsidR="00B511F8" w:rsidRPr="00E07F01" w:rsidRDefault="00B511F8" w:rsidP="00E53DA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F01">
        <w:rPr>
          <w:sz w:val="28"/>
          <w:szCs w:val="28"/>
        </w:rPr>
        <w:t>Сесія для заочної форми навчання – це частина навчального року, протягом якої здійснюються всі форми організації навчального процесу, передбачені навчальним планом (лекції, лабораторні, практичні та семінарські заняття, консультації та контрольні заходи). Екзамени та заліки складаються студентами в період екзаменаційних сесій.</w:t>
      </w:r>
    </w:p>
    <w:p w:rsidR="004C24E9" w:rsidRPr="00E07F01" w:rsidRDefault="00B511F8" w:rsidP="00E53DA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07F01">
        <w:rPr>
          <w:sz w:val="28"/>
          <w:szCs w:val="28"/>
        </w:rPr>
        <w:t xml:space="preserve">Самостійно виконані контрольні роботи (індивідуальні завдання) перевіряються викладачем і зараховуються за результатами  співбесіди зі студентом. </w:t>
      </w:r>
    </w:p>
    <w:p w:rsidR="004C24E9" w:rsidRPr="00E07F01" w:rsidRDefault="00E53DA9" w:rsidP="00E5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01">
        <w:rPr>
          <w:rFonts w:ascii="Times New Roman" w:hAnsi="Times New Roman" w:cs="Times New Roman"/>
          <w:sz w:val="28"/>
          <w:szCs w:val="28"/>
        </w:rPr>
        <w:t>П</w:t>
      </w:r>
      <w:r w:rsidR="004C24E9" w:rsidRPr="00E07F01">
        <w:rPr>
          <w:rFonts w:ascii="Times New Roman" w:hAnsi="Times New Roman" w:cs="Times New Roman"/>
          <w:sz w:val="28"/>
          <w:szCs w:val="28"/>
        </w:rPr>
        <w:t xml:space="preserve">ідсумкова оцінка знань студентів складається з двох частин: </w:t>
      </w:r>
    </w:p>
    <w:p w:rsidR="004C24E9" w:rsidRPr="00E07F01" w:rsidRDefault="004C24E9" w:rsidP="00E53DA9">
      <w:pPr>
        <w:pStyle w:val="a5"/>
        <w:numPr>
          <w:ilvl w:val="1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01">
        <w:rPr>
          <w:rFonts w:ascii="Times New Roman" w:hAnsi="Times New Roman" w:cs="Times New Roman"/>
          <w:sz w:val="28"/>
          <w:szCs w:val="28"/>
        </w:rPr>
        <w:t xml:space="preserve">балів за </w:t>
      </w:r>
      <w:r w:rsidR="00E53DA9" w:rsidRPr="00E07F01">
        <w:rPr>
          <w:rFonts w:ascii="Times New Roman" w:hAnsi="Times New Roman" w:cs="Times New Roman"/>
          <w:sz w:val="28"/>
          <w:szCs w:val="28"/>
        </w:rPr>
        <w:t>контрольну</w:t>
      </w:r>
      <w:r w:rsidRPr="00E07F01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4C24E9" w:rsidRPr="00E07F01" w:rsidRDefault="004C24E9" w:rsidP="00E5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01">
        <w:rPr>
          <w:rFonts w:ascii="Times New Roman" w:hAnsi="Times New Roman" w:cs="Times New Roman"/>
          <w:sz w:val="28"/>
          <w:szCs w:val="28"/>
        </w:rPr>
        <w:t>0-50   балів за результати іспиту.</w:t>
      </w:r>
    </w:p>
    <w:p w:rsidR="00E53DA9" w:rsidRPr="00E07F01" w:rsidRDefault="00E53DA9" w:rsidP="00E53DA9">
      <w:pPr>
        <w:pStyle w:val="4"/>
        <w:shd w:val="clear" w:color="auto" w:fill="auto"/>
        <w:tabs>
          <w:tab w:val="left" w:pos="851"/>
          <w:tab w:val="left" w:pos="1134"/>
          <w:tab w:val="left" w:pos="1276"/>
        </w:tabs>
        <w:spacing w:before="0" w:line="360" w:lineRule="auto"/>
        <w:ind w:right="20" w:firstLine="709"/>
        <w:rPr>
          <w:sz w:val="28"/>
          <w:szCs w:val="28"/>
        </w:rPr>
      </w:pPr>
      <w:r w:rsidRPr="00E07F01">
        <w:rPr>
          <w:sz w:val="28"/>
          <w:szCs w:val="28"/>
        </w:rPr>
        <w:t xml:space="preserve">На основі поданої на кафедру роботи керівник проводить попереднє оцінювання якості виконання роботи та її відповідальності вимогам і приймає рішення про допуск (не допуск) виконаної роботи до захисту. </w:t>
      </w:r>
    </w:p>
    <w:p w:rsidR="00E53DA9" w:rsidRPr="00E53DA9" w:rsidRDefault="00E53DA9" w:rsidP="00E53DA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A9">
        <w:rPr>
          <w:rFonts w:ascii="Times New Roman" w:hAnsi="Times New Roman" w:cs="Times New Roman"/>
          <w:sz w:val="28"/>
          <w:szCs w:val="28"/>
        </w:rPr>
        <w:lastRenderedPageBreak/>
        <w:t>До захисту допускаються роботи, виконані студентами згідно з вимогами цих методичних вказівок. Підсумкова оцінка за контрольну роботу максимально оцінюється словом «зараховано» або «незараховано». Незарахована контрольна робота повинна бути доопрацьована студентом відповідно до зазначених зауважень керівника і подана на повторну перевірку (з попередньою рецензією).</w:t>
      </w:r>
    </w:p>
    <w:p w:rsidR="00E53DA9" w:rsidRPr="00E53DA9" w:rsidRDefault="00E53DA9" w:rsidP="00E53DA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A9">
        <w:rPr>
          <w:rFonts w:ascii="Times New Roman" w:hAnsi="Times New Roman" w:cs="Times New Roman"/>
          <w:sz w:val="28"/>
          <w:szCs w:val="28"/>
        </w:rPr>
        <w:t xml:space="preserve">У разі нездачі студеном на кафедру контрольної роботи у встановлені граничні терміни, оцінювання контрольної роботи не враховується і підсумкова оцінка за таку роботу виставляється «0» балів.  </w:t>
      </w:r>
    </w:p>
    <w:p w:rsidR="00E53DA9" w:rsidRDefault="00E53DA9" w:rsidP="00E53DA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A9">
        <w:rPr>
          <w:rFonts w:ascii="Times New Roman" w:hAnsi="Times New Roman" w:cs="Times New Roman"/>
          <w:sz w:val="28"/>
          <w:szCs w:val="28"/>
        </w:rPr>
        <w:t>При захисті студент повинен розкрити сутність роботи, обґрунтувати виконані розрахунки, проаналізувати отримані результати, зробить висновки й відпов</w:t>
      </w:r>
      <w:r>
        <w:rPr>
          <w:rFonts w:ascii="Times New Roman" w:hAnsi="Times New Roman" w:cs="Times New Roman"/>
          <w:sz w:val="28"/>
          <w:szCs w:val="28"/>
        </w:rPr>
        <w:t xml:space="preserve">істи на запитання керівника.   </w:t>
      </w:r>
    </w:p>
    <w:p w:rsidR="00E53DA9" w:rsidRDefault="00E53DA9" w:rsidP="00E53DA9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Контрольна </w:t>
      </w:r>
      <w:r w:rsidRPr="00E53DA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робота,</w:t>
      </w:r>
      <w:r w:rsidRPr="00274F4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74F4E">
        <w:rPr>
          <w:rFonts w:ascii="Times New Roman" w:eastAsia="Times New Roman" w:hAnsi="Times New Roman" w:cs="Times New Roman"/>
          <w:bCs/>
          <w:sz w:val="28"/>
          <w:szCs w:val="28"/>
        </w:rPr>
        <w:t xml:space="preserve">яка виконана </w:t>
      </w:r>
      <w:r w:rsidRPr="00274F4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за </w:t>
      </w:r>
      <w:r w:rsidRPr="00274F4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неправильно вибраним варіантом, </w:t>
      </w:r>
      <w:r w:rsidRPr="00274F4E">
        <w:rPr>
          <w:rFonts w:ascii="Times New Roman" w:eastAsia="Times New Roman" w:hAnsi="Times New Roman" w:cs="Times New Roman"/>
          <w:sz w:val="28"/>
          <w:szCs w:val="28"/>
        </w:rPr>
        <w:t xml:space="preserve">повертається </w:t>
      </w:r>
      <w:r w:rsidRPr="00274F4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студенту </w:t>
      </w:r>
      <w:r w:rsidRPr="00274F4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без </w:t>
      </w:r>
      <w:r w:rsidRPr="00274F4E">
        <w:rPr>
          <w:rFonts w:ascii="Times New Roman" w:eastAsia="Times New Roman" w:hAnsi="Times New Roman" w:cs="Times New Roman"/>
          <w:bCs/>
          <w:sz w:val="28"/>
          <w:szCs w:val="28"/>
        </w:rPr>
        <w:t>перевірки. Для повторного рецензування студент обов'язково подає незараховану роботу з рецензією викладача.</w:t>
      </w:r>
    </w:p>
    <w:p w:rsidR="00746873" w:rsidRDefault="00746873" w:rsidP="00E53DA9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873" w:rsidRPr="005346AA" w:rsidRDefault="00746873" w:rsidP="00746873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Список рекомендованої літератури</w:t>
      </w:r>
    </w:p>
    <w:p w:rsidR="00746873" w:rsidRDefault="00746873" w:rsidP="007468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i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napToGrid w:val="0"/>
          <w:color w:val="000000"/>
          <w:sz w:val="28"/>
          <w:szCs w:val="28"/>
        </w:rPr>
        <w:t>А. Нормативні акти</w:t>
      </w:r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Про бухгалтерський облік та фінансову звітність в Україні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[Електронний ресурс]</w:t>
      </w:r>
      <w:r w:rsidRPr="008D3869">
        <w:rPr>
          <w:rFonts w:ascii="Times New Roman" w:hAnsi="Times New Roman"/>
          <w:sz w:val="28"/>
          <w:szCs w:val="28"/>
        </w:rPr>
        <w:t>: Закон України від 16.07.1999 р. № 996-XIV (в редакції від 16.10.2</w:t>
      </w:r>
      <w:r>
        <w:rPr>
          <w:rFonts w:ascii="Times New Roman" w:hAnsi="Times New Roman"/>
          <w:sz w:val="28"/>
          <w:szCs w:val="28"/>
        </w:rPr>
        <w:t xml:space="preserve">012 р.) </w:t>
      </w:r>
      <w:r w:rsidRPr="008D3869">
        <w:rPr>
          <w:rFonts w:ascii="Times New Roman" w:hAnsi="Times New Roman"/>
          <w:sz w:val="28"/>
          <w:szCs w:val="28"/>
        </w:rPr>
        <w:t xml:space="preserve">- Режим доступу: </w:t>
      </w:r>
      <w:hyperlink r:id="rId13">
        <w:r w:rsidRPr="008D3869">
          <w:rPr>
            <w:rFonts w:ascii="Times New Roman" w:hAnsi="Times New Roman"/>
            <w:sz w:val="28"/>
            <w:szCs w:val="28"/>
          </w:rPr>
          <w:t>http://zakon2.rada.gov.ua/laws/show/996-14.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  <w:tab w:val="left" w:pos="2479"/>
          <w:tab w:val="left" w:pos="3895"/>
          <w:tab w:val="left" w:pos="5811"/>
          <w:tab w:val="left" w:pos="6771"/>
          <w:tab w:val="left" w:pos="8436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 xml:space="preserve">Національне положення (стандарт) бухгалтерського обліку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D3869">
        <w:rPr>
          <w:rFonts w:ascii="Times New Roman" w:hAnsi="Times New Roman"/>
          <w:sz w:val="28"/>
          <w:szCs w:val="28"/>
        </w:rPr>
        <w:t>1 «Загальні вимоги до фінансової звітності»</w:t>
      </w:r>
      <w:r w:rsidRPr="002B2836"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 xml:space="preserve">[Електронний </w:t>
      </w:r>
      <w:r>
        <w:rPr>
          <w:rFonts w:ascii="Times New Roman" w:hAnsi="Times New Roman"/>
          <w:sz w:val="28"/>
          <w:szCs w:val="28"/>
        </w:rPr>
        <w:t>ресурс]</w:t>
      </w:r>
      <w:r w:rsidRPr="008D3869">
        <w:rPr>
          <w:rFonts w:ascii="Times New Roman" w:hAnsi="Times New Roman"/>
          <w:sz w:val="28"/>
          <w:szCs w:val="28"/>
        </w:rPr>
        <w:t>: наказ Міністерства фінансів України від 07.02.2013 р. № 73 (в</w:t>
      </w:r>
      <w:r>
        <w:rPr>
          <w:rFonts w:ascii="Times New Roman" w:hAnsi="Times New Roman"/>
          <w:sz w:val="28"/>
          <w:szCs w:val="28"/>
        </w:rPr>
        <w:t xml:space="preserve"> редакції від 09.08.2013 р.).– Режим </w:t>
      </w:r>
      <w:r w:rsidRPr="008D3869">
        <w:rPr>
          <w:rFonts w:ascii="Times New Roman" w:hAnsi="Times New Roman"/>
          <w:sz w:val="28"/>
          <w:szCs w:val="28"/>
        </w:rPr>
        <w:t xml:space="preserve">доступу: </w:t>
      </w:r>
      <w:hyperlink r:id="rId14">
        <w:r w:rsidRPr="008D3869">
          <w:rPr>
            <w:rFonts w:ascii="Times New Roman" w:hAnsi="Times New Roman"/>
            <w:sz w:val="28"/>
            <w:szCs w:val="28"/>
          </w:rPr>
          <w:t>http://zakon4.rada.gov.ua/laws/show/z0336-13.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  <w:tab w:val="left" w:pos="2393"/>
          <w:tab w:val="left" w:pos="4117"/>
          <w:tab w:val="left" w:pos="5768"/>
          <w:tab w:val="left" w:pos="8143"/>
          <w:tab w:val="left" w:pos="9329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положення</w:t>
      </w:r>
      <w:r>
        <w:rPr>
          <w:rFonts w:ascii="Times New Roman" w:hAnsi="Times New Roman"/>
          <w:sz w:val="28"/>
          <w:szCs w:val="28"/>
        </w:rPr>
        <w:tab/>
        <w:t xml:space="preserve">(стандарт) бухгалтерського </w:t>
      </w:r>
      <w:r w:rsidRPr="008D3869">
        <w:rPr>
          <w:rFonts w:ascii="Times New Roman" w:hAnsi="Times New Roman"/>
          <w:sz w:val="28"/>
          <w:szCs w:val="28"/>
        </w:rPr>
        <w:t>обліку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«Консолідована фінансова звітність»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 xml:space="preserve">[Електронний </w:t>
      </w:r>
      <w:r>
        <w:rPr>
          <w:rFonts w:ascii="Times New Roman" w:hAnsi="Times New Roman"/>
          <w:sz w:val="28"/>
          <w:szCs w:val="28"/>
        </w:rPr>
        <w:t>ресурс]</w:t>
      </w:r>
      <w:r w:rsidRPr="008D3869">
        <w:rPr>
          <w:rFonts w:ascii="Times New Roman" w:hAnsi="Times New Roman"/>
          <w:sz w:val="28"/>
          <w:szCs w:val="28"/>
        </w:rPr>
        <w:t>: наказ Міністерства  фінансів Ук</w:t>
      </w:r>
      <w:r>
        <w:rPr>
          <w:rFonts w:ascii="Times New Roman" w:hAnsi="Times New Roman"/>
          <w:sz w:val="28"/>
          <w:szCs w:val="28"/>
        </w:rPr>
        <w:t>раїни від 27.06.2013 р. № 628</w:t>
      </w:r>
      <w:r w:rsidRPr="008D3869">
        <w:rPr>
          <w:rFonts w:ascii="Times New Roman" w:hAnsi="Times New Roman"/>
          <w:sz w:val="28"/>
          <w:szCs w:val="28"/>
        </w:rPr>
        <w:t xml:space="preserve">. - Режим доступу: </w:t>
      </w:r>
      <w:hyperlink r:id="rId15">
        <w:r w:rsidRPr="008D3869">
          <w:rPr>
            <w:rFonts w:ascii="Times New Roman" w:hAnsi="Times New Roman"/>
            <w:sz w:val="28"/>
            <w:szCs w:val="28"/>
          </w:rPr>
          <w:t>http://zakon4.rada.gov.ua/laws/show/z1223-13.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  <w:tab w:val="left" w:pos="2479"/>
          <w:tab w:val="left" w:pos="3895"/>
          <w:tab w:val="left" w:pos="5811"/>
          <w:tab w:val="left" w:pos="6771"/>
          <w:tab w:val="left" w:pos="8436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Положення (стандарт) бухгалтерського обліку 6 «Виправлення помилок і зміни у фінансових звітах»</w:t>
      </w:r>
      <w:r w:rsidRPr="002B2836"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 xml:space="preserve">[Електронний </w:t>
      </w:r>
      <w:r>
        <w:rPr>
          <w:rFonts w:ascii="Times New Roman" w:hAnsi="Times New Roman"/>
          <w:sz w:val="28"/>
          <w:szCs w:val="28"/>
        </w:rPr>
        <w:t>ресурс]</w:t>
      </w:r>
      <w:r w:rsidRPr="008D3869">
        <w:rPr>
          <w:rFonts w:ascii="Times New Roman" w:hAnsi="Times New Roman"/>
          <w:sz w:val="28"/>
          <w:szCs w:val="28"/>
        </w:rPr>
        <w:t xml:space="preserve">: наказ Міністерства </w:t>
      </w:r>
      <w:r w:rsidRPr="008D3869">
        <w:rPr>
          <w:rFonts w:ascii="Times New Roman" w:hAnsi="Times New Roman"/>
          <w:sz w:val="28"/>
          <w:szCs w:val="28"/>
        </w:rPr>
        <w:lastRenderedPageBreak/>
        <w:t xml:space="preserve">фінансів України від 28.05.1999 р. № 137 </w:t>
      </w:r>
      <w:r w:rsidRPr="008D3869">
        <w:rPr>
          <w:rFonts w:ascii="Times New Roman" w:hAnsi="Times New Roman"/>
          <w:spacing w:val="2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редакції від 10.01.2012 р.). – Режим доступу: </w:t>
      </w:r>
      <w:hyperlink r:id="rId16">
        <w:r w:rsidRPr="008D3869">
          <w:rPr>
            <w:rFonts w:ascii="Times New Roman" w:hAnsi="Times New Roman"/>
            <w:sz w:val="28"/>
            <w:szCs w:val="28"/>
          </w:rPr>
          <w:t>http://zakon4.rada.gov.ua/laws/show/z0392-99.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Положення (стандарт) бухгалтерського обліку 7 «Основні засоби»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 xml:space="preserve">[Електронний </w:t>
      </w:r>
      <w:r>
        <w:rPr>
          <w:rFonts w:ascii="Times New Roman" w:hAnsi="Times New Roman"/>
          <w:sz w:val="28"/>
          <w:szCs w:val="28"/>
        </w:rPr>
        <w:t>ресурс]</w:t>
      </w:r>
      <w:r w:rsidRPr="008D3869">
        <w:rPr>
          <w:rFonts w:ascii="Times New Roman" w:hAnsi="Times New Roman"/>
          <w:sz w:val="28"/>
          <w:szCs w:val="28"/>
        </w:rPr>
        <w:t xml:space="preserve">: наказ Міністерства фінансів України від 27.04.2000 р. № 92 (в </w:t>
      </w:r>
      <w:r>
        <w:rPr>
          <w:rFonts w:ascii="Times New Roman" w:hAnsi="Times New Roman"/>
          <w:sz w:val="28"/>
          <w:szCs w:val="28"/>
        </w:rPr>
        <w:t>редакції від 09.08.2013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р.)</w:t>
      </w:r>
      <w:r w:rsidRPr="008D3869">
        <w:rPr>
          <w:rFonts w:ascii="Times New Roman" w:hAnsi="Times New Roman"/>
          <w:sz w:val="28"/>
          <w:szCs w:val="28"/>
        </w:rPr>
        <w:t>. - Режим доступу:</w:t>
      </w:r>
      <w:r w:rsidRPr="008D3869">
        <w:rPr>
          <w:rFonts w:ascii="Times New Roman" w:hAnsi="Times New Roman"/>
          <w:spacing w:val="-31"/>
          <w:sz w:val="28"/>
          <w:szCs w:val="28"/>
        </w:rPr>
        <w:t xml:space="preserve"> </w:t>
      </w:r>
      <w:hyperlink r:id="rId17">
        <w:r w:rsidRPr="008D3869">
          <w:rPr>
            <w:rFonts w:ascii="Times New Roman" w:hAnsi="Times New Roman"/>
            <w:sz w:val="28"/>
            <w:szCs w:val="28"/>
          </w:rPr>
          <w:t>http://zakon4.rada.gov.ua/laws/show/z0288-00.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Положення (стандарт) бухгалтерського обліку 8 «Нематеріальні активи»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[Електронний ресурс]: наказ Міністерства фінансів України від 18.10.1999 р. № 242 (в  редакції від 09.08.2013 р.).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-  Режим доступу:</w:t>
      </w:r>
      <w:r w:rsidRPr="008D3869">
        <w:rPr>
          <w:rFonts w:ascii="Times New Roman" w:hAnsi="Times New Roman"/>
          <w:spacing w:val="-37"/>
          <w:sz w:val="28"/>
          <w:szCs w:val="28"/>
        </w:rPr>
        <w:t xml:space="preserve"> </w:t>
      </w:r>
      <w:hyperlink r:id="rId18">
        <w:r w:rsidRPr="008D3869">
          <w:rPr>
            <w:rFonts w:ascii="Times New Roman" w:hAnsi="Times New Roman"/>
            <w:sz w:val="28"/>
            <w:szCs w:val="28"/>
          </w:rPr>
          <w:t>http://zakon2.rada.gov.ua/laws/show/z0750-99.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  <w:tab w:val="left" w:pos="2125"/>
          <w:tab w:val="left" w:pos="3641"/>
          <w:tab w:val="left" w:pos="5896"/>
          <w:tab w:val="left" w:pos="6949"/>
          <w:tab w:val="left" w:pos="7373"/>
          <w:tab w:val="left" w:pos="8820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Положення </w:t>
      </w:r>
      <w:r w:rsidRPr="008D3869">
        <w:rPr>
          <w:rFonts w:ascii="Times New Roman" w:hAnsi="Times New Roman"/>
          <w:sz w:val="28"/>
          <w:szCs w:val="28"/>
        </w:rPr>
        <w:t>(станда</w:t>
      </w:r>
      <w:r>
        <w:rPr>
          <w:rFonts w:ascii="Times New Roman" w:hAnsi="Times New Roman"/>
          <w:sz w:val="28"/>
          <w:szCs w:val="28"/>
        </w:rPr>
        <w:t xml:space="preserve">рт) бухгалтерського обліку 9 </w:t>
      </w:r>
      <w:r w:rsidRPr="008D3869">
        <w:rPr>
          <w:rFonts w:ascii="Times New Roman" w:hAnsi="Times New Roman"/>
          <w:sz w:val="28"/>
          <w:szCs w:val="28"/>
        </w:rPr>
        <w:t>«Запаси»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[Електронний ресурс]: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 xml:space="preserve">Міністерства фінансів України від 20.10.1999 р. № 246 (в редакції від 25.01.2013 р.). - Режим доступу: </w:t>
      </w:r>
      <w:hyperlink r:id="rId19">
        <w:r w:rsidRPr="008D3869">
          <w:rPr>
            <w:rFonts w:ascii="Times New Roman" w:hAnsi="Times New Roman"/>
            <w:sz w:val="28"/>
            <w:szCs w:val="28"/>
          </w:rPr>
          <w:t>http://zakon4.rada.gov.ua/laws/show/z0751-99.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Положення (стандарт) бухгалтерського обліку 10 «Дебіторська заборгованість»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[Електронний ресурс]: наказ Міністерства фінансів України від 08.10.1999 р. № 237 (в редакції від 09.08.2013 р.).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- Режим доступу:</w:t>
      </w:r>
      <w:r w:rsidRPr="008D3869">
        <w:rPr>
          <w:rFonts w:ascii="Times New Roman" w:hAnsi="Times New Roman"/>
          <w:spacing w:val="-38"/>
          <w:sz w:val="28"/>
          <w:szCs w:val="28"/>
        </w:rPr>
        <w:t xml:space="preserve"> </w:t>
      </w:r>
      <w:hyperlink r:id="rId20">
        <w:r w:rsidRPr="008D3869">
          <w:rPr>
            <w:rFonts w:ascii="Times New Roman" w:hAnsi="Times New Roman"/>
            <w:sz w:val="28"/>
            <w:szCs w:val="28"/>
          </w:rPr>
          <w:t>http://zakon4.rada.gov.ua/laws/show/z0725-99.</w:t>
        </w:r>
      </w:hyperlink>
    </w:p>
    <w:p w:rsidR="00746873" w:rsidRPr="008D3869" w:rsidRDefault="00746873" w:rsidP="00746873">
      <w:pPr>
        <w:pStyle w:val="a5"/>
        <w:widowControl w:val="0"/>
        <w:numPr>
          <w:ilvl w:val="0"/>
          <w:numId w:val="40"/>
        </w:numPr>
        <w:tabs>
          <w:tab w:val="left" w:pos="142"/>
          <w:tab w:val="left" w:pos="1134"/>
        </w:tabs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869">
        <w:rPr>
          <w:rFonts w:ascii="Times New Roman" w:hAnsi="Times New Roman"/>
          <w:sz w:val="28"/>
          <w:szCs w:val="28"/>
        </w:rPr>
        <w:t>Положення (стандарт) бухгалтерського обліку 11 «Зобов'язання»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869">
        <w:rPr>
          <w:rFonts w:ascii="Times New Roman" w:hAnsi="Times New Roman"/>
          <w:sz w:val="28"/>
          <w:szCs w:val="28"/>
        </w:rPr>
        <w:t>[Електронний ресурс]: наказ Міністерства фінансів України від 31.01.2000 р. № 20 (в редакції від 09.08.2</w:t>
      </w:r>
      <w:r>
        <w:rPr>
          <w:rFonts w:ascii="Times New Roman" w:hAnsi="Times New Roman"/>
          <w:sz w:val="28"/>
          <w:szCs w:val="28"/>
        </w:rPr>
        <w:t>013 р.)</w:t>
      </w:r>
      <w:r w:rsidRPr="008D3869">
        <w:rPr>
          <w:rFonts w:ascii="Times New Roman" w:hAnsi="Times New Roman"/>
          <w:sz w:val="28"/>
          <w:szCs w:val="28"/>
        </w:rPr>
        <w:t>. - Режим доступу:</w:t>
      </w:r>
      <w:r w:rsidRPr="008D3869">
        <w:rPr>
          <w:rFonts w:ascii="Times New Roman" w:hAnsi="Times New Roman"/>
          <w:spacing w:val="-31"/>
          <w:sz w:val="28"/>
          <w:szCs w:val="28"/>
        </w:rPr>
        <w:t xml:space="preserve"> </w:t>
      </w:r>
      <w:hyperlink r:id="rId21">
        <w:r w:rsidRPr="008D3869">
          <w:rPr>
            <w:rFonts w:ascii="Times New Roman" w:hAnsi="Times New Roman"/>
            <w:sz w:val="28"/>
            <w:szCs w:val="28"/>
          </w:rPr>
          <w:t>http://zakon4.rada.gov.ua/laws/show/z0085-00.</w:t>
        </w:r>
      </w:hyperlink>
    </w:p>
    <w:p w:rsidR="00746873" w:rsidRPr="00A65EA7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</w:pPr>
      <w:r w:rsidRPr="00A65EA7">
        <w:t>10. Положення (стандарт) бухгалтерського обліку 12 «Фінансові інвестиції»</w:t>
      </w:r>
      <w:r w:rsidRPr="00702E87">
        <w:t xml:space="preserve"> </w:t>
      </w:r>
      <w:r w:rsidRPr="008D3869">
        <w:rPr>
          <w:szCs w:val="28"/>
        </w:rPr>
        <w:t>[Електронний ресурс]</w:t>
      </w:r>
      <w:r w:rsidRPr="00A65EA7">
        <w:t>: наказ Міністерства фінансів України від 26.04.2000 р. № 91 (в редакції від 09.08.2013 р.).</w:t>
      </w:r>
      <w:r w:rsidRPr="00702E87">
        <w:t xml:space="preserve"> </w:t>
      </w:r>
      <w:r w:rsidRPr="00A65EA7">
        <w:t xml:space="preserve">- Режим доступу: </w:t>
      </w:r>
      <w:hyperlink r:id="rId22">
        <w:r w:rsidRPr="008D3869">
          <w:t>http</w:t>
        </w:r>
        <w:r w:rsidRPr="00A65EA7">
          <w:t>://</w:t>
        </w:r>
        <w:r w:rsidRPr="008D3869">
          <w:t>zakon</w:t>
        </w:r>
        <w:r w:rsidRPr="00A65EA7">
          <w:t>1.</w:t>
        </w:r>
        <w:r w:rsidRPr="008D3869">
          <w:t>rada</w:t>
        </w:r>
        <w:r w:rsidRPr="00A65EA7">
          <w:t>.</w:t>
        </w:r>
        <w:r w:rsidRPr="008D3869">
          <w:t>gov</w:t>
        </w:r>
        <w:r w:rsidRPr="00A65EA7">
          <w:t>.</w:t>
        </w:r>
        <w:r w:rsidRPr="008D3869">
          <w:t>ua</w:t>
        </w:r>
        <w:r w:rsidRPr="00A65EA7">
          <w:t>/</w:t>
        </w:r>
        <w:r w:rsidRPr="008D3869">
          <w:t>laws</w:t>
        </w:r>
        <w:r w:rsidRPr="00A65EA7">
          <w:t>/</w:t>
        </w:r>
        <w:r w:rsidRPr="008D3869">
          <w:t>show</w:t>
        </w:r>
        <w:r w:rsidRPr="00A65EA7">
          <w:t>/</w:t>
        </w:r>
        <w:r w:rsidRPr="008D3869">
          <w:t>z</w:t>
        </w:r>
        <w:r w:rsidRPr="00A65EA7">
          <w:t>0284-00.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702E87">
        <w:t xml:space="preserve">11. Положення (стандарт) бухгалтерського обліку 13 «Фінансові інструменти» </w:t>
      </w:r>
      <w:r w:rsidRPr="008D3869">
        <w:rPr>
          <w:szCs w:val="28"/>
        </w:rPr>
        <w:t>[Електронний ресурс]</w:t>
      </w:r>
      <w:r w:rsidRPr="00702E87">
        <w:t>: наказ Міністерства фінансів України від 30.11.2001 р. № 559 (в редакції від 09.08.2013 р.).</w:t>
      </w:r>
      <w:r>
        <w:rPr>
          <w:lang w:val="ru-RU"/>
        </w:rPr>
        <w:t xml:space="preserve"> </w:t>
      </w:r>
      <w:r w:rsidRPr="00702E87">
        <w:t xml:space="preserve">- </w:t>
      </w:r>
      <w:r w:rsidRPr="008D3869">
        <w:rPr>
          <w:lang w:val="ru-RU"/>
        </w:rPr>
        <w:t>Режим доступу:</w:t>
      </w:r>
      <w:r w:rsidRPr="008D3869">
        <w:rPr>
          <w:spacing w:val="-38"/>
          <w:lang w:val="ru-RU"/>
        </w:rPr>
        <w:t xml:space="preserve"> </w:t>
      </w:r>
      <w:hyperlink r:id="rId23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1050-01.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lastRenderedPageBreak/>
        <w:t>12.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14 «Оренда»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фінансів України від 28.07.2000 р. № 181 </w:t>
      </w:r>
      <w:r>
        <w:rPr>
          <w:lang w:val="ru-RU"/>
        </w:rPr>
        <w:t xml:space="preserve">(в редакції від 09.08.2013 р.). - </w:t>
      </w:r>
      <w:r w:rsidRPr="008D3869">
        <w:rPr>
          <w:lang w:val="ru-RU"/>
        </w:rPr>
        <w:t xml:space="preserve">Режим доступу: </w:t>
      </w:r>
      <w:hyperlink r:id="rId24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0487-00.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13.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15 «Дохід»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фінансів України від 29.11.1999 р. № 290 </w:t>
      </w:r>
      <w:r>
        <w:rPr>
          <w:lang w:val="ru-RU"/>
        </w:rPr>
        <w:t xml:space="preserve">(в редакції від 09.08.2013 р.). </w:t>
      </w:r>
      <w:r w:rsidRPr="008D3869">
        <w:rPr>
          <w:lang w:val="ru-RU"/>
        </w:rPr>
        <w:t xml:space="preserve">- Режим доступу: </w:t>
      </w:r>
      <w:hyperlink r:id="rId25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1.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0860-99.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14.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16 «Витрати»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31.12.1999 р. № 318 (</w:t>
      </w:r>
      <w:r>
        <w:rPr>
          <w:lang w:val="ru-RU"/>
        </w:rPr>
        <w:t xml:space="preserve">в редакції від 09.08.2013 р.). - </w:t>
      </w:r>
      <w:r w:rsidRPr="008D3869">
        <w:rPr>
          <w:lang w:val="ru-RU"/>
        </w:rPr>
        <w:t>Режим</w:t>
      </w:r>
      <w:r>
        <w:rPr>
          <w:lang w:val="ru-RU"/>
        </w:rPr>
        <w:t xml:space="preserve"> </w:t>
      </w:r>
      <w:r w:rsidRPr="008D3869">
        <w:rPr>
          <w:lang w:val="ru-RU"/>
        </w:rPr>
        <w:t xml:space="preserve">доступу: </w:t>
      </w:r>
      <w:hyperlink r:id="rId26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0027-00.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15.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17 «Податок на прибуток»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</w:t>
      </w:r>
      <w:r>
        <w:rPr>
          <w:lang w:val="ru-RU"/>
        </w:rPr>
        <w:t>їни від 28.12.2000 р. № 353 (в редакції від 09.08.2013 р.).</w:t>
      </w:r>
      <w:r w:rsidRPr="008D3869">
        <w:rPr>
          <w:lang w:val="ru-RU"/>
        </w:rPr>
        <w:t xml:space="preserve"> -  Режим доступу:</w:t>
      </w:r>
      <w:r w:rsidRPr="008D3869">
        <w:rPr>
          <w:spacing w:val="-37"/>
          <w:lang w:val="ru-RU"/>
        </w:rPr>
        <w:t xml:space="preserve"> </w:t>
      </w:r>
      <w:hyperlink r:id="rId27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0047-01.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16.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18 «Будівельні контракти»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</w:t>
      </w:r>
      <w:r>
        <w:rPr>
          <w:lang w:val="ru-RU"/>
        </w:rPr>
        <w:t xml:space="preserve">їни від 28.04.2001 р. № 205 (в </w:t>
      </w:r>
      <w:r w:rsidRPr="008D3869">
        <w:rPr>
          <w:lang w:val="ru-RU"/>
        </w:rPr>
        <w:t xml:space="preserve">редакції від 10.01.2012 р.). </w:t>
      </w:r>
      <w:r>
        <w:rPr>
          <w:lang w:val="ru-RU"/>
        </w:rPr>
        <w:t xml:space="preserve">- </w:t>
      </w:r>
      <w:r w:rsidRPr="008D3869">
        <w:rPr>
          <w:lang w:val="ru-RU"/>
        </w:rPr>
        <w:t>Режим доступу:</w:t>
      </w:r>
      <w:r w:rsidRPr="008D3869">
        <w:rPr>
          <w:spacing w:val="-37"/>
          <w:lang w:val="ru-RU"/>
        </w:rPr>
        <w:t xml:space="preserve"> </w:t>
      </w:r>
      <w:hyperlink r:id="rId28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0433-01.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17.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19 «Об'єднання підприємств»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07.07.1999 р. № 163 (в редакції від 09.08.2013 р.).</w:t>
      </w:r>
      <w:r>
        <w:rPr>
          <w:lang w:val="ru-RU"/>
        </w:rPr>
        <w:t xml:space="preserve"> </w:t>
      </w:r>
      <w:r w:rsidRPr="008D3869">
        <w:rPr>
          <w:lang w:val="ru-RU"/>
        </w:rPr>
        <w:t>- Режим доступу:</w:t>
      </w:r>
      <w:r w:rsidRPr="008D3869">
        <w:rPr>
          <w:spacing w:val="-38"/>
          <w:lang w:val="ru-RU"/>
        </w:rPr>
        <w:t xml:space="preserve"> </w:t>
      </w:r>
      <w:hyperlink r:id="rId29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0499-99.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18.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21 «Вплив зміни валютних курсів»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</w:t>
      </w:r>
      <w:r>
        <w:rPr>
          <w:lang w:val="ru-RU"/>
        </w:rPr>
        <w:t xml:space="preserve">ів України від 10.08.2000 р. </w:t>
      </w:r>
      <w:r w:rsidRPr="008D3869">
        <w:rPr>
          <w:lang w:val="ru-RU"/>
        </w:rPr>
        <w:t xml:space="preserve">№ 193 (в редакції від 09.08.2013 р.). </w:t>
      </w:r>
      <w:r>
        <w:rPr>
          <w:lang w:val="ru-RU"/>
        </w:rPr>
        <w:t xml:space="preserve">- </w:t>
      </w:r>
      <w:r w:rsidRPr="008D3869">
        <w:rPr>
          <w:lang w:val="ru-RU"/>
        </w:rPr>
        <w:t>Режим доступу:</w:t>
      </w:r>
      <w:r w:rsidRPr="008D3869">
        <w:rPr>
          <w:spacing w:val="-38"/>
          <w:lang w:val="ru-RU"/>
        </w:rPr>
        <w:t xml:space="preserve"> </w:t>
      </w:r>
      <w:hyperlink r:id="rId30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0.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0515-00.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19.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22 «Вплив інфляції»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фінансів України від 28.02.2002 р. № </w:t>
      </w:r>
      <w:r w:rsidRPr="008D3869">
        <w:rPr>
          <w:lang w:val="ru-RU"/>
        </w:rPr>
        <w:lastRenderedPageBreak/>
        <w:t>147 (</w:t>
      </w:r>
      <w:r>
        <w:rPr>
          <w:lang w:val="ru-RU"/>
        </w:rPr>
        <w:t>в редакції від 09.08.2013 р.)</w:t>
      </w:r>
      <w:r w:rsidRPr="008D3869">
        <w:rPr>
          <w:lang w:val="ru-RU"/>
        </w:rPr>
        <w:t xml:space="preserve">. - Режим доступу: </w:t>
      </w:r>
      <w:hyperlink r:id="rId31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0269-02.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  <w:tab w:val="left" w:pos="2479"/>
          <w:tab w:val="left" w:pos="3894"/>
          <w:tab w:val="left" w:pos="5810"/>
          <w:tab w:val="left" w:pos="6770"/>
          <w:tab w:val="left" w:pos="8436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20.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23 «Розкриття інформації щодо пов'язаних сторін»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18.06.2001 р. № 303 (</w:t>
      </w:r>
      <w:r>
        <w:rPr>
          <w:lang w:val="ru-RU"/>
        </w:rPr>
        <w:t xml:space="preserve">в редакції від 09.08.2013 р.). – Режим </w:t>
      </w:r>
      <w:r w:rsidRPr="008D3869">
        <w:rPr>
          <w:lang w:val="ru-RU"/>
        </w:rPr>
        <w:t xml:space="preserve">доступу: </w:t>
      </w:r>
      <w:hyperlink r:id="rId32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0539-01.</w:t>
        </w:r>
      </w:hyperlink>
    </w:p>
    <w:p w:rsidR="00746873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21.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24 «Прибуток на акцію»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фінансів України від 16.07.2001 № 344 (в редакції від 10.01.2012 р.). - Режим доступу: </w:t>
      </w:r>
      <w:hyperlink r:id="rId33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3.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0647-01.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22.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25 «Фінансовий звіт суб'єкта малого підприємництва»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 фінансів  України від 25.02.2000 р. № 39</w:t>
      </w:r>
      <w:r>
        <w:rPr>
          <w:lang w:val="ru-RU"/>
        </w:rPr>
        <w:t xml:space="preserve"> (в редакції від 09.08.2013 р.)</w:t>
      </w:r>
      <w:r w:rsidRPr="008D3869">
        <w:rPr>
          <w:lang w:val="ru-RU"/>
        </w:rPr>
        <w:t xml:space="preserve">. - Режим доступу: </w:t>
      </w:r>
      <w:hyperlink r:id="rId34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0161-00.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23.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26 «Виплати працівникам»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28.10.2003 р. № 601 (в  редакції від 10.01.2012 р.). -  Режим доступу:</w:t>
      </w:r>
      <w:r w:rsidRPr="008D3869">
        <w:rPr>
          <w:spacing w:val="-37"/>
          <w:lang w:val="ru-RU"/>
        </w:rPr>
        <w:t xml:space="preserve"> </w:t>
      </w:r>
      <w:hyperlink r:id="rId35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1025-03.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24.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27 «Необоротні активи, утримувані для продажу, та діяльність, що припиняється»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07.11.2003 р. № 617 (</w:t>
      </w:r>
      <w:r>
        <w:rPr>
          <w:lang w:val="ru-RU"/>
        </w:rPr>
        <w:t>в редакції від 09.08.2013 р.)</w:t>
      </w:r>
      <w:r w:rsidRPr="008D3869">
        <w:rPr>
          <w:lang w:val="ru-RU"/>
        </w:rPr>
        <w:t xml:space="preserve">. - Режим доступу: </w:t>
      </w:r>
      <w:hyperlink r:id="rId36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1054-03.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25.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28 «Зменшення корисності активів»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24.12.2004 р. № 817 (в редакції від 10.01.20</w:t>
      </w:r>
      <w:r>
        <w:rPr>
          <w:lang w:val="ru-RU"/>
        </w:rPr>
        <w:t>12 р.)</w:t>
      </w:r>
      <w:r w:rsidRPr="008D3869">
        <w:rPr>
          <w:lang w:val="ru-RU"/>
        </w:rPr>
        <w:t>. - Режим доступу:</w:t>
      </w:r>
      <w:r w:rsidRPr="008D3869">
        <w:rPr>
          <w:spacing w:val="-38"/>
          <w:lang w:val="ru-RU"/>
        </w:rPr>
        <w:t xml:space="preserve"> </w:t>
      </w:r>
      <w:hyperlink r:id="rId37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0035-05.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26.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29 «Фінансова звітність за сегментами»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</w:t>
      </w:r>
      <w:r>
        <w:rPr>
          <w:lang w:val="ru-RU"/>
        </w:rPr>
        <w:t xml:space="preserve">фінансів України від 19.05.2005 </w:t>
      </w:r>
      <w:r w:rsidRPr="008D3869">
        <w:rPr>
          <w:lang w:val="ru-RU"/>
        </w:rPr>
        <w:t>р. № 412</w:t>
      </w:r>
      <w:r>
        <w:rPr>
          <w:lang w:val="ru-RU"/>
        </w:rPr>
        <w:t xml:space="preserve"> (в редакції від 09.08.2013 р.)</w:t>
      </w:r>
      <w:r w:rsidRPr="008D3869">
        <w:rPr>
          <w:lang w:val="ru-RU"/>
        </w:rPr>
        <w:t xml:space="preserve">. - Режим доступу: </w:t>
      </w:r>
      <w:hyperlink r:id="rId38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4.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0621-05.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lastRenderedPageBreak/>
        <w:t>27.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30 «Біологічні активи»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</w:t>
      </w:r>
      <w:r>
        <w:rPr>
          <w:lang w:val="ru-RU"/>
        </w:rPr>
        <w:t>їни від 18.11.2005 р. № 790 (в редакції від 10.01.2012 р.)</w:t>
      </w:r>
      <w:r w:rsidRPr="008D3869">
        <w:rPr>
          <w:lang w:val="ru-RU"/>
        </w:rPr>
        <w:t>. -  Режим доступу:</w:t>
      </w:r>
      <w:r w:rsidRPr="008D3869">
        <w:rPr>
          <w:spacing w:val="-37"/>
          <w:lang w:val="ru-RU"/>
        </w:rPr>
        <w:t xml:space="preserve"> </w:t>
      </w:r>
      <w:hyperlink r:id="rId39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1456-05.</w:t>
        </w:r>
      </w:hyperlink>
    </w:p>
    <w:p w:rsidR="00746873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28.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31 «Фінансові витрати»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</w:t>
      </w:r>
      <w:r>
        <w:rPr>
          <w:lang w:val="ru-RU"/>
        </w:rPr>
        <w:t xml:space="preserve">їни від 28.04.2006 р. № 415 (в </w:t>
      </w:r>
      <w:r w:rsidRPr="008D3869">
        <w:rPr>
          <w:lang w:val="ru-RU"/>
        </w:rPr>
        <w:t>редакції від 1</w:t>
      </w:r>
      <w:r>
        <w:rPr>
          <w:lang w:val="ru-RU"/>
        </w:rPr>
        <w:t>0.01.2012 р.)</w:t>
      </w:r>
      <w:r w:rsidRPr="008D3869">
        <w:rPr>
          <w:lang w:val="ru-RU"/>
        </w:rPr>
        <w:t>. -  Режим доступу:</w:t>
      </w:r>
      <w:r w:rsidRPr="008D3869">
        <w:rPr>
          <w:spacing w:val="-37"/>
          <w:lang w:val="ru-RU"/>
        </w:rPr>
        <w:t xml:space="preserve"> </w:t>
      </w:r>
      <w:hyperlink r:id="rId40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0610-06.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29.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32 «Інвестиційна нерухомість»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</w:t>
      </w:r>
      <w:r>
        <w:rPr>
          <w:lang w:val="ru-RU"/>
        </w:rPr>
        <w:t xml:space="preserve">ів України від 02.07.2007 р. № </w:t>
      </w:r>
      <w:r w:rsidRPr="008D3869">
        <w:rPr>
          <w:lang w:val="ru-RU"/>
        </w:rPr>
        <w:t>779</w:t>
      </w:r>
      <w:r>
        <w:rPr>
          <w:lang w:val="ru-RU"/>
        </w:rPr>
        <w:t xml:space="preserve"> (в редакції від 10.01.2012 р.)</w:t>
      </w:r>
      <w:r w:rsidRPr="008D3869">
        <w:rPr>
          <w:lang w:val="ru-RU"/>
        </w:rPr>
        <w:t>. - Режим доступу:</w:t>
      </w:r>
      <w:r w:rsidRPr="008D3869">
        <w:rPr>
          <w:spacing w:val="-38"/>
          <w:lang w:val="ru-RU"/>
        </w:rPr>
        <w:t xml:space="preserve"> </w:t>
      </w:r>
      <w:hyperlink r:id="rId41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2.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0823-07.</w:t>
        </w:r>
      </w:hyperlink>
    </w:p>
    <w:p w:rsidR="00746873" w:rsidRDefault="00746873" w:rsidP="00746873">
      <w:pPr>
        <w:pStyle w:val="a3"/>
        <w:tabs>
          <w:tab w:val="left" w:pos="142"/>
          <w:tab w:val="left" w:pos="1134"/>
          <w:tab w:val="left" w:pos="2479"/>
          <w:tab w:val="left" w:pos="3895"/>
          <w:tab w:val="left" w:pos="5811"/>
          <w:tab w:val="left" w:pos="6771"/>
          <w:tab w:val="left" w:pos="8436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30.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бухгалтерського обліку 33 «Витрати на розвідку запасів корисних копалин»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26.08.2008 р. № 1090 (в</w:t>
      </w:r>
      <w:r>
        <w:rPr>
          <w:lang w:val="ru-RU"/>
        </w:rPr>
        <w:t xml:space="preserve"> редакції від 10.01.2012 р.). -Режим </w:t>
      </w:r>
      <w:r w:rsidRPr="008D3869">
        <w:rPr>
          <w:lang w:val="ru-RU"/>
        </w:rPr>
        <w:t xml:space="preserve">доступу: </w:t>
      </w:r>
      <w:hyperlink r:id="rId42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1.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0844-08.</w:t>
        </w:r>
      </w:hyperlink>
    </w:p>
    <w:p w:rsidR="00746873" w:rsidRPr="008D3869" w:rsidRDefault="00746873" w:rsidP="00746873">
      <w:pPr>
        <w:pStyle w:val="a3"/>
        <w:tabs>
          <w:tab w:val="left" w:pos="142"/>
          <w:tab w:val="left" w:pos="1134"/>
          <w:tab w:val="left" w:pos="2479"/>
          <w:tab w:val="left" w:pos="3895"/>
          <w:tab w:val="left" w:pos="5811"/>
          <w:tab w:val="left" w:pos="6771"/>
          <w:tab w:val="left" w:pos="8436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31.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(стандарт) бухгалтерсько</w:t>
      </w:r>
      <w:r>
        <w:rPr>
          <w:lang w:val="ru-RU"/>
        </w:rPr>
        <w:t xml:space="preserve">го обліку 34 «Платіж на основі акцій»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>: наказ Міністерства фінансів України від 25.01.2011 р. № 27 (в</w:t>
      </w:r>
      <w:r>
        <w:rPr>
          <w:lang w:val="ru-RU"/>
        </w:rPr>
        <w:t xml:space="preserve"> редакції від 10.01.2012 р.).</w:t>
      </w:r>
      <w:r w:rsidRPr="008D3869">
        <w:rPr>
          <w:lang w:val="ru-RU"/>
        </w:rPr>
        <w:t xml:space="preserve"> - Режим доступу:</w:t>
      </w:r>
      <w:r w:rsidRPr="008D3869">
        <w:rPr>
          <w:spacing w:val="-38"/>
          <w:lang w:val="ru-RU"/>
        </w:rPr>
        <w:t xml:space="preserve"> </w:t>
      </w:r>
      <w:hyperlink r:id="rId43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1.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0057-09.</w:t>
        </w:r>
      </w:hyperlink>
    </w:p>
    <w:p w:rsidR="00746873" w:rsidRPr="00CE3732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 w:rsidRPr="008D3869">
        <w:rPr>
          <w:lang w:val="ru-RU"/>
        </w:rPr>
        <w:t>32.</w:t>
      </w:r>
      <w:r>
        <w:rPr>
          <w:lang w:val="ru-RU"/>
        </w:rPr>
        <w:t xml:space="preserve"> </w:t>
      </w:r>
      <w:r w:rsidRPr="008D3869">
        <w:rPr>
          <w:lang w:val="ru-RU"/>
        </w:rPr>
        <w:t>Положення бухгалтерського обліку «Податкові різниці»</w:t>
      </w:r>
      <w:r>
        <w:rPr>
          <w:lang w:val="ru-RU"/>
        </w:rPr>
        <w:t xml:space="preserve"> </w:t>
      </w:r>
      <w:r w:rsidRPr="008D3869">
        <w:rPr>
          <w:szCs w:val="28"/>
        </w:rPr>
        <w:t>[Електронний ресурс]</w:t>
      </w:r>
      <w:r w:rsidRPr="008D3869">
        <w:rPr>
          <w:lang w:val="ru-RU"/>
        </w:rPr>
        <w:t xml:space="preserve">: наказ Міністерства фінансів України від 25.01.2011 р. № 27 </w:t>
      </w:r>
      <w:r>
        <w:rPr>
          <w:lang w:val="ru-RU"/>
        </w:rPr>
        <w:t xml:space="preserve">(в редакції від 09.08.2013 р.). </w:t>
      </w:r>
      <w:r w:rsidRPr="008D3869">
        <w:rPr>
          <w:lang w:val="ru-RU"/>
        </w:rPr>
        <w:t xml:space="preserve">- Режим доступу: </w:t>
      </w:r>
      <w:hyperlink r:id="rId44">
        <w:r w:rsidRPr="008D3869">
          <w:t>http</w:t>
        </w:r>
        <w:r w:rsidRPr="008D3869">
          <w:rPr>
            <w:lang w:val="ru-RU"/>
          </w:rPr>
          <w:t>://</w:t>
        </w:r>
        <w:r w:rsidRPr="008D3869">
          <w:t>zakon</w:t>
        </w:r>
        <w:r w:rsidRPr="008D3869">
          <w:rPr>
            <w:lang w:val="ru-RU"/>
          </w:rPr>
          <w:t>1.</w:t>
        </w:r>
        <w:r w:rsidRPr="008D3869">
          <w:t>rada</w:t>
        </w:r>
        <w:r w:rsidRPr="008D3869">
          <w:rPr>
            <w:lang w:val="ru-RU"/>
          </w:rPr>
          <w:t>.</w:t>
        </w:r>
        <w:r w:rsidRPr="008D3869">
          <w:t>gov</w:t>
        </w:r>
        <w:r w:rsidRPr="008D3869">
          <w:rPr>
            <w:lang w:val="ru-RU"/>
          </w:rPr>
          <w:t>.</w:t>
        </w:r>
        <w:r w:rsidRPr="008D3869">
          <w:t>ua</w:t>
        </w:r>
        <w:r w:rsidRPr="008D3869">
          <w:rPr>
            <w:lang w:val="ru-RU"/>
          </w:rPr>
          <w:t>/</w:t>
        </w:r>
        <w:r w:rsidRPr="008D3869">
          <w:t>laws</w:t>
        </w:r>
        <w:r w:rsidRPr="008D3869">
          <w:rPr>
            <w:lang w:val="ru-RU"/>
          </w:rPr>
          <w:t>/</w:t>
        </w:r>
        <w:r w:rsidRPr="008D3869">
          <w:t>show</w:t>
        </w:r>
        <w:r w:rsidRPr="008D3869">
          <w:rPr>
            <w:lang w:val="ru-RU"/>
          </w:rPr>
          <w:t>/</w:t>
        </w:r>
        <w:r w:rsidRPr="008D3869">
          <w:t>z</w:t>
        </w:r>
        <w:r w:rsidRPr="008D3869">
          <w:rPr>
            <w:lang w:val="ru-RU"/>
          </w:rPr>
          <w:t>0212-11.</w:t>
        </w:r>
      </w:hyperlink>
    </w:p>
    <w:p w:rsidR="00746873" w:rsidRPr="00CE3732" w:rsidRDefault="00746873" w:rsidP="00746873">
      <w:pPr>
        <w:pStyle w:val="a3"/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lang w:val="ru-RU"/>
        </w:rPr>
      </w:pPr>
      <w:r>
        <w:rPr>
          <w:lang w:val="ru-RU"/>
        </w:rPr>
        <w:t xml:space="preserve">33. </w:t>
      </w:r>
      <w:r w:rsidRPr="00CE3732">
        <w:rPr>
          <w:lang w:val="ru-RU"/>
        </w:rPr>
        <w:t>Про затвердження типових форм первинного обліку: Наказ Міністерства статистики України від 29.12.95р. № 352.</w:t>
      </w:r>
    </w:p>
    <w:p w:rsidR="00746873" w:rsidRPr="005346AA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34</w:t>
      </w:r>
      <w:r w:rsidRPr="005346AA">
        <w:rPr>
          <w:rFonts w:ascii="Times New Roman" w:hAnsi="Times New Roman"/>
          <w:snapToGrid w:val="0"/>
          <w:color w:val="000000"/>
          <w:sz w:val="28"/>
          <w:szCs w:val="28"/>
        </w:rPr>
        <w:t>. План рахунків бухгалтерського обліку активів, капіталу, зобов'язань і господарських операцій підприємств і організацій: Затв. наказом Мінфіну від 30.11.99р. № 291.</w:t>
      </w:r>
    </w:p>
    <w:p w:rsidR="00746873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346AA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5346AA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Pr="005346AA">
        <w:rPr>
          <w:rFonts w:ascii="Times New Roman" w:hAnsi="Times New Roman"/>
          <w:snapToGrid w:val="0"/>
          <w:sz w:val="28"/>
          <w:szCs w:val="28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організацій: Затв. наказом Мінфіну від 30.11.99р. №291.</w:t>
      </w:r>
    </w:p>
    <w:p w:rsidR="00746873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36. </w:t>
      </w:r>
      <w:r w:rsidRPr="00303C1C">
        <w:rPr>
          <w:rFonts w:ascii="Times New Roman" w:hAnsi="Times New Roman"/>
          <w:sz w:val="28"/>
        </w:rPr>
        <w:t xml:space="preserve">Інструкція про інвентаризацію основних засобів, нематеріальних активів, товарно-матеріальних цінностей, грошових коштів, документів і розрахунків, затверджена Наказом Мінфіну України від 31.10.98 р. № 90 </w:t>
      </w:r>
      <w:r w:rsidRPr="00303C1C">
        <w:rPr>
          <w:rFonts w:ascii="Times New Roman" w:hAnsi="Times New Roman"/>
          <w:spacing w:val="4"/>
          <w:sz w:val="28"/>
        </w:rPr>
        <w:t xml:space="preserve">зі </w:t>
      </w:r>
      <w:r w:rsidRPr="00303C1C">
        <w:rPr>
          <w:rFonts w:ascii="Times New Roman" w:hAnsi="Times New Roman"/>
          <w:sz w:val="28"/>
        </w:rPr>
        <w:t>змінами та доповненнями // Все про бухгалтерський облік. - № 22 (370). - 2000. – С. 12 –</w:t>
      </w:r>
      <w:r w:rsidRPr="00303C1C">
        <w:rPr>
          <w:rFonts w:ascii="Times New Roman" w:hAnsi="Times New Roman"/>
          <w:spacing w:val="2"/>
          <w:sz w:val="28"/>
        </w:rPr>
        <w:t xml:space="preserve"> </w:t>
      </w:r>
      <w:r w:rsidRPr="00303C1C">
        <w:rPr>
          <w:rFonts w:ascii="Times New Roman" w:hAnsi="Times New Roman"/>
          <w:sz w:val="28"/>
        </w:rPr>
        <w:t>16.</w:t>
      </w:r>
    </w:p>
    <w:p w:rsidR="00746873" w:rsidRPr="00A65EA7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37. </w:t>
      </w:r>
      <w:r w:rsidRPr="00A65EA7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  <w:r w:rsidRPr="00A65EA7">
        <w:rPr>
          <w:rFonts w:ascii="Times New Roman" w:hAnsi="Times New Roman" w:cs="Times New Roman"/>
          <w:spacing w:val="-3"/>
          <w:sz w:val="28"/>
          <w:szCs w:val="28"/>
        </w:rPr>
        <w:t xml:space="preserve">із </w:t>
      </w:r>
      <w:r w:rsidRPr="00A65EA7">
        <w:rPr>
          <w:rFonts w:ascii="Times New Roman" w:hAnsi="Times New Roman" w:cs="Times New Roman"/>
          <w:sz w:val="28"/>
          <w:szCs w:val="28"/>
        </w:rPr>
        <w:t>застосуванням регістрів бухгалтерського обліку, затверджені Наказом МФУ від 29.12.2000 р. № 356 // Все про бухгалтерський облік. - № 24 (570). - 2001. – С. 23 –</w:t>
      </w:r>
      <w:r w:rsidRPr="00A65E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5EA7">
        <w:rPr>
          <w:rFonts w:ascii="Times New Roman" w:hAnsi="Times New Roman" w:cs="Times New Roman"/>
          <w:sz w:val="28"/>
          <w:szCs w:val="28"/>
        </w:rPr>
        <w:t>26.</w:t>
      </w:r>
    </w:p>
    <w:p w:rsidR="00746873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38. </w:t>
      </w:r>
      <w:r w:rsidRPr="0032244C">
        <w:rPr>
          <w:rFonts w:ascii="Times New Roman" w:hAnsi="Times New Roman"/>
          <w:sz w:val="28"/>
          <w:szCs w:val="28"/>
        </w:rPr>
        <w:t>Про затвердження типових форм первинного обліку: Наказ Міністерства статистики  України від 29.12.95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44C">
        <w:rPr>
          <w:rFonts w:ascii="Times New Roman" w:hAnsi="Times New Roman"/>
          <w:sz w:val="28"/>
          <w:szCs w:val="28"/>
        </w:rPr>
        <w:t>р. № 352.</w:t>
      </w:r>
      <w:r w:rsidRPr="002B28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6873" w:rsidRDefault="00746873" w:rsidP="00746873">
      <w:pPr>
        <w:shd w:val="clear" w:color="auto" w:fill="FFFFFF"/>
        <w:tabs>
          <w:tab w:val="left" w:pos="142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39. </w:t>
      </w:r>
      <w:r w:rsidRPr="0032244C">
        <w:rPr>
          <w:rFonts w:ascii="Times New Roman" w:hAnsi="Times New Roman"/>
          <w:color w:val="000000" w:themeColor="text1"/>
          <w:sz w:val="28"/>
          <w:szCs w:val="28"/>
        </w:rPr>
        <w:t>Міжгалузеві нормативи чисельності прац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івників бухгалтерського обліку: </w:t>
      </w:r>
      <w:r w:rsidRPr="0032244C">
        <w:rPr>
          <w:rFonts w:ascii="Times New Roman" w:hAnsi="Times New Roman"/>
          <w:color w:val="000000" w:themeColor="text1"/>
          <w:sz w:val="28"/>
          <w:szCs w:val="28"/>
        </w:rPr>
        <w:t xml:space="preserve">наказ Міністерства праці </w:t>
      </w:r>
      <w:r>
        <w:rPr>
          <w:rFonts w:ascii="Times New Roman" w:hAnsi="Times New Roman"/>
          <w:color w:val="000000" w:themeColor="text1"/>
          <w:sz w:val="28"/>
          <w:szCs w:val="28"/>
        </w:rPr>
        <w:t>та соціальної політики України № 269 від 26 вересня 2003 р.</w:t>
      </w:r>
    </w:p>
    <w:p w:rsidR="00746873" w:rsidRDefault="00746873" w:rsidP="00746873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/>
          <w:b/>
          <w:i/>
          <w:i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napToGrid w:val="0"/>
          <w:color w:val="000000"/>
          <w:sz w:val="28"/>
          <w:szCs w:val="28"/>
        </w:rPr>
        <w:t>Б. Базова література</w:t>
      </w:r>
    </w:p>
    <w:p w:rsidR="00746873" w:rsidRPr="00A65EA7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Бутинець Ф.Ф. </w:t>
      </w:r>
      <w:r w:rsidRPr="00A65EA7">
        <w:rPr>
          <w:rFonts w:ascii="Times New Roman" w:hAnsi="Times New Roman"/>
          <w:sz w:val="28"/>
          <w:szCs w:val="28"/>
        </w:rPr>
        <w:t>Організація бухгалтерського</w:t>
      </w:r>
      <w:r>
        <w:rPr>
          <w:rFonts w:ascii="Times New Roman" w:hAnsi="Times New Roman"/>
          <w:sz w:val="28"/>
          <w:szCs w:val="28"/>
        </w:rPr>
        <w:t xml:space="preserve"> обліку. Вправи, ситуації, тести:</w:t>
      </w:r>
      <w:r w:rsidRPr="00A65EA7">
        <w:rPr>
          <w:rFonts w:ascii="Times New Roman" w:hAnsi="Times New Roman"/>
          <w:sz w:val="28"/>
          <w:szCs w:val="28"/>
        </w:rPr>
        <w:t xml:space="preserve"> Навч. посіб.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A7">
        <w:rPr>
          <w:rFonts w:ascii="Times New Roman" w:hAnsi="Times New Roman"/>
          <w:sz w:val="28"/>
          <w:szCs w:val="28"/>
        </w:rPr>
        <w:t xml:space="preserve">під ред. </w:t>
      </w:r>
      <w:r>
        <w:rPr>
          <w:rFonts w:ascii="Times New Roman" w:hAnsi="Times New Roman"/>
          <w:sz w:val="28"/>
          <w:szCs w:val="28"/>
        </w:rPr>
        <w:t>проф. Ф.Ф. Бутинця. – Житомир: ЖД</w:t>
      </w:r>
      <w:r w:rsidRPr="00A65EA7">
        <w:rPr>
          <w:rFonts w:ascii="Times New Roman" w:hAnsi="Times New Roman"/>
          <w:sz w:val="28"/>
          <w:szCs w:val="28"/>
        </w:rPr>
        <w:t xml:space="preserve">ТІ, 2001. – 288с. 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/>
          <w:sz w:val="28"/>
        </w:rPr>
      </w:pPr>
      <w:r w:rsidRPr="00DE0194">
        <w:rPr>
          <w:rFonts w:ascii="Times New Roman" w:hAnsi="Times New Roman"/>
          <w:sz w:val="28"/>
        </w:rPr>
        <w:t xml:space="preserve">Бутинець Ф.Ф. Організація бухгалтерського обліку: Підручник для студентів спеціальності 7.050106 “Облік і аудит” вищих навчальних закладів / Бутинець Ф.Ф., Войналович О.П., Томашевська І.Л.; за редакцією проф. Ф.Ф. Бутинця, 4-е вид., доп. і перероб. – Житомир: </w:t>
      </w:r>
      <w:r>
        <w:rPr>
          <w:rFonts w:ascii="Times New Roman" w:hAnsi="Times New Roman"/>
          <w:spacing w:val="2"/>
          <w:sz w:val="28"/>
        </w:rPr>
        <w:t xml:space="preserve">ПП </w:t>
      </w:r>
      <w:r w:rsidRPr="00DE0194">
        <w:rPr>
          <w:rFonts w:ascii="Times New Roman" w:hAnsi="Times New Roman"/>
          <w:sz w:val="28"/>
        </w:rPr>
        <w:t>”Рута”, 2006. – 528</w:t>
      </w:r>
      <w:r w:rsidRPr="00DE0194">
        <w:rPr>
          <w:rFonts w:ascii="Times New Roman" w:hAnsi="Times New Roman"/>
          <w:spacing w:val="-1"/>
          <w:sz w:val="28"/>
        </w:rPr>
        <w:t xml:space="preserve"> </w:t>
      </w:r>
      <w:r w:rsidRPr="00DE0194">
        <w:rPr>
          <w:rFonts w:ascii="Times New Roman" w:hAnsi="Times New Roman"/>
          <w:sz w:val="28"/>
        </w:rPr>
        <w:t>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/>
          <w:sz w:val="28"/>
        </w:rPr>
      </w:pPr>
      <w:r w:rsidRPr="00DE0194">
        <w:rPr>
          <w:rFonts w:ascii="Times New Roman" w:hAnsi="Times New Roman"/>
          <w:sz w:val="28"/>
        </w:rPr>
        <w:t>Бухгалтерський облік в Україні: нормативна та методична база: Навчальний посібник. - Львів: Магнолія плюс, 2006. – 264</w:t>
      </w:r>
      <w:r w:rsidRPr="00DE0194">
        <w:rPr>
          <w:rFonts w:ascii="Times New Roman" w:hAnsi="Times New Roman"/>
          <w:spacing w:val="-37"/>
          <w:sz w:val="28"/>
        </w:rPr>
        <w:t xml:space="preserve"> </w:t>
      </w:r>
      <w:r w:rsidRPr="00DE0194">
        <w:rPr>
          <w:rFonts w:ascii="Times New Roman" w:hAnsi="Times New Roman"/>
          <w:sz w:val="28"/>
        </w:rPr>
        <w:t>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8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Дерій В.А Організація бухгалтерського обліку в підприємстві: Курс</w:t>
      </w:r>
      <w:r w:rsidRPr="00303C1C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303C1C">
        <w:rPr>
          <w:rFonts w:ascii="Times New Roman" w:hAnsi="Times New Roman"/>
          <w:sz w:val="28"/>
          <w:szCs w:val="28"/>
        </w:rPr>
        <w:t>лекцій / В.А. Дерій, видання 2-е, виправлене і доповнене. - Тернопіль: Джура, 2004. – 92 с.</w:t>
      </w:r>
    </w:p>
    <w:p w:rsidR="00746873" w:rsidRPr="00494C67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</w:rPr>
      </w:pPr>
      <w:r w:rsidRPr="00494C67">
        <w:rPr>
          <w:rFonts w:ascii="Times New Roman" w:hAnsi="Times New Roman"/>
          <w:sz w:val="28"/>
          <w:szCs w:val="28"/>
        </w:rPr>
        <w:lastRenderedPageBreak/>
        <w:t>Журнали – ордери та методичні рекомендації з їх застосування // Все про бухгалтерський облік .– 2001. – № 24 (570). - (спецвипуск 62).</w:t>
      </w:r>
    </w:p>
    <w:p w:rsidR="00746873" w:rsidRPr="00494C67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</w:rPr>
      </w:pPr>
      <w:r w:rsidRPr="00494C67">
        <w:rPr>
          <w:rFonts w:ascii="Times New Roman" w:hAnsi="Times New Roman"/>
          <w:sz w:val="28"/>
        </w:rPr>
        <w:t>Івахненков С.В. Інформаційні технології в організації бухгалтерського обліку та аудиту: Навч. посіб. / С.В. Івахненков, 2-ге. вид., випр. - К.: Знання, 2004. – 348</w:t>
      </w:r>
      <w:r w:rsidRPr="00494C67">
        <w:rPr>
          <w:rFonts w:ascii="Times New Roman" w:hAnsi="Times New Roman"/>
          <w:spacing w:val="-12"/>
          <w:sz w:val="28"/>
        </w:rPr>
        <w:t xml:space="preserve"> </w:t>
      </w:r>
      <w:r w:rsidRPr="00494C67">
        <w:rPr>
          <w:rFonts w:ascii="Times New Roman" w:hAnsi="Times New Roman"/>
          <w:sz w:val="28"/>
        </w:rPr>
        <w:t>с.</w:t>
      </w:r>
    </w:p>
    <w:p w:rsidR="00746873" w:rsidRPr="00DE0194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15" w:firstLine="709"/>
        <w:contextualSpacing w:val="0"/>
        <w:jc w:val="both"/>
        <w:rPr>
          <w:rFonts w:ascii="Times New Roman" w:hAnsi="Times New Roman"/>
          <w:sz w:val="28"/>
        </w:rPr>
      </w:pPr>
      <w:r w:rsidRPr="00DE0194">
        <w:rPr>
          <w:rFonts w:ascii="Times New Roman" w:hAnsi="Times New Roman"/>
          <w:sz w:val="28"/>
        </w:rPr>
        <w:t>Організація бухгалтерського обліку: Навчальний посібник / За ред. В.С. Лєня. - К.: Центр навчальної літератури, 2006. – 696</w:t>
      </w:r>
      <w:r w:rsidRPr="00DE0194">
        <w:rPr>
          <w:rFonts w:ascii="Times New Roman" w:hAnsi="Times New Roman"/>
          <w:spacing w:val="-37"/>
          <w:sz w:val="28"/>
        </w:rPr>
        <w:t xml:space="preserve"> </w:t>
      </w:r>
      <w:r w:rsidRPr="00DE0194">
        <w:rPr>
          <w:rFonts w:ascii="Times New Roman" w:hAnsi="Times New Roman"/>
          <w:sz w:val="28"/>
        </w:rPr>
        <w:t>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</w:rPr>
      </w:pPr>
      <w:r w:rsidRPr="00DE0194">
        <w:rPr>
          <w:rFonts w:ascii="Times New Roman" w:hAnsi="Times New Roman"/>
          <w:sz w:val="28"/>
        </w:rPr>
        <w:t>Пилипенко А.А. Організація обліку і контролю: Навчальний посібник / А.А. Пилипенко, В.І. Отенко. - Харків: Вид-во ХДЕУ, 2002. – 288</w:t>
      </w:r>
      <w:r w:rsidRPr="00DE0194">
        <w:rPr>
          <w:rFonts w:ascii="Times New Roman" w:hAnsi="Times New Roman"/>
          <w:spacing w:val="-44"/>
          <w:sz w:val="28"/>
        </w:rPr>
        <w:t xml:space="preserve"> </w:t>
      </w:r>
      <w:r w:rsidRPr="00DE0194">
        <w:rPr>
          <w:rFonts w:ascii="Times New Roman" w:hAnsi="Times New Roman"/>
          <w:sz w:val="28"/>
        </w:rPr>
        <w:t>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 xml:space="preserve">Сопко В.В. Організація бухгалтерського обліку, економічного контролю та аналізу: Підручник / В.В. Сопко, В.П. Завгородній. – </w:t>
      </w:r>
      <w:r w:rsidRPr="00303C1C">
        <w:rPr>
          <w:rFonts w:ascii="Times New Roman" w:hAnsi="Times New Roman"/>
          <w:spacing w:val="2"/>
          <w:sz w:val="28"/>
          <w:szCs w:val="28"/>
        </w:rPr>
        <w:t xml:space="preserve">К.: </w:t>
      </w:r>
      <w:r w:rsidRPr="00303C1C">
        <w:rPr>
          <w:rFonts w:ascii="Times New Roman" w:hAnsi="Times New Roman"/>
          <w:sz w:val="28"/>
          <w:szCs w:val="28"/>
        </w:rPr>
        <w:t>КНЕУ, 2004. – 412</w:t>
      </w:r>
      <w:r w:rsidRPr="00303C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C1C">
        <w:rPr>
          <w:rFonts w:ascii="Times New Roman" w:hAnsi="Times New Roman"/>
          <w:sz w:val="28"/>
          <w:szCs w:val="28"/>
        </w:rPr>
        <w:t>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Сльозко Т.М. Організація обліку: Навчальний посібник /                            Т.М. Сльозко. – К.: Центр учбової літератури, 2008. – 222 с.</w:t>
      </w:r>
    </w:p>
    <w:p w:rsidR="00746873" w:rsidRPr="00E33DA8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3DA8">
        <w:rPr>
          <w:rFonts w:ascii="Times New Roman" w:hAnsi="Times New Roman"/>
          <w:sz w:val="28"/>
          <w:szCs w:val="28"/>
        </w:rPr>
        <w:t xml:space="preserve">Карпушенко М.Ю. Організація обліку: навч. Посібник (для студентів, які навчаються за спеціальністю </w:t>
      </w:r>
      <w:r w:rsidRPr="00E33DA8">
        <w:rPr>
          <w:rFonts w:ascii="Times New Roman" w:hAnsi="Times New Roman"/>
          <w:bCs/>
          <w:sz w:val="28"/>
          <w:szCs w:val="28"/>
        </w:rPr>
        <w:t>"</w:t>
      </w:r>
      <w:r w:rsidRPr="00E33DA8">
        <w:rPr>
          <w:rFonts w:ascii="Times New Roman" w:hAnsi="Times New Roman"/>
          <w:sz w:val="28"/>
          <w:szCs w:val="28"/>
        </w:rPr>
        <w:t>Облік і аудит</w:t>
      </w:r>
      <w:r w:rsidRPr="00E33DA8">
        <w:rPr>
          <w:rFonts w:ascii="Times New Roman" w:hAnsi="Times New Roman"/>
          <w:bCs/>
          <w:sz w:val="28"/>
          <w:szCs w:val="28"/>
        </w:rPr>
        <w:t>"</w:t>
      </w:r>
      <w:r w:rsidRPr="00E33DA8">
        <w:rPr>
          <w:rFonts w:ascii="Times New Roman" w:hAnsi="Times New Roman"/>
          <w:sz w:val="28"/>
          <w:szCs w:val="28"/>
        </w:rPr>
        <w:t>) / М.Ю. Карпушенко; Харк. нац. акад. міськ. госп-ва. – Х.: ХНАМГ, 2011. – 241 с.</w:t>
      </w:r>
    </w:p>
    <w:p w:rsidR="00746873" w:rsidRPr="00303C1C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Кім Г. Бухгалтерський облік: первинні документи та порядок їх заповнення: Навчальний посібник / Кім Г., Сопко В., Кім С., вид. 2-ге, переоб. та доп. – К.: Центр навчальної літератури, 2006. – 480 с.</w:t>
      </w:r>
    </w:p>
    <w:p w:rsidR="00746873" w:rsidRPr="00303C1C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Кудря-Висоцька Г.О. Організація обліку: Навчальний посібник / Г.О. Кудря-Висоцька. – К.: Центр учбової літератури, 2008. - 217с.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Кужельний М.В. Організація обліку: Підручник / М.В. Кужельний. – К.: Центр учбової літератури, 2010. – 349 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14CB">
        <w:rPr>
          <w:rFonts w:ascii="Times New Roman" w:hAnsi="Times New Roman"/>
          <w:sz w:val="28"/>
          <w:szCs w:val="28"/>
        </w:rPr>
        <w:t xml:space="preserve">Лень В.С. Бухгалтерський облік в Україні: основи та практика: навч. посіб. / В.С.Лень, В.П. Гливенко – К.: Знання-Прес, 2005 – 491 с. </w:t>
      </w:r>
    </w:p>
    <w:p w:rsidR="00746873" w:rsidRPr="00A014CB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14CB">
        <w:rPr>
          <w:rFonts w:ascii="Times New Roman" w:hAnsi="Times New Roman"/>
          <w:color w:val="000000" w:themeColor="text1"/>
          <w:sz w:val="28"/>
          <w:szCs w:val="28"/>
        </w:rPr>
        <w:t>Малюга Н.М. Бухгалтерський облік в Україні: теорія й методологія, перспективи розвитку [монографія] / Н.М. Малюга. – Житомир: ЖДТУ, 2005. – 548 с.</w:t>
      </w:r>
    </w:p>
    <w:p w:rsidR="00746873" w:rsidRPr="00A014CB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</w:t>
      </w:r>
      <w:r w:rsidRPr="00A014CB">
        <w:rPr>
          <w:rFonts w:ascii="Times New Roman" w:hAnsi="Times New Roman"/>
          <w:sz w:val="28"/>
          <w:szCs w:val="28"/>
        </w:rPr>
        <w:t xml:space="preserve">М.Г. Організація бухгалтерського обліку на підприємствах </w:t>
      </w:r>
      <w:r w:rsidRPr="00A014CB">
        <w:rPr>
          <w:rFonts w:ascii="Times New Roman" w:hAnsi="Times New Roman"/>
          <w:sz w:val="28"/>
          <w:szCs w:val="28"/>
        </w:rPr>
        <w:lastRenderedPageBreak/>
        <w:t xml:space="preserve">малого бізнесу: Навчальний посібник рекомендовано МОН України / М.Г. Михайлов. – К.: ЦУЛ, 2007. – 320 с. 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836">
        <w:rPr>
          <w:rFonts w:ascii="Times New Roman" w:hAnsi="Times New Roman"/>
          <w:sz w:val="28"/>
          <w:szCs w:val="28"/>
        </w:rPr>
        <w:t>Пилипенко А.А. Організація обліку і контролю / А.А. Пилипенко, В.І. Отенко – Х.:</w:t>
      </w:r>
      <w:r w:rsidRPr="002B28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ХНЕУ</w:t>
      </w:r>
      <w:r w:rsidRPr="002B2836">
        <w:rPr>
          <w:rFonts w:ascii="Times New Roman" w:hAnsi="Times New Roman"/>
          <w:sz w:val="28"/>
          <w:szCs w:val="28"/>
        </w:rPr>
        <w:t>, 2005. – 350 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Сук Л.К. Організація бухгалтерського обліку: підручник / Л.К. Сук, П.Л. Сук. – К. : Каравела, 2009. – 624 с.</w:t>
      </w:r>
    </w:p>
    <w:p w:rsidR="00746873" w:rsidRPr="00A014CB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14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Фаріон І. Д., Перевозова І. В. Організація обліку, контролю й аналізу: Навчальний посібник / За ред. д.е.н., проф. І. Д. Фаріона, І.В. Перевозова. – Тернопіль: Економічна думка, 2007. – 714 с.</w:t>
      </w:r>
    </w:p>
    <w:p w:rsidR="00746873" w:rsidRPr="00303C1C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Чабанова Н. Организация бухгалтерского учета / Н. Чабанова. – Харьков: Издательский дом “Фактор”, 2008. – 479 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>Чацкіс Ю.Д. Організація бухгалтерського обліку: Навч. посібник / Чацкіс Ю.Д., Гейєр О.А., Наумчук О.А. – К.: Центр учбової літератури, 2011. – 512 с.</w:t>
      </w:r>
    </w:p>
    <w:p w:rsidR="00746873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C1C">
        <w:rPr>
          <w:rFonts w:ascii="Times New Roman" w:hAnsi="Times New Roman"/>
          <w:sz w:val="28"/>
          <w:szCs w:val="28"/>
        </w:rPr>
        <w:t xml:space="preserve">Чернелевський Л.М. Бухгалтерський облік у документах: навчальний посібник / За ред. Л.М. Чернелевського. – К. : Кондор, 2007. - 430 с. </w:t>
      </w:r>
    </w:p>
    <w:p w:rsidR="00746873" w:rsidRPr="002B2836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836">
        <w:rPr>
          <w:rFonts w:ascii="Times New Roman" w:hAnsi="Times New Roman"/>
          <w:color w:val="000000"/>
          <w:sz w:val="28"/>
          <w:szCs w:val="28"/>
        </w:rPr>
        <w:t>Шпак В.А. Організація бухгалтерського обліку [навч. посіб. для студентів спеціальності "Облік і аудит"] / В. А. Шпак; НАСОА. – К. : ТОВ «Август Трейд», 2016. – 228 с.</w:t>
      </w:r>
    </w:p>
    <w:p w:rsidR="00746873" w:rsidRPr="002B2836" w:rsidRDefault="00746873" w:rsidP="00746873">
      <w:pPr>
        <w:pStyle w:val="a5"/>
        <w:widowControl w:val="0"/>
        <w:numPr>
          <w:ilvl w:val="0"/>
          <w:numId w:val="41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right="11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836">
        <w:rPr>
          <w:rStyle w:val="rvts10"/>
          <w:rFonts w:ascii="Times New Roman" w:hAnsi="Times New Roman"/>
          <w:color w:val="000000" w:themeColor="text1"/>
          <w:sz w:val="28"/>
          <w:szCs w:val="28"/>
        </w:rPr>
        <w:t xml:space="preserve">Шпак В.А. </w:t>
      </w:r>
      <w:r w:rsidRPr="002B2836">
        <w:rPr>
          <w:rFonts w:ascii="Times New Roman" w:hAnsi="Times New Roman"/>
          <w:color w:val="000000" w:themeColor="text1"/>
          <w:sz w:val="28"/>
          <w:szCs w:val="28"/>
        </w:rPr>
        <w:t>Організація бухгалтерського обліку: концептуальний підхід [Текст]: монографія / В.А. Шпак. – К.: Бізнес медіа консалтинг, 2011. – с.</w:t>
      </w:r>
      <w:r w:rsidRPr="00A014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2836">
        <w:rPr>
          <w:rFonts w:ascii="Times New Roman" w:hAnsi="Times New Roman"/>
          <w:color w:val="000000" w:themeColor="text1"/>
          <w:sz w:val="28"/>
          <w:szCs w:val="28"/>
        </w:rPr>
        <w:t>312.</w:t>
      </w: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250CB2" w:rsidRPr="00250CB2" w:rsidRDefault="00250CB2" w:rsidP="00250CB2">
      <w:pPr>
        <w:spacing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CB2">
        <w:rPr>
          <w:rFonts w:ascii="Times New Roman" w:hAnsi="Times New Roman" w:cs="Times New Roman"/>
          <w:b/>
          <w:sz w:val="28"/>
          <w:szCs w:val="28"/>
        </w:rPr>
        <w:lastRenderedPageBreak/>
        <w:t>Додаток А</w:t>
      </w:r>
    </w:p>
    <w:p w:rsidR="00250CB2" w:rsidRDefault="00250CB2" w:rsidP="00250CB2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ДЕРЖАВНА СЛУЖБА СТАТИСТИКИ УКРАЇНИ</w:t>
      </w:r>
    </w:p>
    <w:p w:rsidR="00250CB2" w:rsidRPr="00C76520" w:rsidRDefault="00250CB2" w:rsidP="00250CB2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7652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НАЦІОНАЛЬНА АКАДЕМІЯ СТАТИСТИКИ, ОБЛІКУ ТА АУДИТУ</w:t>
      </w:r>
    </w:p>
    <w:p w:rsidR="00250CB2" w:rsidRDefault="00250CB2" w:rsidP="00250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B2" w:rsidRPr="00C76520" w:rsidRDefault="00250CB2" w:rsidP="00250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sz w:val="28"/>
          <w:szCs w:val="28"/>
        </w:rPr>
        <w:t>Кафедра теорії бухгалтерського обліку</w:t>
      </w:r>
    </w:p>
    <w:p w:rsidR="00250CB2" w:rsidRDefault="00250CB2" w:rsidP="00250CB2">
      <w:pPr>
        <w:jc w:val="center"/>
        <w:rPr>
          <w:sz w:val="28"/>
          <w:szCs w:val="28"/>
        </w:rPr>
      </w:pPr>
    </w:p>
    <w:p w:rsidR="00250CB2" w:rsidRDefault="00250CB2" w:rsidP="00250CB2">
      <w:pPr>
        <w:rPr>
          <w:sz w:val="24"/>
          <w:szCs w:val="24"/>
        </w:rPr>
      </w:pPr>
    </w:p>
    <w:p w:rsidR="00250CB2" w:rsidRDefault="00250CB2" w:rsidP="00250CB2">
      <w:pPr>
        <w:rPr>
          <w:sz w:val="24"/>
          <w:szCs w:val="24"/>
        </w:rPr>
      </w:pPr>
    </w:p>
    <w:p w:rsidR="00250CB2" w:rsidRPr="00C76520" w:rsidRDefault="00250CB2" w:rsidP="00250CB2">
      <w:pPr>
        <w:pStyle w:val="1"/>
        <w:jc w:val="center"/>
        <w:rPr>
          <w:rFonts w:ascii="Times New Roman" w:hAnsi="Times New Roman" w:cs="Times New Roman"/>
          <w:bCs w:val="0"/>
          <w: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 w:val="0"/>
          <w:caps/>
          <w:color w:val="000000" w:themeColor="text1"/>
          <w:sz w:val="36"/>
          <w:szCs w:val="36"/>
          <w:lang w:val="uk-UA"/>
        </w:rPr>
        <w:t>КОНТРОЛЬНА</w:t>
      </w:r>
      <w:r w:rsidRPr="00C76520">
        <w:rPr>
          <w:rFonts w:ascii="Times New Roman" w:hAnsi="Times New Roman" w:cs="Times New Roman"/>
          <w:bCs w:val="0"/>
          <w:caps/>
          <w:color w:val="000000" w:themeColor="text1"/>
          <w:sz w:val="36"/>
          <w:szCs w:val="36"/>
        </w:rPr>
        <w:t xml:space="preserve"> робота </w:t>
      </w:r>
    </w:p>
    <w:p w:rsidR="00250CB2" w:rsidRPr="00C76520" w:rsidRDefault="00250CB2" w:rsidP="00250CB2">
      <w:pPr>
        <w:jc w:val="center"/>
        <w:rPr>
          <w:rFonts w:ascii="Times New Roman" w:hAnsi="Times New Roman" w:cs="Times New Roman"/>
          <w:sz w:val="28"/>
        </w:rPr>
      </w:pPr>
      <w:r w:rsidRPr="00C76520">
        <w:rPr>
          <w:rFonts w:ascii="Times New Roman" w:hAnsi="Times New Roman" w:cs="Times New Roman"/>
          <w:sz w:val="28"/>
        </w:rPr>
        <w:t xml:space="preserve">з дисципліни  </w:t>
      </w:r>
      <w:r>
        <w:rPr>
          <w:rFonts w:ascii="Times New Roman" w:hAnsi="Times New Roman" w:cs="Times New Roman"/>
          <w:sz w:val="28"/>
        </w:rPr>
        <w:t>«</w:t>
      </w:r>
      <w:r w:rsidRPr="00C218D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</w:t>
      </w:r>
      <w:r w:rsidRPr="00C218D3">
        <w:rPr>
          <w:rFonts w:ascii="Times New Roman" w:hAnsi="Times New Roman" w:cs="Times New Roman"/>
          <w:bCs/>
          <w:sz w:val="28"/>
        </w:rPr>
        <w:t>ганізація бухгалтерського обліку»</w:t>
      </w:r>
      <w:r w:rsidRPr="00C76520">
        <w:rPr>
          <w:rFonts w:ascii="Times New Roman" w:hAnsi="Times New Roman" w:cs="Times New Roman"/>
          <w:sz w:val="28"/>
        </w:rPr>
        <w:t xml:space="preserve"> </w:t>
      </w:r>
    </w:p>
    <w:p w:rsidR="00250CB2" w:rsidRDefault="00250CB2" w:rsidP="00250CB2">
      <w:pPr>
        <w:tabs>
          <w:tab w:val="left" w:pos="5220"/>
        </w:tabs>
        <w:jc w:val="center"/>
        <w:rPr>
          <w:rFonts w:ascii="Times New Roman" w:hAnsi="Times New Roman" w:cs="Times New Roman"/>
          <w:sz w:val="28"/>
        </w:rPr>
      </w:pPr>
    </w:p>
    <w:p w:rsidR="00250CB2" w:rsidRPr="00C76520" w:rsidRDefault="00250CB2" w:rsidP="00250CB2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sz w:val="28"/>
          <w:szCs w:val="28"/>
        </w:rPr>
        <w:t>Студента (ки) _____ курсу ______ групи</w:t>
      </w:r>
    </w:p>
    <w:p w:rsidR="00250CB2" w:rsidRPr="00C76520" w:rsidRDefault="00250CB2" w:rsidP="00250CB2">
      <w:pPr>
        <w:spacing w:after="0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sz w:val="28"/>
          <w:szCs w:val="28"/>
        </w:rPr>
        <w:t>напряму підготовки__________________</w:t>
      </w:r>
    </w:p>
    <w:p w:rsidR="00250CB2" w:rsidRDefault="00250CB2" w:rsidP="00250CB2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sz w:val="28"/>
          <w:szCs w:val="28"/>
        </w:rPr>
        <w:t>спеціальності_______________________</w:t>
      </w:r>
    </w:p>
    <w:p w:rsidR="008753F5" w:rsidRPr="00C76520" w:rsidRDefault="008753F5" w:rsidP="00250CB2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залікової книжки_________________</w:t>
      </w: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0"/>
          <w:szCs w:val="24"/>
        </w:rPr>
      </w:pPr>
      <w:r w:rsidRPr="00C7652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50CB2" w:rsidRPr="00C76520" w:rsidRDefault="00250CB2" w:rsidP="00250CB2">
      <w:pPr>
        <w:spacing w:after="0"/>
        <w:ind w:left="432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76520">
        <w:rPr>
          <w:rFonts w:ascii="Times New Roman" w:hAnsi="Times New Roman" w:cs="Times New Roman"/>
          <w:sz w:val="20"/>
          <w:szCs w:val="20"/>
        </w:rPr>
        <w:t>(прізвище та ініціали)</w:t>
      </w:r>
    </w:p>
    <w:p w:rsidR="00250CB2" w:rsidRPr="00C76520" w:rsidRDefault="00250CB2" w:rsidP="00250CB2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hAnsi="Times New Roman" w:cs="Times New Roman"/>
          <w:sz w:val="28"/>
          <w:szCs w:val="28"/>
        </w:rPr>
        <w:t>Керівник:_</w:t>
      </w:r>
      <w:r w:rsidRPr="00C7652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50CB2" w:rsidRPr="00C76520" w:rsidRDefault="00250CB2" w:rsidP="00250CB2">
      <w:pPr>
        <w:spacing w:after="0"/>
        <w:ind w:left="4320" w:hanging="351"/>
        <w:jc w:val="right"/>
        <w:rPr>
          <w:rFonts w:ascii="Times New Roman" w:hAnsi="Times New Roman" w:cs="Times New Roman"/>
          <w:sz w:val="20"/>
          <w:szCs w:val="20"/>
        </w:rPr>
      </w:pPr>
      <w:r w:rsidRPr="00C76520">
        <w:rPr>
          <w:rFonts w:ascii="Times New Roman" w:hAnsi="Times New Roman" w:cs="Times New Roman"/>
          <w:sz w:val="20"/>
          <w:szCs w:val="20"/>
        </w:rPr>
        <w:t xml:space="preserve">(посада, вчене звання, науковий ступінь, прізвище та ініціали)   </w:t>
      </w:r>
    </w:p>
    <w:p w:rsidR="00250CB2" w:rsidRPr="00C76520" w:rsidRDefault="00250CB2" w:rsidP="00250CB2">
      <w:pPr>
        <w:spacing w:after="0"/>
        <w:ind w:left="4320"/>
        <w:jc w:val="right"/>
        <w:rPr>
          <w:rFonts w:ascii="Times New Roman" w:hAnsi="Times New Roman" w:cs="Times New Roman"/>
          <w:sz w:val="16"/>
          <w:szCs w:val="24"/>
        </w:rPr>
      </w:pP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C76520">
        <w:rPr>
          <w:rFonts w:ascii="Times New Roman" w:hAnsi="Times New Roman" w:cs="Times New Roman"/>
          <w:sz w:val="28"/>
          <w:szCs w:val="28"/>
        </w:rPr>
        <w:t xml:space="preserve">Національна шкала ________________    </w:t>
      </w: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0"/>
          <w:szCs w:val="24"/>
        </w:rPr>
      </w:pPr>
      <w:r w:rsidRPr="00C76520">
        <w:rPr>
          <w:rFonts w:ascii="Times New Roman" w:hAnsi="Times New Roman" w:cs="Times New Roman"/>
          <w:sz w:val="20"/>
        </w:rPr>
        <w:t xml:space="preserve">Кількість балів: __________Оцінка:  </w:t>
      </w:r>
      <w:r w:rsidRPr="00C76520">
        <w:rPr>
          <w:rFonts w:ascii="Times New Roman" w:hAnsi="Times New Roman" w:cs="Times New Roman"/>
          <w:sz w:val="20"/>
          <w:lang w:val="en-GB"/>
        </w:rPr>
        <w:t>ECTS</w:t>
      </w:r>
      <w:r w:rsidRPr="00C76520">
        <w:rPr>
          <w:rFonts w:ascii="Times New Roman" w:hAnsi="Times New Roman" w:cs="Times New Roman"/>
          <w:sz w:val="20"/>
        </w:rPr>
        <w:t xml:space="preserve"> ____</w:t>
      </w:r>
      <w:r w:rsidR="008753F5">
        <w:rPr>
          <w:rFonts w:ascii="Times New Roman" w:hAnsi="Times New Roman" w:cs="Times New Roman"/>
          <w:sz w:val="20"/>
        </w:rPr>
        <w:t>____</w:t>
      </w:r>
      <w:r w:rsidRPr="00C76520">
        <w:rPr>
          <w:rFonts w:ascii="Times New Roman" w:hAnsi="Times New Roman" w:cs="Times New Roman"/>
          <w:sz w:val="20"/>
        </w:rPr>
        <w:t xml:space="preserve">_ </w:t>
      </w: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0"/>
        </w:rPr>
      </w:pP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0"/>
        </w:rPr>
      </w:pPr>
    </w:p>
    <w:p w:rsidR="00250CB2" w:rsidRPr="00C76520" w:rsidRDefault="00250CB2" w:rsidP="00250CB2">
      <w:pPr>
        <w:spacing w:after="0"/>
        <w:ind w:left="4320"/>
        <w:rPr>
          <w:rFonts w:ascii="Times New Roman" w:hAnsi="Times New Roman" w:cs="Times New Roman"/>
          <w:sz w:val="20"/>
        </w:rPr>
      </w:pPr>
    </w:p>
    <w:p w:rsidR="00250CB2" w:rsidRDefault="00250CB2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F5" w:rsidRDefault="008753F5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F5" w:rsidRDefault="008753F5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F5" w:rsidRDefault="008753F5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F5" w:rsidRDefault="008753F5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F5" w:rsidRPr="00C76520" w:rsidRDefault="008753F5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CB2" w:rsidRPr="00C76520" w:rsidRDefault="00250CB2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CB2" w:rsidRPr="00C76520" w:rsidRDefault="00250CB2" w:rsidP="00250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 </w:t>
      </w:r>
      <w:r w:rsidRPr="005346AA">
        <w:rPr>
          <w:rFonts w:ascii="Times New Roman" w:hAnsi="Times New Roman"/>
          <w:sz w:val="28"/>
          <w:szCs w:val="28"/>
        </w:rPr>
        <w:t>–</w:t>
      </w:r>
      <w:r w:rsidRPr="00C76520">
        <w:rPr>
          <w:rFonts w:ascii="Times New Roman" w:hAnsi="Times New Roman" w:cs="Times New Roman"/>
          <w:sz w:val="28"/>
          <w:szCs w:val="28"/>
        </w:rPr>
        <w:t xml:space="preserve"> 201__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520">
        <w:rPr>
          <w:rFonts w:ascii="Times New Roman" w:hAnsi="Times New Roman" w:cs="Times New Roman"/>
          <w:sz w:val="28"/>
          <w:szCs w:val="28"/>
        </w:rPr>
        <w:t>рік</w:t>
      </w:r>
    </w:p>
    <w:p w:rsidR="00A65EA7" w:rsidRPr="007A7D7C" w:rsidRDefault="00250CB2" w:rsidP="00A65EA7">
      <w:pPr>
        <w:spacing w:before="152" w:after="0" w:line="240" w:lineRule="auto"/>
        <w:ind w:right="189"/>
        <w:jc w:val="right"/>
        <w:rPr>
          <w:rFonts w:ascii="Times New Roman" w:hAnsi="Times New Roman" w:cs="Times New Roman"/>
          <w:b/>
          <w:sz w:val="28"/>
        </w:rPr>
      </w:pPr>
      <w:r w:rsidRPr="007A7D7C">
        <w:rPr>
          <w:rFonts w:ascii="Times New Roman" w:hAnsi="Times New Roman" w:cs="Times New Roman"/>
          <w:b/>
          <w:sz w:val="28"/>
        </w:rPr>
        <w:lastRenderedPageBreak/>
        <w:t>Додаток Б</w:t>
      </w:r>
    </w:p>
    <w:p w:rsidR="00A65EA7" w:rsidRDefault="00A65EA7" w:rsidP="00A65EA7">
      <w:pPr>
        <w:spacing w:after="0" w:line="240" w:lineRule="auto"/>
        <w:ind w:left="1715"/>
        <w:rPr>
          <w:rFonts w:ascii="Times New Roman" w:hAnsi="Times New Roman" w:cs="Times New Roman"/>
          <w:sz w:val="28"/>
        </w:rPr>
      </w:pPr>
    </w:p>
    <w:p w:rsidR="00A65EA7" w:rsidRPr="00D61710" w:rsidRDefault="00A65EA7" w:rsidP="00A65EA7">
      <w:pPr>
        <w:spacing w:after="0" w:line="240" w:lineRule="auto"/>
        <w:ind w:left="1715"/>
        <w:rPr>
          <w:rFonts w:ascii="Times New Roman" w:hAnsi="Times New Roman" w:cs="Times New Roman"/>
          <w:sz w:val="28"/>
        </w:rPr>
      </w:pPr>
      <w:r w:rsidRPr="00D61710">
        <w:rPr>
          <w:rFonts w:ascii="Times New Roman" w:hAnsi="Times New Roman" w:cs="Times New Roman"/>
          <w:sz w:val="28"/>
        </w:rPr>
        <w:t>Зразок оформлення списку використаних</w:t>
      </w:r>
      <w:r w:rsidRPr="00D61710">
        <w:rPr>
          <w:rFonts w:ascii="Times New Roman" w:hAnsi="Times New Roman" w:cs="Times New Roman"/>
          <w:spacing w:val="56"/>
          <w:sz w:val="28"/>
        </w:rPr>
        <w:t xml:space="preserve"> </w:t>
      </w:r>
      <w:r w:rsidRPr="00D61710">
        <w:rPr>
          <w:rFonts w:ascii="Times New Roman" w:hAnsi="Times New Roman" w:cs="Times New Roman"/>
          <w:sz w:val="28"/>
        </w:rPr>
        <w:t>джерел</w:t>
      </w:r>
    </w:p>
    <w:p w:rsidR="00A65EA7" w:rsidRPr="00D61710" w:rsidRDefault="00A65EA7" w:rsidP="00A65EA7">
      <w:pPr>
        <w:pStyle w:val="a3"/>
        <w:rPr>
          <w:b/>
          <w:i/>
          <w:sz w:val="20"/>
          <w:lang w:val="ru-RU"/>
        </w:rPr>
      </w:pPr>
    </w:p>
    <w:p w:rsidR="00A65EA7" w:rsidRPr="00D61710" w:rsidRDefault="00A65EA7" w:rsidP="00A65EA7">
      <w:pPr>
        <w:pStyle w:val="a3"/>
        <w:spacing w:before="10"/>
        <w:rPr>
          <w:b/>
          <w:i/>
          <w:sz w:val="16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337"/>
      </w:tblGrid>
      <w:tr w:rsidR="00A65EA7" w:rsidRPr="00D61710" w:rsidTr="00A65EA7">
        <w:trPr>
          <w:trHeight w:hRule="exact" w:val="470"/>
        </w:trPr>
        <w:tc>
          <w:tcPr>
            <w:tcW w:w="2158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95" w:hanging="375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95"/>
                <w:sz w:val="20"/>
              </w:rPr>
              <w:t xml:space="preserve">Характеристика </w:t>
            </w:r>
            <w:r w:rsidRPr="00D61710">
              <w:rPr>
                <w:b/>
                <w:i/>
                <w:sz w:val="20"/>
              </w:rPr>
              <w:t>джерела</w:t>
            </w:r>
          </w:p>
        </w:tc>
        <w:tc>
          <w:tcPr>
            <w:tcW w:w="7337" w:type="dxa"/>
            <w:tcBorders>
              <w:lef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2636" w:right="2635"/>
              <w:jc w:val="center"/>
              <w:rPr>
                <w:b/>
                <w:i/>
                <w:w w:val="105"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>Приклад</w:t>
            </w:r>
          </w:p>
          <w:p w:rsidR="00A65EA7" w:rsidRPr="00D61710" w:rsidRDefault="00A65EA7" w:rsidP="00A65EA7">
            <w:pPr>
              <w:pStyle w:val="TableParagraph"/>
              <w:ind w:left="2636" w:right="2635"/>
              <w:jc w:val="center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 xml:space="preserve"> оформлення</w:t>
            </w:r>
          </w:p>
        </w:tc>
      </w:tr>
      <w:tr w:rsidR="00A65EA7" w:rsidRPr="00D61710" w:rsidTr="00A65EA7">
        <w:trPr>
          <w:trHeight w:hRule="exact" w:val="2770"/>
        </w:trPr>
        <w:tc>
          <w:tcPr>
            <w:tcW w:w="2158" w:type="dxa"/>
          </w:tcPr>
          <w:p w:rsidR="00A65EA7" w:rsidRDefault="00A65EA7" w:rsidP="00A65EA7">
            <w:pPr>
              <w:pStyle w:val="TableParagraph"/>
              <w:ind w:left="67" w:right="1080"/>
              <w:rPr>
                <w:sz w:val="20"/>
              </w:rPr>
            </w:pPr>
          </w:p>
          <w:p w:rsidR="00A65EA7" w:rsidRDefault="00A65EA7" w:rsidP="00A65EA7">
            <w:pPr>
              <w:pStyle w:val="TableParagraph"/>
              <w:ind w:left="67" w:right="1080"/>
              <w:rPr>
                <w:sz w:val="20"/>
              </w:rPr>
            </w:pPr>
            <w:r w:rsidRPr="00D61710">
              <w:rPr>
                <w:sz w:val="20"/>
              </w:rPr>
              <w:t xml:space="preserve">Книги: </w:t>
            </w:r>
          </w:p>
          <w:p w:rsidR="00A65EA7" w:rsidRDefault="00A65EA7" w:rsidP="00A65EA7">
            <w:pPr>
              <w:pStyle w:val="TableParagraph"/>
              <w:ind w:left="67" w:right="1080"/>
              <w:rPr>
                <w:sz w:val="20"/>
              </w:rPr>
            </w:pPr>
          </w:p>
          <w:p w:rsidR="00A65EA7" w:rsidRPr="00D61710" w:rsidRDefault="00A65EA7" w:rsidP="00A65EA7">
            <w:pPr>
              <w:pStyle w:val="TableParagraph"/>
              <w:ind w:left="67" w:right="1080"/>
              <w:rPr>
                <w:sz w:val="20"/>
              </w:rPr>
            </w:pPr>
            <w:r w:rsidRPr="00D61710">
              <w:rPr>
                <w:sz w:val="20"/>
              </w:rPr>
              <w:t>Один автор</w:t>
            </w:r>
          </w:p>
        </w:tc>
        <w:tc>
          <w:tcPr>
            <w:tcW w:w="7337" w:type="dxa"/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ind w:right="57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Василій Великий. Гомілії / Василій Великий; [пер. з давньогрец. Л. Звонська]. — Львів: Свічадо, 2006. — 307 с. — (Джерела християнського Сходу. </w:t>
            </w:r>
            <w:r w:rsidRPr="00D61710">
              <w:rPr>
                <w:sz w:val="20"/>
              </w:rPr>
              <w:t>Золотий вік патристики ІV—V ст.; №</w:t>
            </w:r>
            <w:r w:rsidRPr="00D61710">
              <w:rPr>
                <w:spacing w:val="-8"/>
                <w:sz w:val="20"/>
              </w:rPr>
              <w:t xml:space="preserve"> </w:t>
            </w:r>
            <w:r w:rsidRPr="00D61710">
              <w:rPr>
                <w:sz w:val="20"/>
              </w:rPr>
              <w:t>14).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1"/>
              <w:ind w:right="54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Коренівський Д. </w:t>
            </w:r>
            <w:r w:rsidRPr="00D61710">
              <w:rPr>
                <w:spacing w:val="-4"/>
                <w:sz w:val="20"/>
                <w:lang w:val="ru-RU"/>
              </w:rPr>
              <w:t xml:space="preserve">Г. </w:t>
            </w:r>
            <w:r w:rsidRPr="00D61710">
              <w:rPr>
                <w:sz w:val="20"/>
                <w:lang w:val="ru-RU"/>
              </w:rPr>
              <w:t xml:space="preserve">Дестабілізуючий ефект параметричного білого шуму в неперервних та дискретних динамічних системах / Коренівський Д. </w:t>
            </w:r>
            <w:r w:rsidRPr="00D61710">
              <w:rPr>
                <w:spacing w:val="-4"/>
                <w:sz w:val="20"/>
                <w:lang w:val="ru-RU"/>
              </w:rPr>
              <w:t xml:space="preserve">Г. </w:t>
            </w:r>
            <w:r w:rsidRPr="00D61710">
              <w:rPr>
                <w:sz w:val="20"/>
                <w:lang w:val="ru-RU"/>
              </w:rPr>
              <w:t xml:space="preserve">— </w:t>
            </w:r>
            <w:r w:rsidRPr="00D61710">
              <w:rPr>
                <w:spacing w:val="-3"/>
                <w:sz w:val="20"/>
                <w:lang w:val="ru-RU"/>
              </w:rPr>
              <w:t xml:space="preserve">К. </w:t>
            </w:r>
            <w:r w:rsidRPr="00D61710">
              <w:rPr>
                <w:sz w:val="20"/>
                <w:lang w:val="ru-RU"/>
              </w:rPr>
              <w:t>: Ін-т математики, 2006. — 111 с. — (Математика та її застосування) (Праці / Ін-т математики НАН України ; т.</w:t>
            </w:r>
            <w:r w:rsidRPr="00D61710">
              <w:rPr>
                <w:spacing w:val="-1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59).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ind w:right="60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Матюх </w:t>
            </w:r>
            <w:r w:rsidRPr="00D61710">
              <w:rPr>
                <w:spacing w:val="-3"/>
                <w:sz w:val="20"/>
                <w:lang w:val="ru-RU"/>
              </w:rPr>
              <w:t xml:space="preserve">Н. </w:t>
            </w:r>
            <w:r w:rsidRPr="00D61710">
              <w:rPr>
                <w:sz w:val="20"/>
                <w:lang w:val="ru-RU"/>
              </w:rPr>
              <w:t xml:space="preserve">Д. Що дорожче срібла-золота / Наталія Дмитрівна Матюх. — К. : Асамблея діл. </w:t>
            </w:r>
            <w:r w:rsidRPr="00D61710">
              <w:rPr>
                <w:spacing w:val="-3"/>
                <w:sz w:val="20"/>
                <w:lang w:val="ru-RU"/>
              </w:rPr>
              <w:t xml:space="preserve">кіл </w:t>
            </w:r>
            <w:r w:rsidRPr="00D61710">
              <w:rPr>
                <w:sz w:val="20"/>
                <w:lang w:val="ru-RU"/>
              </w:rPr>
              <w:t xml:space="preserve">: Ін-т </w:t>
            </w:r>
            <w:r w:rsidRPr="00D61710">
              <w:rPr>
                <w:spacing w:val="-3"/>
                <w:sz w:val="20"/>
                <w:lang w:val="ru-RU"/>
              </w:rPr>
              <w:t xml:space="preserve">соц. </w:t>
            </w:r>
            <w:r w:rsidRPr="00D61710">
              <w:rPr>
                <w:sz w:val="20"/>
                <w:lang w:val="ru-RU"/>
              </w:rPr>
              <w:t xml:space="preserve">імідж - мейкінгу, 2006. — 311 </w:t>
            </w:r>
            <w:r w:rsidRPr="00D61710">
              <w:rPr>
                <w:spacing w:val="-4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 xml:space="preserve">— (Ювеліри України; т. </w:t>
            </w:r>
            <w:r w:rsidRPr="00D61710">
              <w:rPr>
                <w:spacing w:val="-3"/>
                <w:sz w:val="20"/>
                <w:lang w:val="ru-RU"/>
              </w:rPr>
              <w:t>1).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ind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Шкляр В. Елементал: [роман] / Василь Шкляр. — Львів: Кальварія, 2005. — 196, [1] с</w:t>
            </w:r>
            <w:r w:rsidRPr="00D61710">
              <w:rPr>
                <w:b/>
                <w:i/>
                <w:sz w:val="20"/>
                <w:lang w:val="ru-RU"/>
              </w:rPr>
              <w:t xml:space="preserve">. </w:t>
            </w:r>
            <w:r w:rsidRPr="00D61710">
              <w:rPr>
                <w:sz w:val="20"/>
                <w:lang w:val="ru-RU"/>
              </w:rPr>
              <w:t>—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(Першотвір).</w:t>
            </w:r>
          </w:p>
        </w:tc>
      </w:tr>
      <w:tr w:rsidR="00A65EA7" w:rsidRPr="00D61710" w:rsidTr="00A65EA7">
        <w:trPr>
          <w:trHeight w:hRule="exact" w:val="2539"/>
        </w:trPr>
        <w:tc>
          <w:tcPr>
            <w:tcW w:w="2158" w:type="dxa"/>
          </w:tcPr>
          <w:p w:rsidR="00A65EA7" w:rsidRPr="0058065C" w:rsidRDefault="00A65EA7" w:rsidP="00A65EA7">
            <w:pPr>
              <w:pStyle w:val="TableParagraph"/>
              <w:ind w:left="67" w:right="1080"/>
              <w:rPr>
                <w:sz w:val="20"/>
                <w:lang w:val="ru-RU"/>
              </w:rPr>
            </w:pPr>
          </w:p>
          <w:p w:rsidR="00A65EA7" w:rsidRPr="00D61710" w:rsidRDefault="00A65EA7" w:rsidP="00A65EA7">
            <w:pPr>
              <w:pStyle w:val="TableParagraph"/>
              <w:ind w:left="67" w:right="1080"/>
              <w:rPr>
                <w:sz w:val="20"/>
              </w:rPr>
            </w:pPr>
            <w:r w:rsidRPr="00D61710">
              <w:rPr>
                <w:sz w:val="20"/>
              </w:rPr>
              <w:t>Два автори</w:t>
            </w:r>
          </w:p>
        </w:tc>
        <w:tc>
          <w:tcPr>
            <w:tcW w:w="7337" w:type="dxa"/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right="59" w:hanging="211"/>
              <w:jc w:val="both"/>
              <w:rPr>
                <w:sz w:val="20"/>
              </w:rPr>
            </w:pPr>
            <w:r w:rsidRPr="00D61710">
              <w:rPr>
                <w:sz w:val="20"/>
              </w:rPr>
              <w:t xml:space="preserve">Матяш І. </w:t>
            </w:r>
            <w:r w:rsidRPr="00D61710">
              <w:rPr>
                <w:spacing w:val="-3"/>
                <w:sz w:val="20"/>
              </w:rPr>
              <w:t xml:space="preserve">Б. </w:t>
            </w:r>
            <w:r w:rsidRPr="00D61710">
              <w:rPr>
                <w:sz w:val="20"/>
              </w:rPr>
              <w:t xml:space="preserve">Діяльність Надзвичайної дипломатичної місії </w:t>
            </w:r>
            <w:r w:rsidRPr="00D61710">
              <w:rPr>
                <w:spacing w:val="-3"/>
                <w:sz w:val="20"/>
              </w:rPr>
              <w:t xml:space="preserve">УНР </w:t>
            </w:r>
            <w:r w:rsidRPr="00D61710">
              <w:rPr>
                <w:sz w:val="20"/>
              </w:rPr>
              <w:t xml:space="preserve">в </w:t>
            </w:r>
            <w:r w:rsidRPr="00D61710">
              <w:rPr>
                <w:spacing w:val="-3"/>
                <w:sz w:val="20"/>
              </w:rPr>
              <w:t xml:space="preserve">Угорщині </w:t>
            </w:r>
            <w:r w:rsidRPr="00D61710">
              <w:rPr>
                <w:sz w:val="20"/>
              </w:rPr>
              <w:t xml:space="preserve">: історія, спогади, арх. </w:t>
            </w:r>
            <w:r w:rsidRPr="00D61710">
              <w:rPr>
                <w:spacing w:val="-3"/>
                <w:sz w:val="20"/>
              </w:rPr>
              <w:t xml:space="preserve">док. </w:t>
            </w:r>
            <w:r w:rsidRPr="00D61710">
              <w:rPr>
                <w:sz w:val="20"/>
              </w:rPr>
              <w:t xml:space="preserve">/ І. Матяш, </w:t>
            </w:r>
            <w:r w:rsidRPr="00D61710">
              <w:rPr>
                <w:spacing w:val="-3"/>
                <w:sz w:val="20"/>
              </w:rPr>
              <w:t xml:space="preserve">Ю. </w:t>
            </w:r>
            <w:r w:rsidRPr="00D61710">
              <w:rPr>
                <w:sz w:val="20"/>
              </w:rPr>
              <w:t>Мушка. — К.: Києво-Могилян. акад., 2005. — 397, [1] с</w:t>
            </w:r>
            <w:r w:rsidRPr="00D61710">
              <w:rPr>
                <w:b/>
                <w:i/>
                <w:sz w:val="20"/>
              </w:rPr>
              <w:t xml:space="preserve">. </w:t>
            </w:r>
            <w:r w:rsidRPr="00D61710">
              <w:rPr>
                <w:sz w:val="20"/>
              </w:rPr>
              <w:t xml:space="preserve">— </w:t>
            </w:r>
            <w:r w:rsidRPr="00D61710">
              <w:rPr>
                <w:spacing w:val="-3"/>
                <w:sz w:val="20"/>
              </w:rPr>
              <w:t xml:space="preserve">(Бібліотека </w:t>
            </w:r>
            <w:r w:rsidRPr="00D61710">
              <w:rPr>
                <w:sz w:val="20"/>
              </w:rPr>
              <w:t>наукового щорічника "Україна дипломатична" ; вип.</w:t>
            </w:r>
            <w:r w:rsidRPr="00D61710">
              <w:rPr>
                <w:spacing w:val="4"/>
                <w:sz w:val="20"/>
              </w:rPr>
              <w:t xml:space="preserve"> </w:t>
            </w:r>
            <w:r w:rsidRPr="00D61710">
              <w:rPr>
                <w:spacing w:val="-2"/>
                <w:sz w:val="20"/>
              </w:rPr>
              <w:t>1).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1"/>
              <w:ind w:hanging="211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Ромовська З.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Сімейне законодавство України / </w:t>
            </w:r>
            <w:r w:rsidRPr="00D61710">
              <w:rPr>
                <w:spacing w:val="-3"/>
                <w:sz w:val="20"/>
                <w:lang w:val="ru-RU"/>
              </w:rPr>
              <w:t xml:space="preserve">З. В. Ромовська, </w:t>
            </w:r>
            <w:r w:rsidRPr="00D61710">
              <w:rPr>
                <w:sz w:val="20"/>
                <w:lang w:val="ru-RU"/>
              </w:rPr>
              <w:t xml:space="preserve">Ю. </w:t>
            </w:r>
            <w:r w:rsidRPr="00D61710">
              <w:rPr>
                <w:spacing w:val="-3"/>
                <w:sz w:val="20"/>
                <w:lang w:val="ru-RU"/>
              </w:rPr>
              <w:t xml:space="preserve">В.  </w:t>
            </w:r>
            <w:r w:rsidRPr="00D61710">
              <w:rPr>
                <w:spacing w:val="11"/>
                <w:sz w:val="20"/>
                <w:lang w:val="ru-RU"/>
              </w:rPr>
              <w:t xml:space="preserve"> </w:t>
            </w:r>
            <w:r w:rsidRPr="00D61710">
              <w:rPr>
                <w:sz w:val="20"/>
              </w:rPr>
              <w:t>Черняк.</w:t>
            </w:r>
          </w:p>
          <w:p w:rsidR="00A65EA7" w:rsidRPr="00D61710" w:rsidRDefault="00A65EA7" w:rsidP="00A65EA7">
            <w:pPr>
              <w:pStyle w:val="TableParagraph"/>
              <w:ind w:left="280" w:right="6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— К.: Прецедент, 2006. — 93 с. — (Юридична бібліотека. Бібліотека адвоката) (Матеріали до складання кваліфікаційних іспитів для отримання Свідоцтва про право на заняття адвокатською діяльністю ; вип. 11).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right="62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Суберляк О.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Технологія переробки полімерних та композиційних матеріалів: підруч. [для </w:t>
            </w:r>
            <w:r w:rsidRPr="00D61710">
              <w:rPr>
                <w:spacing w:val="-3"/>
                <w:sz w:val="20"/>
                <w:lang w:val="ru-RU"/>
              </w:rPr>
              <w:t xml:space="preserve">студ. </w:t>
            </w:r>
            <w:r w:rsidRPr="00D61710">
              <w:rPr>
                <w:sz w:val="20"/>
                <w:lang w:val="ru-RU"/>
              </w:rPr>
              <w:t xml:space="preserve">вищ. навч. закл.] / </w:t>
            </w:r>
            <w:r w:rsidRPr="00D61710">
              <w:rPr>
                <w:spacing w:val="-4"/>
                <w:sz w:val="20"/>
                <w:lang w:val="ru-RU"/>
              </w:rPr>
              <w:t xml:space="preserve">О.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Суберляк, П. І. Баштанник. — Львів: Растр-7, 2007. — </w:t>
            </w:r>
            <w:r w:rsidRPr="00D61710">
              <w:rPr>
                <w:spacing w:val="-3"/>
                <w:sz w:val="20"/>
                <w:lang w:val="ru-RU"/>
              </w:rPr>
              <w:t>375</w:t>
            </w:r>
            <w:r w:rsidRPr="00D61710">
              <w:rPr>
                <w:spacing w:val="5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</w:tc>
      </w:tr>
      <w:tr w:rsidR="00A65EA7" w:rsidRPr="00D61710" w:rsidTr="00A65EA7">
        <w:trPr>
          <w:trHeight w:hRule="exact" w:val="931"/>
        </w:trPr>
        <w:tc>
          <w:tcPr>
            <w:tcW w:w="2158" w:type="dxa"/>
          </w:tcPr>
          <w:p w:rsidR="00A65EA7" w:rsidRPr="00D61710" w:rsidRDefault="00A65EA7" w:rsidP="00A65EA7">
            <w:pPr>
              <w:pStyle w:val="TableParagraph"/>
              <w:ind w:left="0"/>
              <w:rPr>
                <w:b/>
                <w:i/>
                <w:sz w:val="20"/>
                <w:lang w:val="ru-RU"/>
              </w:rPr>
            </w:pPr>
          </w:p>
          <w:p w:rsidR="00A65EA7" w:rsidRPr="00D61710" w:rsidRDefault="00A65EA7" w:rsidP="00A65EA7">
            <w:pPr>
              <w:pStyle w:val="TableParagraph"/>
              <w:spacing w:before="1"/>
              <w:ind w:left="67" w:right="1080"/>
              <w:rPr>
                <w:sz w:val="20"/>
              </w:rPr>
            </w:pPr>
            <w:bookmarkStart w:id="16" w:name="Три_автори"/>
            <w:bookmarkEnd w:id="16"/>
            <w:r w:rsidRPr="00D61710">
              <w:rPr>
                <w:sz w:val="20"/>
              </w:rPr>
              <w:t>Три автори</w:t>
            </w:r>
          </w:p>
        </w:tc>
        <w:tc>
          <w:tcPr>
            <w:tcW w:w="7337" w:type="dxa"/>
          </w:tcPr>
          <w:p w:rsidR="00A65EA7" w:rsidRPr="00D61710" w:rsidRDefault="00A65EA7" w:rsidP="00A65EA7">
            <w:pPr>
              <w:pStyle w:val="TableParagraph"/>
              <w:ind w:left="280" w:right="58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1. Акофф Р. Л. Идеализированное проектирование: как предотвратить завтрашний кризис сегодня. Создание будущего организации / Акофф Р. Л., Магидсон Д., Эддисон Г. Д.; пер. с англ. </w:t>
            </w:r>
            <w:r w:rsidRPr="00D61710">
              <w:rPr>
                <w:sz w:val="20"/>
              </w:rPr>
              <w:t>Ф. П. Тарасенко. — Днепропетровск: Баланс Бизнес Букс, 2007. — XLIII, 265 с.</w:t>
            </w:r>
          </w:p>
        </w:tc>
      </w:tr>
      <w:tr w:rsidR="00A65EA7" w:rsidRPr="00D61710" w:rsidTr="00A65EA7">
        <w:trPr>
          <w:trHeight w:hRule="exact" w:val="1848"/>
        </w:trPr>
        <w:tc>
          <w:tcPr>
            <w:tcW w:w="2158" w:type="dxa"/>
            <w:tcBorders>
              <w:righ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67"/>
              <w:rPr>
                <w:sz w:val="20"/>
              </w:rPr>
            </w:pPr>
          </w:p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Чотири автори</w:t>
            </w:r>
          </w:p>
        </w:tc>
        <w:tc>
          <w:tcPr>
            <w:tcW w:w="7337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59" w:hanging="211"/>
              <w:jc w:val="both"/>
              <w:rPr>
                <w:sz w:val="20"/>
              </w:rPr>
            </w:pPr>
            <w:r w:rsidRPr="00D61710">
              <w:rPr>
                <w:sz w:val="20"/>
              </w:rPr>
              <w:t xml:space="preserve">Методика нормування ресурсів для виробництва </w:t>
            </w:r>
            <w:r w:rsidRPr="00D61710">
              <w:rPr>
                <w:spacing w:val="-3"/>
                <w:sz w:val="20"/>
              </w:rPr>
              <w:t xml:space="preserve">продукції </w:t>
            </w:r>
            <w:r w:rsidRPr="00D61710">
              <w:rPr>
                <w:sz w:val="20"/>
              </w:rPr>
              <w:t xml:space="preserve">рослинництва / [Вітвіцький </w:t>
            </w:r>
            <w:r w:rsidRPr="00D61710">
              <w:rPr>
                <w:spacing w:val="-3"/>
                <w:sz w:val="20"/>
              </w:rPr>
              <w:t xml:space="preserve">В. </w:t>
            </w:r>
            <w:r w:rsidRPr="00D61710">
              <w:rPr>
                <w:sz w:val="20"/>
              </w:rPr>
              <w:t xml:space="preserve">В., Кисляченко М. Ф., Лобастов І. В., Нечипорук А. А.]. — К.:  </w:t>
            </w:r>
            <w:r w:rsidRPr="00D61710">
              <w:rPr>
                <w:spacing w:val="-3"/>
                <w:sz w:val="20"/>
              </w:rPr>
              <w:t xml:space="preserve">НДІ </w:t>
            </w:r>
            <w:r w:rsidRPr="00D61710">
              <w:rPr>
                <w:sz w:val="20"/>
              </w:rPr>
              <w:t>"Украгропромпродуктивність", 2006. — 106 с. — (Бібліотека спеціаліста АПК. Економічні</w:t>
            </w:r>
            <w:r w:rsidRPr="00D61710">
              <w:rPr>
                <w:spacing w:val="-19"/>
                <w:sz w:val="20"/>
              </w:rPr>
              <w:t xml:space="preserve"> </w:t>
            </w:r>
            <w:r w:rsidRPr="00D61710">
              <w:rPr>
                <w:sz w:val="20"/>
              </w:rPr>
              <w:t>нормативи).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1"/>
              <w:ind w:left="277" w:right="63" w:hanging="210"/>
              <w:jc w:val="both"/>
              <w:rPr>
                <w:sz w:val="20"/>
              </w:rPr>
            </w:pPr>
            <w:r w:rsidRPr="00D61710">
              <w:rPr>
                <w:sz w:val="20"/>
              </w:rPr>
              <w:t xml:space="preserve">Механізація </w:t>
            </w:r>
            <w:r w:rsidRPr="00D61710">
              <w:rPr>
                <w:spacing w:val="-3"/>
                <w:sz w:val="20"/>
              </w:rPr>
              <w:t xml:space="preserve">переробної </w:t>
            </w:r>
            <w:r w:rsidRPr="00D61710">
              <w:rPr>
                <w:sz w:val="20"/>
              </w:rPr>
              <w:t xml:space="preserve">галузі агропромислового комплексу: [підруч. для учнів проф.-техн. навч. закл.] / О. </w:t>
            </w:r>
            <w:r w:rsidRPr="00D61710">
              <w:rPr>
                <w:spacing w:val="-3"/>
                <w:sz w:val="20"/>
              </w:rPr>
              <w:t xml:space="preserve">В. </w:t>
            </w:r>
            <w:r w:rsidRPr="00D61710">
              <w:rPr>
                <w:sz w:val="20"/>
              </w:rPr>
              <w:t xml:space="preserve">Гвоздєв, Ф. </w:t>
            </w:r>
            <w:r w:rsidRPr="00D61710">
              <w:rPr>
                <w:spacing w:val="-3"/>
                <w:sz w:val="20"/>
              </w:rPr>
              <w:t xml:space="preserve">Ю. </w:t>
            </w:r>
            <w:r w:rsidRPr="00D61710">
              <w:rPr>
                <w:sz w:val="20"/>
              </w:rPr>
              <w:t xml:space="preserve">Ялпачик, Ю. П. Рогач, М. М. Сердюк. — К.: </w:t>
            </w:r>
            <w:r w:rsidRPr="00D61710">
              <w:rPr>
                <w:spacing w:val="-3"/>
                <w:sz w:val="20"/>
              </w:rPr>
              <w:t xml:space="preserve">Вища </w:t>
            </w:r>
            <w:r w:rsidRPr="00D61710">
              <w:rPr>
                <w:sz w:val="20"/>
              </w:rPr>
              <w:t xml:space="preserve">освіта, 2006. — 478, [1] с. — </w:t>
            </w:r>
            <w:r w:rsidRPr="00D61710">
              <w:rPr>
                <w:spacing w:val="-3"/>
                <w:sz w:val="20"/>
              </w:rPr>
              <w:t xml:space="preserve">(ПТО: </w:t>
            </w:r>
            <w:r w:rsidRPr="00D61710">
              <w:rPr>
                <w:sz w:val="20"/>
              </w:rPr>
              <w:t>Професійно-технічна освіта).</w:t>
            </w:r>
          </w:p>
        </w:tc>
      </w:tr>
      <w:tr w:rsidR="00A65EA7" w:rsidRPr="00D61710" w:rsidTr="00A65EA7">
        <w:trPr>
          <w:trHeight w:hRule="exact" w:val="1618"/>
        </w:trPr>
        <w:tc>
          <w:tcPr>
            <w:tcW w:w="2158" w:type="dxa"/>
            <w:tcBorders>
              <w:righ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67"/>
              <w:rPr>
                <w:sz w:val="20"/>
              </w:rPr>
            </w:pPr>
          </w:p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П’ять і більше авторів</w:t>
            </w:r>
          </w:p>
        </w:tc>
        <w:tc>
          <w:tcPr>
            <w:tcW w:w="7337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61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Психология менеджмента / [Власов П. К., </w:t>
            </w:r>
            <w:r w:rsidRPr="00D61710">
              <w:rPr>
                <w:spacing w:val="-3"/>
                <w:sz w:val="20"/>
                <w:lang w:val="ru-RU"/>
              </w:rPr>
              <w:t xml:space="preserve">Липницкий </w:t>
            </w:r>
            <w:r w:rsidRPr="00D61710">
              <w:rPr>
                <w:sz w:val="20"/>
                <w:lang w:val="ru-RU"/>
              </w:rPr>
              <w:t xml:space="preserve">А. В., </w:t>
            </w:r>
            <w:r w:rsidRPr="00D61710">
              <w:rPr>
                <w:spacing w:val="-3"/>
                <w:sz w:val="20"/>
                <w:lang w:val="ru-RU"/>
              </w:rPr>
              <w:t xml:space="preserve">Лущихина </w:t>
            </w:r>
            <w:r w:rsidRPr="00D61710">
              <w:rPr>
                <w:sz w:val="20"/>
                <w:lang w:val="ru-RU"/>
              </w:rPr>
              <w:t xml:space="preserve">И. М. и др.]; </w:t>
            </w:r>
            <w:r w:rsidRPr="00D61710">
              <w:rPr>
                <w:spacing w:val="-3"/>
                <w:sz w:val="20"/>
                <w:lang w:val="ru-RU"/>
              </w:rPr>
              <w:t xml:space="preserve">под </w:t>
            </w:r>
            <w:r w:rsidRPr="00D61710">
              <w:rPr>
                <w:sz w:val="20"/>
                <w:lang w:val="ru-RU"/>
              </w:rPr>
              <w:t xml:space="preserve">ред. </w:t>
            </w:r>
            <w:r w:rsidRPr="00D61710">
              <w:rPr>
                <w:sz w:val="20"/>
              </w:rPr>
              <w:t>Г. С. Никифорова. — [3-е изд.]. — Х.: Гуманитар. центр, 2007. — 510</w:t>
            </w:r>
            <w:r w:rsidRPr="00D61710">
              <w:rPr>
                <w:spacing w:val="1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2"/>
              <w:ind w:left="277" w:right="64" w:hanging="211"/>
              <w:jc w:val="both"/>
              <w:rPr>
                <w:sz w:val="20"/>
              </w:rPr>
            </w:pPr>
            <w:r w:rsidRPr="00D61710">
              <w:rPr>
                <w:sz w:val="20"/>
              </w:rPr>
              <w:t xml:space="preserve">Формування здорового способу життя молоді: навч.-метод. посіб. для працівників </w:t>
            </w:r>
            <w:r w:rsidRPr="00D61710">
              <w:rPr>
                <w:spacing w:val="-3"/>
                <w:sz w:val="20"/>
              </w:rPr>
              <w:t xml:space="preserve">соц. </w:t>
            </w:r>
            <w:r w:rsidRPr="00D61710">
              <w:rPr>
                <w:sz w:val="20"/>
              </w:rPr>
              <w:t xml:space="preserve">служб для сім’ї, дітей та молоді / [Т. </w:t>
            </w:r>
            <w:r w:rsidRPr="00D61710">
              <w:rPr>
                <w:spacing w:val="-3"/>
                <w:sz w:val="20"/>
              </w:rPr>
              <w:t xml:space="preserve">В. </w:t>
            </w:r>
            <w:r w:rsidRPr="00D61710">
              <w:rPr>
                <w:sz w:val="20"/>
              </w:rPr>
              <w:t xml:space="preserve">Бондар, О. Г. </w:t>
            </w:r>
            <w:r w:rsidRPr="00D61710">
              <w:rPr>
                <w:spacing w:val="-3"/>
                <w:sz w:val="20"/>
              </w:rPr>
              <w:t xml:space="preserve">Карпенко, </w:t>
            </w:r>
            <w:r w:rsidRPr="00D61710">
              <w:rPr>
                <w:sz w:val="20"/>
              </w:rPr>
              <w:t>Д. М. Дикова-Фаворська та ін.]. — К.: Укр. ін-т соц. дослідж., 2005. — 115 с. — (Серія "Формування здорового способу життя молоді": у 14 кн., кн.</w:t>
            </w:r>
            <w:r w:rsidRPr="00D61710">
              <w:rPr>
                <w:spacing w:val="-10"/>
                <w:sz w:val="20"/>
              </w:rPr>
              <w:t xml:space="preserve"> </w:t>
            </w:r>
            <w:r w:rsidRPr="00D61710">
              <w:rPr>
                <w:sz w:val="20"/>
              </w:rPr>
              <w:t>13).</w:t>
            </w:r>
          </w:p>
        </w:tc>
      </w:tr>
      <w:tr w:rsidR="00A65EA7" w:rsidRPr="00D61710" w:rsidTr="00A65EA7">
        <w:trPr>
          <w:trHeight w:hRule="exact" w:val="2083"/>
        </w:trPr>
        <w:tc>
          <w:tcPr>
            <w:tcW w:w="2158" w:type="dxa"/>
            <w:tcBorders>
              <w:righ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67"/>
              <w:rPr>
                <w:sz w:val="20"/>
              </w:rPr>
            </w:pPr>
          </w:p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Без автора</w:t>
            </w:r>
          </w:p>
        </w:tc>
        <w:tc>
          <w:tcPr>
            <w:tcW w:w="7337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hanging="211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Історія Свято-Михайлівського Золотоверхого монастиря / [авт. тексту В.  </w:t>
            </w:r>
            <w:r w:rsidRPr="00D61710">
              <w:rPr>
                <w:spacing w:val="3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</w:rPr>
              <w:t>Клос].</w:t>
            </w:r>
          </w:p>
          <w:p w:rsidR="00A65EA7" w:rsidRPr="00D61710" w:rsidRDefault="00A65EA7" w:rsidP="00A65EA7">
            <w:pPr>
              <w:pStyle w:val="TableParagraph"/>
              <w:ind w:left="278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— К.: Грані-Т, 2007. — 119 с. </w:t>
            </w:r>
            <w:r w:rsidRPr="00D61710">
              <w:rPr>
                <w:b/>
                <w:i/>
                <w:sz w:val="20"/>
                <w:lang w:val="ru-RU"/>
              </w:rPr>
              <w:t xml:space="preserve">— </w:t>
            </w:r>
            <w:r w:rsidRPr="00D61710">
              <w:rPr>
                <w:sz w:val="20"/>
                <w:lang w:val="ru-RU"/>
              </w:rPr>
              <w:t>(Грані світу).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65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Воскресіння мертвих: українська барокова драма: антологія / [упорядкув., ст., пер. і прим. </w:t>
            </w:r>
            <w:r w:rsidRPr="00D61710">
              <w:rPr>
                <w:spacing w:val="-3"/>
                <w:sz w:val="20"/>
              </w:rPr>
              <w:t xml:space="preserve">В. </w:t>
            </w:r>
            <w:r w:rsidRPr="00D61710">
              <w:rPr>
                <w:spacing w:val="-4"/>
                <w:sz w:val="20"/>
              </w:rPr>
              <w:t xml:space="preserve">О. </w:t>
            </w:r>
            <w:r w:rsidRPr="00D61710">
              <w:rPr>
                <w:spacing w:val="-3"/>
                <w:sz w:val="20"/>
              </w:rPr>
              <w:t xml:space="preserve">Шевчук]. </w:t>
            </w:r>
            <w:r w:rsidRPr="00D61710">
              <w:rPr>
                <w:sz w:val="20"/>
              </w:rPr>
              <w:t>— К. : Грамота, 2007. — 638, [1]</w:t>
            </w:r>
            <w:r w:rsidRPr="00D61710">
              <w:rPr>
                <w:spacing w:val="21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right="58" w:hanging="211"/>
              <w:jc w:val="both"/>
              <w:rPr>
                <w:sz w:val="20"/>
              </w:rPr>
            </w:pPr>
            <w:r w:rsidRPr="00D61710">
              <w:rPr>
                <w:sz w:val="20"/>
              </w:rPr>
              <w:t>Тіло чи особистість? Жіноча тілесність у вибраній малій українській прозі та графіці кінця ХІХ — початку ХХ століття: [антологія / упоряд.: Л. Таран, О. Лагутенко]. — К. : Грані-Т, 2007. — 190, [1]</w:t>
            </w:r>
            <w:r w:rsidRPr="00D61710">
              <w:rPr>
                <w:spacing w:val="-6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 w:right="68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Проблеми типологічної та квантитативної лексикології: [зб. наук. праць / наук. ред. </w:t>
            </w:r>
            <w:r w:rsidRPr="00D61710">
              <w:rPr>
                <w:sz w:val="20"/>
              </w:rPr>
              <w:t xml:space="preserve">Каліущенко </w:t>
            </w:r>
            <w:r w:rsidRPr="00D61710">
              <w:rPr>
                <w:spacing w:val="-3"/>
                <w:sz w:val="20"/>
              </w:rPr>
              <w:t xml:space="preserve">В. </w:t>
            </w:r>
            <w:r w:rsidRPr="00D61710">
              <w:rPr>
                <w:sz w:val="20"/>
              </w:rPr>
              <w:t xml:space="preserve">та ін.]. — Чернівці: </w:t>
            </w:r>
            <w:r w:rsidRPr="00D61710">
              <w:rPr>
                <w:spacing w:val="-3"/>
                <w:sz w:val="20"/>
              </w:rPr>
              <w:t xml:space="preserve">Рута, </w:t>
            </w:r>
            <w:r w:rsidRPr="00D61710">
              <w:rPr>
                <w:sz w:val="20"/>
              </w:rPr>
              <w:t xml:space="preserve">2007. — </w:t>
            </w:r>
            <w:r w:rsidRPr="00D61710">
              <w:rPr>
                <w:spacing w:val="-2"/>
                <w:sz w:val="20"/>
              </w:rPr>
              <w:t>310</w:t>
            </w:r>
            <w:r w:rsidRPr="00D61710">
              <w:rPr>
                <w:spacing w:val="10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</w:tc>
      </w:tr>
    </w:tbl>
    <w:p w:rsidR="00A65EA7" w:rsidRPr="00D61710" w:rsidRDefault="00A65EA7" w:rsidP="00A65EA7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A65EA7" w:rsidRPr="00D61710" w:rsidSect="00B44B4A">
          <w:pgSz w:w="11910" w:h="16840"/>
          <w:pgMar w:top="1134" w:right="1134" w:bottom="1134" w:left="1134" w:header="733" w:footer="115" w:gutter="0"/>
          <w:cols w:space="720"/>
          <w:docGrid w:linePitch="299"/>
        </w:sectPr>
      </w:pPr>
    </w:p>
    <w:p w:rsidR="00A65EA7" w:rsidRPr="00D61710" w:rsidRDefault="005066EC" w:rsidP="00A65EA7">
      <w:pPr>
        <w:pStyle w:val="a3"/>
        <w:rPr>
          <w:sz w:val="20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5124450</wp:posOffset>
                </wp:positionH>
                <wp:positionV relativeFrom="topMargin">
                  <wp:posOffset>581025</wp:posOffset>
                </wp:positionV>
                <wp:extent cx="2022475" cy="390525"/>
                <wp:effectExtent l="0" t="0" r="1587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B4A" w:rsidRPr="00D61710" w:rsidRDefault="00B44B4A" w:rsidP="00A65EA7">
                            <w:pPr>
                              <w:spacing w:before="210"/>
                              <w:ind w:right="4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Продовження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Додатку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45.75pt;width:159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qI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" filled="f" stroked="f">
                <v:textbox inset="0,0,0,0">
                  <w:txbxContent>
                    <w:p w:rsidR="00B44B4A" w:rsidRPr="00D61710" w:rsidRDefault="00B44B4A" w:rsidP="00A65EA7">
                      <w:pPr>
                        <w:spacing w:before="210"/>
                        <w:ind w:right="41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Продовження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Додатку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65EA7" w:rsidRPr="00D61710" w:rsidRDefault="00A65EA7" w:rsidP="00A65EA7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385"/>
      </w:tblGrid>
      <w:tr w:rsidR="00A65EA7" w:rsidRPr="00D61710" w:rsidTr="00A65EA7">
        <w:trPr>
          <w:trHeight w:hRule="exact" w:val="47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1" w:right="290" w:hanging="375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95"/>
                <w:sz w:val="20"/>
              </w:rPr>
              <w:t xml:space="preserve">Характеристика </w:t>
            </w:r>
            <w:r w:rsidRPr="00D61710">
              <w:rPr>
                <w:b/>
                <w:i/>
                <w:sz w:val="20"/>
              </w:rPr>
              <w:t>джерела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w w:val="105"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 xml:space="preserve">Приклад </w:t>
            </w:r>
          </w:p>
          <w:p w:rsidR="00A65EA7" w:rsidRPr="00D61710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>оформлення</w:t>
            </w:r>
          </w:p>
        </w:tc>
      </w:tr>
      <w:tr w:rsidR="00A65EA7" w:rsidRPr="00D61710" w:rsidTr="00A65EA7">
        <w:trPr>
          <w:trHeight w:hRule="exact" w:val="300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Багатотомний документ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54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Історія Національної академії наук України, 1941—1945 / [упоряд. Л. М. Яременко </w:t>
            </w:r>
            <w:r w:rsidRPr="00D61710">
              <w:rPr>
                <w:spacing w:val="-3"/>
                <w:sz w:val="20"/>
                <w:lang w:val="ru-RU"/>
              </w:rPr>
              <w:t xml:space="preserve">та </w:t>
            </w:r>
            <w:r w:rsidRPr="00D61710">
              <w:rPr>
                <w:sz w:val="20"/>
                <w:lang w:val="ru-RU"/>
              </w:rPr>
              <w:t xml:space="preserve">ін.]. — К.: </w:t>
            </w:r>
            <w:r w:rsidRPr="00D61710">
              <w:rPr>
                <w:spacing w:val="-3"/>
                <w:sz w:val="20"/>
                <w:lang w:val="ru-RU"/>
              </w:rPr>
              <w:t xml:space="preserve">Нац. </w:t>
            </w:r>
            <w:r w:rsidRPr="00D61710">
              <w:rPr>
                <w:sz w:val="20"/>
                <w:lang w:val="ru-RU"/>
              </w:rPr>
              <w:t xml:space="preserve">б-ка України ім.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І. Вернадського, 2007 (Джерела з історії </w:t>
            </w:r>
            <w:r w:rsidRPr="00D61710">
              <w:rPr>
                <w:spacing w:val="-3"/>
                <w:sz w:val="20"/>
                <w:lang w:val="ru-RU"/>
              </w:rPr>
              <w:t xml:space="preserve">науки </w:t>
            </w:r>
            <w:r w:rsidRPr="00D61710">
              <w:rPr>
                <w:sz w:val="20"/>
                <w:lang w:val="ru-RU"/>
              </w:rPr>
              <w:t xml:space="preserve">в Україні). Ч. 2: Додатки — 2007. — 573, </w:t>
            </w:r>
            <w:r w:rsidRPr="00D61710">
              <w:rPr>
                <w:spacing w:val="-4"/>
                <w:sz w:val="20"/>
                <w:lang w:val="ru-RU"/>
              </w:rPr>
              <w:t>[1]</w:t>
            </w:r>
            <w:r w:rsidRPr="00D61710">
              <w:rPr>
                <w:spacing w:val="11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c</w:t>
            </w:r>
            <w:r w:rsidRPr="00D61710">
              <w:rPr>
                <w:spacing w:val="-3"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6"/>
              <w:ind w:right="63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Дарова А. Т. Неисповедимы пути Господни... : (Дочь врага народа): трилогия / А. Дарова. — </w:t>
            </w:r>
            <w:r w:rsidRPr="00D61710">
              <w:rPr>
                <w:spacing w:val="-3"/>
                <w:sz w:val="20"/>
                <w:lang w:val="ru-RU"/>
              </w:rPr>
              <w:t xml:space="preserve">Одесса: Астропринт, </w:t>
            </w:r>
            <w:r w:rsidRPr="00D61710">
              <w:rPr>
                <w:sz w:val="20"/>
                <w:lang w:val="ru-RU"/>
              </w:rPr>
              <w:t xml:space="preserve">2006 </w:t>
            </w:r>
            <w:r w:rsidRPr="00D61710">
              <w:rPr>
                <w:spacing w:val="-3"/>
                <w:sz w:val="20"/>
                <w:lang w:val="ru-RU"/>
              </w:rPr>
              <w:t xml:space="preserve">(Сочинения </w:t>
            </w:r>
            <w:r w:rsidRPr="00D61710">
              <w:rPr>
                <w:sz w:val="20"/>
                <w:lang w:val="ru-RU"/>
              </w:rPr>
              <w:t xml:space="preserve">: в 8 </w:t>
            </w:r>
            <w:r w:rsidRPr="00D61710">
              <w:rPr>
                <w:spacing w:val="-4"/>
                <w:sz w:val="20"/>
                <w:lang w:val="ru-RU"/>
              </w:rPr>
              <w:t xml:space="preserve">кн. </w:t>
            </w:r>
            <w:r w:rsidRPr="00D61710">
              <w:rPr>
                <w:sz w:val="20"/>
                <w:lang w:val="ru-RU"/>
              </w:rPr>
              <w:t xml:space="preserve">/ </w:t>
            </w:r>
            <w:r w:rsidRPr="00D61710">
              <w:rPr>
                <w:spacing w:val="-4"/>
                <w:sz w:val="20"/>
                <w:lang w:val="ru-RU"/>
              </w:rPr>
              <w:t xml:space="preserve">А. </w:t>
            </w:r>
            <w:r w:rsidRPr="00D61710">
              <w:rPr>
                <w:sz w:val="20"/>
                <w:lang w:val="ru-RU"/>
              </w:rPr>
              <w:t xml:space="preserve">Дарова ; кн. </w:t>
            </w:r>
            <w:r w:rsidRPr="00D61710">
              <w:rPr>
                <w:spacing w:val="43"/>
                <w:sz w:val="20"/>
                <w:lang w:val="ru-RU"/>
              </w:rPr>
              <w:t xml:space="preserve"> </w:t>
            </w:r>
            <w:r w:rsidRPr="00D61710">
              <w:rPr>
                <w:spacing w:val="-2"/>
                <w:sz w:val="20"/>
              </w:rPr>
              <w:t>4).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277" w:right="63" w:hanging="211"/>
              <w:jc w:val="both"/>
              <w:rPr>
                <w:b/>
                <w:i/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Кучерявенко </w:t>
            </w:r>
            <w:r w:rsidRPr="00D61710">
              <w:rPr>
                <w:spacing w:val="-4"/>
                <w:sz w:val="20"/>
                <w:lang w:val="ru-RU"/>
              </w:rPr>
              <w:t xml:space="preserve">Н. </w:t>
            </w:r>
            <w:r w:rsidRPr="00D61710">
              <w:rPr>
                <w:sz w:val="20"/>
                <w:lang w:val="ru-RU"/>
              </w:rPr>
              <w:t xml:space="preserve">П. Курс налогового права: Особенная часть: в 6 </w:t>
            </w:r>
            <w:r w:rsidRPr="00D61710">
              <w:rPr>
                <w:spacing w:val="-4"/>
                <w:sz w:val="20"/>
                <w:lang w:val="ru-RU"/>
              </w:rPr>
              <w:t xml:space="preserve">т. </w:t>
            </w:r>
            <w:r w:rsidRPr="00D61710">
              <w:rPr>
                <w:sz w:val="20"/>
                <w:lang w:val="ru-RU"/>
              </w:rPr>
              <w:t xml:space="preserve">/ </w:t>
            </w:r>
            <w:r w:rsidRPr="00D61710">
              <w:rPr>
                <w:spacing w:val="-4"/>
                <w:sz w:val="20"/>
                <w:lang w:val="ru-RU"/>
              </w:rPr>
              <w:t xml:space="preserve">Н. </w:t>
            </w:r>
            <w:r w:rsidRPr="00D61710">
              <w:rPr>
                <w:sz w:val="20"/>
                <w:lang w:val="ru-RU"/>
              </w:rPr>
              <w:t xml:space="preserve">П. Кучерявенко. — Х. Право, 2002. </w:t>
            </w:r>
            <w:r w:rsidRPr="00D61710">
              <w:rPr>
                <w:sz w:val="20"/>
              </w:rPr>
              <w:t>Т. 4: Косвенные налоги. — 2007. — 534</w:t>
            </w:r>
            <w:r w:rsidRPr="00D61710">
              <w:rPr>
                <w:spacing w:val="-27"/>
                <w:sz w:val="20"/>
              </w:rPr>
              <w:t xml:space="preserve"> </w:t>
            </w:r>
            <w:r w:rsidRPr="00D61710">
              <w:rPr>
                <w:sz w:val="20"/>
              </w:rPr>
              <w:t>с</w:t>
            </w:r>
            <w:r w:rsidRPr="00D61710">
              <w:rPr>
                <w:b/>
                <w:i/>
                <w:sz w:val="20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277" w:right="63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Реабілітовані історією. Житомирська область: [у 7 т.]. — Житомир: Полісся, 2006— .— (Науково-документальна серія книг "Реабілітовані історією": у 27 т. / голов. редкол.: Тронько П. Т. (голова) [та ін.]). Кн. 1 / [обл. редкол.: Синявська І. М. (голова) </w:t>
            </w:r>
            <w:r w:rsidRPr="00D61710">
              <w:rPr>
                <w:spacing w:val="-4"/>
                <w:sz w:val="20"/>
                <w:lang w:val="ru-RU"/>
              </w:rPr>
              <w:t xml:space="preserve">та </w:t>
            </w:r>
            <w:r w:rsidRPr="00D61710">
              <w:rPr>
                <w:sz w:val="20"/>
                <w:lang w:val="ru-RU"/>
              </w:rPr>
              <w:t>ін.]. — 2006. — 721, [2]</w:t>
            </w:r>
            <w:r w:rsidRPr="00D61710">
              <w:rPr>
                <w:spacing w:val="-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ind w:left="277" w:right="64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Бондаренко В.Г. Теорія ймовірностей і математична статистика. Ч.1 / В.Г. Бондаренко, І. </w:t>
            </w:r>
            <w:r w:rsidRPr="00D61710">
              <w:rPr>
                <w:spacing w:val="-3"/>
                <w:sz w:val="20"/>
                <w:lang w:val="ru-RU"/>
              </w:rPr>
              <w:t xml:space="preserve">Ю. </w:t>
            </w:r>
            <w:r w:rsidRPr="00D61710">
              <w:rPr>
                <w:sz w:val="20"/>
                <w:lang w:val="ru-RU"/>
              </w:rPr>
              <w:t xml:space="preserve">Канівська, С. М. Парамонова. — К.: НТУУ "КПІ", 2006. - </w:t>
            </w:r>
            <w:r w:rsidRPr="00D61710">
              <w:rPr>
                <w:spacing w:val="-3"/>
                <w:sz w:val="20"/>
                <w:lang w:val="ru-RU"/>
              </w:rPr>
              <w:t>125</w:t>
            </w:r>
            <w:r w:rsidRPr="00D61710">
              <w:rPr>
                <w:spacing w:val="-7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</w:tc>
      </w:tr>
      <w:tr w:rsidR="00A65EA7" w:rsidRPr="00D61710" w:rsidTr="00A65EA7">
        <w:trPr>
          <w:trHeight w:hRule="exact" w:val="4147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Матеріали конференцій, з’їздів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ind w:right="58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Економіка, менеджмент, </w:t>
            </w:r>
            <w:r w:rsidRPr="00D61710">
              <w:rPr>
                <w:spacing w:val="-3"/>
                <w:sz w:val="20"/>
                <w:lang w:val="ru-RU"/>
              </w:rPr>
              <w:t xml:space="preserve">освіта </w:t>
            </w:r>
            <w:r w:rsidRPr="00D61710">
              <w:rPr>
                <w:sz w:val="20"/>
                <w:lang w:val="ru-RU"/>
              </w:rPr>
              <w:t xml:space="preserve">в </w:t>
            </w:r>
            <w:r w:rsidRPr="00D61710">
              <w:rPr>
                <w:spacing w:val="-3"/>
                <w:sz w:val="20"/>
                <w:lang w:val="ru-RU"/>
              </w:rPr>
              <w:t xml:space="preserve">системі </w:t>
            </w:r>
            <w:r w:rsidRPr="00D61710">
              <w:rPr>
                <w:spacing w:val="-2"/>
                <w:sz w:val="20"/>
                <w:lang w:val="ru-RU"/>
              </w:rPr>
              <w:t xml:space="preserve">реформування </w:t>
            </w:r>
            <w:r w:rsidRPr="00D61710">
              <w:rPr>
                <w:sz w:val="20"/>
                <w:lang w:val="ru-RU"/>
              </w:rPr>
              <w:t xml:space="preserve">агропромислового комплексу: матеріали </w:t>
            </w:r>
            <w:r w:rsidRPr="00D61710">
              <w:rPr>
                <w:spacing w:val="-3"/>
                <w:sz w:val="20"/>
                <w:lang w:val="ru-RU"/>
              </w:rPr>
              <w:t xml:space="preserve">Всеукр. конф. </w:t>
            </w:r>
            <w:r w:rsidRPr="00D61710">
              <w:rPr>
                <w:sz w:val="20"/>
                <w:lang w:val="ru-RU"/>
              </w:rPr>
              <w:t xml:space="preserve">молодих учених-аграрників ["Молодь України і аграрна реформа"], (Харків, 11—13 жовт. 2000 р.) / М-во аграр. політики, Харк. держ. аграр. </w:t>
            </w:r>
            <w:r w:rsidRPr="00D61710">
              <w:rPr>
                <w:spacing w:val="-4"/>
                <w:sz w:val="20"/>
                <w:lang w:val="ru-RU"/>
              </w:rPr>
              <w:t xml:space="preserve">ун-т </w:t>
            </w:r>
            <w:r w:rsidRPr="00D61710">
              <w:rPr>
                <w:sz w:val="20"/>
                <w:lang w:val="ru-RU"/>
              </w:rPr>
              <w:t xml:space="preserve">ім. </w:t>
            </w:r>
            <w:r w:rsidRPr="00D61710">
              <w:rPr>
                <w:spacing w:val="-3"/>
                <w:sz w:val="20"/>
                <w:lang w:val="ru-RU"/>
              </w:rPr>
              <w:t xml:space="preserve">В. В. </w:t>
            </w:r>
            <w:r w:rsidRPr="00D61710">
              <w:rPr>
                <w:sz w:val="20"/>
                <w:lang w:val="ru-RU"/>
              </w:rPr>
              <w:t xml:space="preserve">Докучаєва. — Х.: Харк. </w:t>
            </w:r>
            <w:r w:rsidRPr="00D61710">
              <w:rPr>
                <w:spacing w:val="-3"/>
                <w:sz w:val="20"/>
                <w:lang w:val="ru-RU"/>
              </w:rPr>
              <w:t xml:space="preserve">держ. </w:t>
            </w:r>
            <w:r w:rsidRPr="00D61710">
              <w:rPr>
                <w:sz w:val="20"/>
                <w:lang w:val="ru-RU"/>
              </w:rPr>
              <w:t xml:space="preserve">аграр. ун-т ім. </w:t>
            </w:r>
            <w:r w:rsidRPr="00D61710">
              <w:rPr>
                <w:spacing w:val="-3"/>
                <w:sz w:val="20"/>
              </w:rPr>
              <w:t xml:space="preserve">В. В. </w:t>
            </w:r>
            <w:r w:rsidRPr="00D61710">
              <w:rPr>
                <w:sz w:val="20"/>
              </w:rPr>
              <w:t>Докучаєва, 2000. — 167</w:t>
            </w:r>
            <w:r w:rsidRPr="00D61710">
              <w:rPr>
                <w:spacing w:val="4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Кібернетика в сучасних економічних процесах: зб. текстів виступів на республік. міжвуз. наук.-практ. </w:t>
            </w:r>
            <w:r w:rsidRPr="00D61710">
              <w:rPr>
                <w:spacing w:val="-3"/>
                <w:sz w:val="20"/>
                <w:lang w:val="ru-RU"/>
              </w:rPr>
              <w:t xml:space="preserve">конф. </w:t>
            </w:r>
            <w:r w:rsidRPr="00D61710">
              <w:rPr>
                <w:sz w:val="20"/>
                <w:lang w:val="ru-RU"/>
              </w:rPr>
              <w:t xml:space="preserve">/ Держкомстат України, Ін-т статистики, обліку та </w:t>
            </w:r>
            <w:r w:rsidRPr="00D61710">
              <w:rPr>
                <w:spacing w:val="-3"/>
                <w:sz w:val="20"/>
                <w:lang w:val="ru-RU"/>
              </w:rPr>
              <w:t xml:space="preserve">аудиту. </w:t>
            </w:r>
            <w:r w:rsidRPr="00D61710">
              <w:rPr>
                <w:sz w:val="20"/>
                <w:lang w:val="ru-RU"/>
              </w:rPr>
              <w:t>— К.: ІСОА, 2002. — 147</w:t>
            </w:r>
            <w:r w:rsidRPr="00D61710">
              <w:rPr>
                <w:spacing w:val="1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 w:hanging="211"/>
              <w:rPr>
                <w:b/>
                <w:i/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Матеріали ІХ з’їзду Асоціації українських банків, 30 червня 2000 р. інформ. </w:t>
            </w:r>
            <w:r w:rsidRPr="00D61710">
              <w:rPr>
                <w:spacing w:val="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</w:rPr>
              <w:t>бюл</w:t>
            </w:r>
            <w:r w:rsidRPr="00D61710">
              <w:rPr>
                <w:b/>
                <w:i/>
                <w:sz w:val="20"/>
              </w:rPr>
              <w:t>.</w:t>
            </w:r>
          </w:p>
          <w:p w:rsidR="00A65EA7" w:rsidRPr="00D61710" w:rsidRDefault="00A65EA7" w:rsidP="00A65EA7">
            <w:pPr>
              <w:pStyle w:val="TableParagrap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— К.: Асоц. укр. банків, 2000. — 117 с. — (Спецвип.: 10 років АУБ).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 w:right="59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Оцінка й обґрунтування продовження ресурсу елементів конструкцій: праці конф., 6—9 черв. 2000 р., Київ. Т. 2 / відп. Ред.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Т. Трощенко. — К.: НАН України, Ін-т пробл. міцності, 2000. —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 xml:space="preserve">559—956, ХІІІ, [2] с. — </w:t>
            </w:r>
            <w:r w:rsidRPr="00D61710">
              <w:rPr>
                <w:spacing w:val="-3"/>
                <w:sz w:val="20"/>
                <w:lang w:val="ru-RU"/>
              </w:rPr>
              <w:t>(Ресурс</w:t>
            </w:r>
            <w:r w:rsidRPr="00D61710">
              <w:rPr>
                <w:spacing w:val="17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2000).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left="277" w:right="63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Проблеми обчислювальної механіки і </w:t>
            </w:r>
            <w:r w:rsidRPr="00D61710">
              <w:rPr>
                <w:spacing w:val="-3"/>
                <w:sz w:val="20"/>
                <w:lang w:val="ru-RU"/>
              </w:rPr>
              <w:t xml:space="preserve">міцності </w:t>
            </w:r>
            <w:r w:rsidRPr="00D61710">
              <w:rPr>
                <w:sz w:val="20"/>
                <w:lang w:val="ru-RU"/>
              </w:rPr>
              <w:t xml:space="preserve">конструкцій: зб. </w:t>
            </w:r>
            <w:r w:rsidRPr="00D61710">
              <w:rPr>
                <w:spacing w:val="-3"/>
                <w:sz w:val="20"/>
                <w:lang w:val="ru-RU"/>
              </w:rPr>
              <w:t xml:space="preserve">наук. </w:t>
            </w:r>
            <w:r w:rsidRPr="00D61710">
              <w:rPr>
                <w:sz w:val="20"/>
                <w:lang w:val="ru-RU"/>
              </w:rPr>
              <w:t xml:space="preserve">праць  / наук. ред. </w:t>
            </w:r>
            <w:r w:rsidRPr="00D61710">
              <w:rPr>
                <w:spacing w:val="-3"/>
                <w:sz w:val="20"/>
              </w:rPr>
              <w:t xml:space="preserve">В. І. </w:t>
            </w:r>
            <w:r w:rsidRPr="00D61710">
              <w:rPr>
                <w:sz w:val="20"/>
              </w:rPr>
              <w:t xml:space="preserve">Моссаковський. — Дніпропетровськ: Навч. </w:t>
            </w:r>
            <w:r w:rsidRPr="00D61710">
              <w:rPr>
                <w:spacing w:val="-3"/>
                <w:sz w:val="20"/>
              </w:rPr>
              <w:t xml:space="preserve">кн., </w:t>
            </w:r>
            <w:r w:rsidRPr="00D61710">
              <w:rPr>
                <w:sz w:val="20"/>
              </w:rPr>
              <w:t>1999. — 215</w:t>
            </w:r>
            <w:r w:rsidRPr="00D61710">
              <w:rPr>
                <w:spacing w:val="5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ind w:left="276" w:right="61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Ризикологія в економіці та підприємництві: зб. наук. праць за матеріалами міжнар. наук.-практ. конф., 27-28 берез. 2001 р. / М-во освіти і науки України, ДПА України </w:t>
            </w:r>
            <w:r w:rsidRPr="00D61710">
              <w:rPr>
                <w:spacing w:val="-3"/>
                <w:sz w:val="20"/>
                <w:lang w:val="ru-RU"/>
              </w:rPr>
              <w:t xml:space="preserve">[та </w:t>
            </w:r>
            <w:r w:rsidRPr="00D61710">
              <w:rPr>
                <w:sz w:val="20"/>
                <w:lang w:val="ru-RU"/>
              </w:rPr>
              <w:t>ін.]</w:t>
            </w:r>
            <w:r w:rsidRPr="00D61710">
              <w:rPr>
                <w:b/>
                <w:i/>
                <w:sz w:val="20"/>
                <w:lang w:val="ru-RU"/>
              </w:rPr>
              <w:t xml:space="preserve">. — </w:t>
            </w:r>
            <w:r w:rsidRPr="00D61710">
              <w:rPr>
                <w:sz w:val="20"/>
                <w:lang w:val="ru-RU"/>
              </w:rPr>
              <w:t xml:space="preserve">К.: КНЕУ: Акад. </w:t>
            </w:r>
            <w:r w:rsidRPr="00D61710">
              <w:rPr>
                <w:sz w:val="20"/>
              </w:rPr>
              <w:t>ДПС України, 2001. — 452</w:t>
            </w:r>
            <w:r w:rsidRPr="00D61710">
              <w:rPr>
                <w:spacing w:val="-12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</w:tc>
      </w:tr>
      <w:tr w:rsidR="00A65EA7" w:rsidRPr="00D61710" w:rsidTr="00A65EA7">
        <w:trPr>
          <w:trHeight w:hRule="exact" w:val="2083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Препринти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Шиляев Б. А. Расчеты параметров радиационного повреждения материалов нейтронами источника </w:t>
            </w:r>
            <w:r w:rsidRPr="00D61710">
              <w:rPr>
                <w:spacing w:val="-3"/>
                <w:sz w:val="20"/>
                <w:lang w:val="ru-RU"/>
              </w:rPr>
              <w:t xml:space="preserve">ННЦ </w:t>
            </w:r>
            <w:r w:rsidRPr="00D61710">
              <w:rPr>
                <w:sz w:val="20"/>
                <w:lang w:val="ru-RU"/>
              </w:rPr>
              <w:t>ХФТИ/</w:t>
            </w:r>
            <w:r w:rsidRPr="00D61710">
              <w:rPr>
                <w:sz w:val="20"/>
              </w:rPr>
              <w:t>ANL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USA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 xml:space="preserve">с подкритической сборкой, управляемой ускорителем электронов / Шиляев Б. А., </w:t>
            </w:r>
            <w:r w:rsidRPr="00D61710">
              <w:rPr>
                <w:spacing w:val="-3"/>
                <w:sz w:val="20"/>
                <w:lang w:val="ru-RU"/>
              </w:rPr>
              <w:t xml:space="preserve">Воеводин В. </w:t>
            </w:r>
            <w:r w:rsidRPr="00D61710">
              <w:rPr>
                <w:spacing w:val="-4"/>
                <w:sz w:val="20"/>
                <w:lang w:val="ru-RU"/>
              </w:rPr>
              <w:t xml:space="preserve">Н. </w:t>
            </w:r>
            <w:r w:rsidRPr="00D61710">
              <w:rPr>
                <w:sz w:val="20"/>
                <w:lang w:val="ru-RU"/>
              </w:rPr>
              <w:t>— Х. ННЦ ХФТИ, 2006. — 19 с. — (Препринт / НАН Украины, Нац. науч. центр "Харьк. физ.-техн. ин-т"; ХФТИ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2006-4).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left="277" w:right="61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Панасюк М. </w:t>
            </w:r>
            <w:r w:rsidRPr="00D61710">
              <w:rPr>
                <w:spacing w:val="-3"/>
                <w:sz w:val="20"/>
                <w:lang w:val="ru-RU"/>
              </w:rPr>
              <w:t xml:space="preserve">І. </w:t>
            </w:r>
            <w:r w:rsidRPr="00D61710">
              <w:rPr>
                <w:sz w:val="20"/>
                <w:lang w:val="ru-RU"/>
              </w:rPr>
              <w:t xml:space="preserve">Про точність визначення активності твердих радіоактивних відходів гамма-методами / Панасюк М. І., </w:t>
            </w:r>
            <w:r w:rsidRPr="00D61710">
              <w:rPr>
                <w:spacing w:val="-3"/>
                <w:sz w:val="20"/>
                <w:lang w:val="ru-RU"/>
              </w:rPr>
              <w:t xml:space="preserve">Скорбун </w:t>
            </w:r>
            <w:r w:rsidRPr="00D61710">
              <w:rPr>
                <w:sz w:val="20"/>
                <w:lang w:val="ru-RU"/>
              </w:rPr>
              <w:t xml:space="preserve">А. Д., </w:t>
            </w:r>
            <w:r w:rsidRPr="00D61710">
              <w:rPr>
                <w:spacing w:val="-3"/>
                <w:sz w:val="20"/>
                <w:lang w:val="ru-RU"/>
              </w:rPr>
              <w:t xml:space="preserve">Сплошной </w:t>
            </w:r>
            <w:r w:rsidRPr="00D61710">
              <w:rPr>
                <w:sz w:val="20"/>
                <w:lang w:val="ru-RU"/>
              </w:rPr>
              <w:t xml:space="preserve">Б. М. — Чорнобиль: Ін-т пробл. безпеки АЕС НАН України, 2006. — </w:t>
            </w:r>
            <w:r w:rsidRPr="00D61710">
              <w:rPr>
                <w:spacing w:val="-4"/>
                <w:sz w:val="20"/>
                <w:lang w:val="ru-RU"/>
              </w:rPr>
              <w:t xml:space="preserve">7, </w:t>
            </w:r>
            <w:r w:rsidRPr="00D61710">
              <w:rPr>
                <w:sz w:val="20"/>
                <w:lang w:val="ru-RU"/>
              </w:rPr>
              <w:t>[1] с</w:t>
            </w:r>
            <w:r w:rsidRPr="00D61710">
              <w:rPr>
                <w:b/>
                <w:i/>
                <w:sz w:val="20"/>
                <w:lang w:val="ru-RU"/>
              </w:rPr>
              <w:t xml:space="preserve">. </w:t>
            </w:r>
            <w:r w:rsidRPr="00D61710">
              <w:rPr>
                <w:sz w:val="20"/>
                <w:lang w:val="ru-RU"/>
              </w:rPr>
              <w:t>— (Препринт / НАН України, Ін-т пробл. безпеки АЕС ;</w:t>
            </w:r>
            <w:r w:rsidRPr="00D61710">
              <w:rPr>
                <w:spacing w:val="-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06-1)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</w:tc>
      </w:tr>
      <w:tr w:rsidR="00A65EA7" w:rsidRPr="00D61710" w:rsidTr="00A65EA7">
        <w:trPr>
          <w:trHeight w:hRule="exact" w:val="1387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Депоновані наукові праці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63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Социологическое исследование малых </w:t>
            </w:r>
            <w:r w:rsidRPr="00D61710">
              <w:rPr>
                <w:spacing w:val="-3"/>
                <w:sz w:val="20"/>
                <w:lang w:val="ru-RU"/>
              </w:rPr>
              <w:t xml:space="preserve">групп </w:t>
            </w:r>
            <w:r w:rsidRPr="00D61710">
              <w:rPr>
                <w:sz w:val="20"/>
                <w:lang w:val="ru-RU"/>
              </w:rPr>
              <w:t xml:space="preserve">населения /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И. Иванов [и др.]; М- во образования Рос. </w:t>
            </w:r>
            <w:r w:rsidRPr="00D61710">
              <w:rPr>
                <w:sz w:val="20"/>
              </w:rPr>
              <w:t xml:space="preserve">Федерации, Финансовая академия. – М., 2002. – 110 с. – Деп. в </w:t>
            </w:r>
            <w:r w:rsidRPr="00D61710">
              <w:rPr>
                <w:spacing w:val="-3"/>
                <w:sz w:val="20"/>
              </w:rPr>
              <w:t xml:space="preserve">ВИНИТИ </w:t>
            </w:r>
            <w:r w:rsidRPr="00D61710">
              <w:rPr>
                <w:sz w:val="20"/>
              </w:rPr>
              <w:t>13.06.02, №</w:t>
            </w:r>
            <w:r w:rsidRPr="00D61710">
              <w:rPr>
                <w:spacing w:val="19"/>
                <w:sz w:val="20"/>
              </w:rPr>
              <w:t xml:space="preserve"> </w:t>
            </w:r>
            <w:r w:rsidRPr="00D61710">
              <w:rPr>
                <w:sz w:val="20"/>
              </w:rPr>
              <w:t>145432.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1"/>
              <w:ind w:left="277"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Разумовский,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А. Управление маркетинговыми исследованиями в регионе /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>А. Разумовский, Д. А. Андреев. – М., 2002. – 210 с. – Деп. в ИНИОН Рос. акад. наук 15.02.02, №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139876.</w:t>
            </w:r>
          </w:p>
        </w:tc>
      </w:tr>
      <w:tr w:rsidR="00A65EA7" w:rsidRPr="00D61710" w:rsidTr="00A65EA7">
        <w:trPr>
          <w:trHeight w:hRule="exact" w:val="2083"/>
        </w:trPr>
        <w:tc>
          <w:tcPr>
            <w:tcW w:w="2110" w:type="dxa"/>
          </w:tcPr>
          <w:p w:rsidR="00A65EA7" w:rsidRPr="00D61710" w:rsidRDefault="00A65EA7" w:rsidP="00A65EA7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A65EA7" w:rsidRPr="00D61710" w:rsidRDefault="00A65EA7" w:rsidP="00A65EA7">
            <w:pPr>
              <w:pStyle w:val="TableParagraph"/>
              <w:spacing w:before="1"/>
              <w:ind w:left="67"/>
              <w:rPr>
                <w:sz w:val="20"/>
              </w:rPr>
            </w:pPr>
            <w:bookmarkStart w:id="17" w:name="Словники"/>
            <w:bookmarkEnd w:id="17"/>
            <w:r w:rsidRPr="00D61710">
              <w:rPr>
                <w:sz w:val="20"/>
              </w:rPr>
              <w:t>Словники</w:t>
            </w:r>
          </w:p>
        </w:tc>
        <w:tc>
          <w:tcPr>
            <w:tcW w:w="7385" w:type="dxa"/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56" w:hanging="211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Географія: словник-довідник / [авт.-уклад. Ципін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Л.]. — Х.: </w:t>
            </w:r>
            <w:r w:rsidRPr="00D61710">
              <w:rPr>
                <w:spacing w:val="-3"/>
                <w:sz w:val="20"/>
                <w:lang w:val="ru-RU"/>
              </w:rPr>
              <w:t xml:space="preserve">Халімон, </w:t>
            </w:r>
            <w:r w:rsidRPr="00D61710">
              <w:rPr>
                <w:sz w:val="20"/>
                <w:lang w:val="ru-RU"/>
              </w:rPr>
              <w:t>2006. — 175, [1]</w:t>
            </w:r>
            <w:r w:rsidRPr="00D61710">
              <w:rPr>
                <w:spacing w:val="-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63" w:hanging="211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Тимошенко З. І. </w:t>
            </w:r>
            <w:r w:rsidRPr="00D61710">
              <w:rPr>
                <w:spacing w:val="-3"/>
                <w:sz w:val="20"/>
                <w:lang w:val="ru-RU"/>
              </w:rPr>
              <w:t xml:space="preserve">Болонський </w:t>
            </w:r>
            <w:r w:rsidRPr="00D61710">
              <w:rPr>
                <w:sz w:val="20"/>
                <w:lang w:val="ru-RU"/>
              </w:rPr>
              <w:t xml:space="preserve">процес в дії: словник-довідник основ. термінів і понять з орг. навч. процесу у вищ. навч. закл. / </w:t>
            </w:r>
            <w:r w:rsidRPr="00D61710">
              <w:rPr>
                <w:spacing w:val="-3"/>
                <w:sz w:val="20"/>
                <w:lang w:val="ru-RU"/>
              </w:rPr>
              <w:t xml:space="preserve">З. </w:t>
            </w:r>
            <w:r w:rsidRPr="00D61710">
              <w:rPr>
                <w:sz w:val="20"/>
                <w:lang w:val="ru-RU"/>
              </w:rPr>
              <w:t xml:space="preserve">І. Тимошенко, О. І. </w:t>
            </w:r>
            <w:r w:rsidRPr="00D61710">
              <w:rPr>
                <w:spacing w:val="3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Тимошенко.</w:t>
            </w:r>
          </w:p>
          <w:p w:rsidR="00A65EA7" w:rsidRPr="00D61710" w:rsidRDefault="00A65EA7" w:rsidP="00A65EA7">
            <w:pPr>
              <w:pStyle w:val="TableParagraph"/>
              <w:ind w:left="280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— К.: Європ. ун-т, 2007. — 57 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64" w:hanging="211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Українсько-німецький тематичний словник [уклад. </w:t>
            </w:r>
            <w:r w:rsidRPr="00D61710">
              <w:rPr>
                <w:spacing w:val="-4"/>
                <w:sz w:val="20"/>
                <w:lang w:val="ru-RU"/>
              </w:rPr>
              <w:t xml:space="preserve">Н. </w:t>
            </w:r>
            <w:r w:rsidRPr="00D61710">
              <w:rPr>
                <w:sz w:val="20"/>
                <w:lang w:val="ru-RU"/>
              </w:rPr>
              <w:t xml:space="preserve">Яцко та ін.]. — </w:t>
            </w:r>
            <w:r w:rsidRPr="00D61710">
              <w:rPr>
                <w:spacing w:val="-3"/>
                <w:sz w:val="20"/>
                <w:lang w:val="ru-RU"/>
              </w:rPr>
              <w:t xml:space="preserve">К.: </w:t>
            </w:r>
            <w:r w:rsidRPr="00D61710">
              <w:rPr>
                <w:sz w:val="20"/>
                <w:lang w:val="ru-RU"/>
              </w:rPr>
              <w:t>Карпенко, 2007. — 219</w:t>
            </w:r>
            <w:r w:rsidRPr="00D61710">
              <w:rPr>
                <w:spacing w:val="-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6"/>
              <w:ind w:right="57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Європейський Союз: словник-довідник / [ред.-упоряд. М. Марченко]. —  2-ге вид., </w:t>
            </w:r>
            <w:r w:rsidRPr="00D61710">
              <w:rPr>
                <w:spacing w:val="-3"/>
                <w:sz w:val="20"/>
                <w:lang w:val="ru-RU"/>
              </w:rPr>
              <w:t xml:space="preserve">оновл. </w:t>
            </w:r>
            <w:r w:rsidRPr="00D61710">
              <w:rPr>
                <w:sz w:val="20"/>
                <w:lang w:val="ru-RU"/>
              </w:rPr>
              <w:t>— К.: К.І.С., 2006. — 138</w:t>
            </w:r>
            <w:r w:rsidRPr="00D61710">
              <w:rPr>
                <w:spacing w:val="16"/>
                <w:sz w:val="20"/>
                <w:lang w:val="ru-RU"/>
              </w:rPr>
              <w:t xml:space="preserve"> </w:t>
            </w:r>
            <w:r w:rsidRPr="00D61710">
              <w:rPr>
                <w:spacing w:val="-4"/>
                <w:sz w:val="20"/>
                <w:lang w:val="ru-RU"/>
              </w:rPr>
              <w:t>с</w:t>
            </w:r>
            <w:r w:rsidRPr="00D61710">
              <w:rPr>
                <w:b/>
                <w:i/>
                <w:spacing w:val="-4"/>
                <w:sz w:val="20"/>
                <w:lang w:val="ru-RU"/>
              </w:rPr>
              <w:t>.</w:t>
            </w:r>
          </w:p>
        </w:tc>
      </w:tr>
    </w:tbl>
    <w:p w:rsidR="00A65EA7" w:rsidRPr="00D61710" w:rsidRDefault="00A65EA7" w:rsidP="00A65EA7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  <w:sectPr w:rsidR="00A65EA7" w:rsidRPr="00D61710" w:rsidSect="00B44B4A">
          <w:headerReference w:type="default" r:id="rId45"/>
          <w:pgSz w:w="11910" w:h="16840"/>
          <w:pgMar w:top="1134" w:right="1134" w:bottom="1134" w:left="1134" w:header="733" w:footer="0" w:gutter="0"/>
          <w:pgNumType w:start="48"/>
          <w:cols w:space="720"/>
          <w:docGrid w:linePitch="299"/>
        </w:sectPr>
      </w:pPr>
    </w:p>
    <w:p w:rsidR="00A65EA7" w:rsidRPr="00D61710" w:rsidRDefault="005066EC" w:rsidP="00A65EA7">
      <w:pPr>
        <w:pStyle w:val="a3"/>
        <w:rPr>
          <w:sz w:val="20"/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5133340</wp:posOffset>
                </wp:positionH>
                <wp:positionV relativeFrom="topMargin">
                  <wp:posOffset>568325</wp:posOffset>
                </wp:positionV>
                <wp:extent cx="2022475" cy="390525"/>
                <wp:effectExtent l="0" t="0" r="1587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B4A" w:rsidRPr="00D61710" w:rsidRDefault="00B44B4A" w:rsidP="00A65EA7">
                            <w:pPr>
                              <w:spacing w:before="210"/>
                              <w:ind w:right="4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Продовження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Додатку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2pt;margin-top:44.75pt;width:159.2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B7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" filled="f" stroked="f">
                <v:textbox inset="0,0,0,0">
                  <w:txbxContent>
                    <w:p w:rsidR="00B44B4A" w:rsidRPr="00D61710" w:rsidRDefault="00B44B4A" w:rsidP="00A65EA7">
                      <w:pPr>
                        <w:spacing w:before="210"/>
                        <w:ind w:right="41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Продовження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Додатку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65EA7" w:rsidRPr="00D61710" w:rsidRDefault="00A65EA7" w:rsidP="00A65EA7">
      <w:pPr>
        <w:pStyle w:val="a3"/>
        <w:spacing w:before="6"/>
        <w:rPr>
          <w:sz w:val="19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385"/>
      </w:tblGrid>
      <w:tr w:rsidR="00A65EA7" w:rsidRPr="00D61710" w:rsidTr="00A65EA7">
        <w:trPr>
          <w:trHeight w:hRule="exact" w:val="47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1" w:right="290" w:hanging="375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95"/>
                <w:sz w:val="20"/>
              </w:rPr>
              <w:t xml:space="preserve">Характеристика </w:t>
            </w:r>
            <w:r w:rsidRPr="00D61710">
              <w:rPr>
                <w:b/>
                <w:i/>
                <w:sz w:val="20"/>
              </w:rPr>
              <w:t>джерела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w w:val="105"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 xml:space="preserve">Приклад </w:t>
            </w:r>
          </w:p>
          <w:p w:rsidR="00A65EA7" w:rsidRPr="00D61710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>оформлення</w:t>
            </w:r>
          </w:p>
        </w:tc>
      </w:tr>
      <w:tr w:rsidR="00A65EA7" w:rsidRPr="00D61710" w:rsidTr="00A65EA7">
        <w:trPr>
          <w:trHeight w:hRule="exact" w:val="2309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Атласи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55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</w:rPr>
              <w:t xml:space="preserve">Україна: екол.-геогр. атлас: присвяч. всесвіт. дню науки в ім’я миру та розвитку згідно з рішенням 31 сесії ген. конф. </w:t>
            </w:r>
            <w:r w:rsidRPr="00D61710">
              <w:rPr>
                <w:sz w:val="20"/>
                <w:lang w:val="ru-RU"/>
              </w:rPr>
              <w:t xml:space="preserve">ЮНЕСКО / [наук. редкол.: С. С. Куруленко та ін.]; Рада по вивч. </w:t>
            </w:r>
            <w:r w:rsidRPr="00D61710">
              <w:rPr>
                <w:spacing w:val="-3"/>
                <w:sz w:val="20"/>
                <w:lang w:val="ru-RU"/>
              </w:rPr>
              <w:t xml:space="preserve">продукт. сил </w:t>
            </w:r>
            <w:r w:rsidRPr="00D61710">
              <w:rPr>
                <w:sz w:val="20"/>
                <w:lang w:val="ru-RU"/>
              </w:rPr>
              <w:t xml:space="preserve">України НАН України [та ін.]. — / </w:t>
            </w:r>
            <w:r w:rsidRPr="00D61710">
              <w:rPr>
                <w:spacing w:val="-4"/>
                <w:sz w:val="20"/>
                <w:lang w:val="ru-RU"/>
              </w:rPr>
              <w:t xml:space="preserve">[наук. </w:t>
            </w:r>
            <w:r w:rsidRPr="00D61710">
              <w:rPr>
                <w:sz w:val="20"/>
                <w:lang w:val="ru-RU"/>
              </w:rPr>
              <w:t xml:space="preserve">редкол.: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>С. Куруленко та ін.]. — К.: Варта, 2006. — 217, [1]</w:t>
            </w:r>
            <w:r w:rsidRPr="00D61710">
              <w:rPr>
                <w:spacing w:val="-5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ind w:left="277" w:right="58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Анатомія пам’яті: атлас </w:t>
            </w:r>
            <w:r w:rsidRPr="00D61710">
              <w:rPr>
                <w:spacing w:val="-3"/>
                <w:sz w:val="20"/>
                <w:lang w:val="ru-RU"/>
              </w:rPr>
              <w:t xml:space="preserve">схем </w:t>
            </w:r>
            <w:r w:rsidRPr="00D61710">
              <w:rPr>
                <w:sz w:val="20"/>
                <w:lang w:val="ru-RU"/>
              </w:rPr>
              <w:t xml:space="preserve">і </w:t>
            </w:r>
            <w:r w:rsidRPr="00D61710">
              <w:rPr>
                <w:spacing w:val="-3"/>
                <w:sz w:val="20"/>
                <w:lang w:val="ru-RU"/>
              </w:rPr>
              <w:t xml:space="preserve">рисунків </w:t>
            </w:r>
            <w:r w:rsidRPr="00D61710">
              <w:rPr>
                <w:sz w:val="20"/>
                <w:lang w:val="ru-RU"/>
              </w:rPr>
              <w:t xml:space="preserve">провідних шляхів і </w:t>
            </w:r>
            <w:r w:rsidRPr="00D61710">
              <w:rPr>
                <w:spacing w:val="-3"/>
                <w:sz w:val="20"/>
                <w:lang w:val="ru-RU"/>
              </w:rPr>
              <w:t xml:space="preserve">структур </w:t>
            </w:r>
            <w:r w:rsidRPr="00D61710">
              <w:rPr>
                <w:sz w:val="20"/>
                <w:lang w:val="ru-RU"/>
              </w:rPr>
              <w:t xml:space="preserve">нервової системи, що беруть участь у процесах пам’яті: </w:t>
            </w:r>
            <w:r w:rsidRPr="00D61710">
              <w:rPr>
                <w:spacing w:val="-3"/>
                <w:sz w:val="20"/>
                <w:lang w:val="ru-RU"/>
              </w:rPr>
              <w:t xml:space="preserve">посіб. </w:t>
            </w:r>
            <w:r w:rsidRPr="00D61710">
              <w:rPr>
                <w:sz w:val="20"/>
                <w:lang w:val="ru-RU"/>
              </w:rPr>
              <w:t xml:space="preserve">для </w:t>
            </w:r>
            <w:r w:rsidRPr="00D61710">
              <w:rPr>
                <w:spacing w:val="-3"/>
                <w:sz w:val="20"/>
                <w:lang w:val="ru-RU"/>
              </w:rPr>
              <w:t xml:space="preserve">студ. </w:t>
            </w:r>
            <w:r w:rsidRPr="00D61710">
              <w:rPr>
                <w:sz w:val="20"/>
                <w:lang w:val="ru-RU"/>
              </w:rPr>
              <w:t xml:space="preserve">та лікарів / </w:t>
            </w:r>
            <w:r w:rsidRPr="00D61710">
              <w:rPr>
                <w:spacing w:val="-4"/>
                <w:sz w:val="20"/>
                <w:lang w:val="ru-RU"/>
              </w:rPr>
              <w:t xml:space="preserve">О. </w:t>
            </w:r>
            <w:r w:rsidRPr="00D61710">
              <w:rPr>
                <w:sz w:val="20"/>
                <w:lang w:val="ru-RU"/>
              </w:rPr>
              <w:t xml:space="preserve">Л. Дроздов, Л. А. Дзяк,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О. Козлов,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>Д. Маковецький. — 2-ге вид., розшир. та доповн. — Дніпропетровськ: Пороги, 2005. — 218</w:t>
            </w:r>
            <w:r w:rsidRPr="00D61710">
              <w:rPr>
                <w:spacing w:val="-19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ind w:left="277" w:right="68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pacing w:val="-3"/>
                <w:sz w:val="20"/>
                <w:lang w:val="ru-RU"/>
              </w:rPr>
              <w:t xml:space="preserve">Куерда </w:t>
            </w:r>
            <w:r w:rsidRPr="00D61710">
              <w:rPr>
                <w:sz w:val="20"/>
                <w:lang w:val="ru-RU"/>
              </w:rPr>
              <w:t xml:space="preserve">Х. Атлас ботаніки / </w:t>
            </w:r>
            <w:r w:rsidRPr="00D61710">
              <w:rPr>
                <w:spacing w:val="-3"/>
                <w:sz w:val="20"/>
                <w:lang w:val="ru-RU"/>
              </w:rPr>
              <w:t xml:space="preserve">Хосе </w:t>
            </w:r>
            <w:r w:rsidRPr="00D61710">
              <w:rPr>
                <w:sz w:val="20"/>
                <w:lang w:val="ru-RU"/>
              </w:rPr>
              <w:t xml:space="preserve">Куерда; [пер. з ісп.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Й. </w:t>
            </w:r>
            <w:r w:rsidRPr="00D61710">
              <w:rPr>
                <w:spacing w:val="-3"/>
                <w:sz w:val="20"/>
                <w:lang w:val="ru-RU"/>
              </w:rPr>
              <w:t xml:space="preserve">Шовкун]. </w:t>
            </w:r>
            <w:r w:rsidRPr="00D61710">
              <w:rPr>
                <w:sz w:val="20"/>
                <w:lang w:val="ru-RU"/>
              </w:rPr>
              <w:t xml:space="preserve">— Х.: </w:t>
            </w:r>
            <w:r w:rsidRPr="00D61710">
              <w:rPr>
                <w:spacing w:val="-3"/>
                <w:sz w:val="20"/>
                <w:lang w:val="ru-RU"/>
              </w:rPr>
              <w:t xml:space="preserve">Ранок, </w:t>
            </w:r>
            <w:r w:rsidRPr="00D61710">
              <w:rPr>
                <w:sz w:val="20"/>
                <w:lang w:val="ru-RU"/>
              </w:rPr>
              <w:t>2005. — 96</w:t>
            </w:r>
            <w:r w:rsidRPr="00D61710">
              <w:rPr>
                <w:spacing w:val="-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</w:tc>
      </w:tr>
      <w:tr w:rsidR="00A65EA7" w:rsidRPr="00D61710" w:rsidTr="00A65EA7">
        <w:trPr>
          <w:trHeight w:hRule="exact" w:val="2309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Законодавчі та нормативні документи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59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Кримінально-процесуальний кодекс України: за станом на 1 груд. 2005 р. / Верховна Рада України. — Офіц. вид. — К.: Парлам. вид-во, 2006. — 207 с. — (Бібліотека офіційних</w:t>
            </w:r>
            <w:r w:rsidRPr="00D61710">
              <w:rPr>
                <w:spacing w:val="-2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видань).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61" w:hanging="211"/>
              <w:jc w:val="both"/>
              <w:rPr>
                <w:sz w:val="20"/>
                <w:lang w:val="ru-RU"/>
              </w:rPr>
            </w:pPr>
            <w:r w:rsidRPr="00D61710">
              <w:rPr>
                <w:spacing w:val="-3"/>
                <w:sz w:val="20"/>
                <w:lang w:val="ru-RU"/>
              </w:rPr>
              <w:t xml:space="preserve">Медична </w:t>
            </w:r>
            <w:r w:rsidRPr="00D61710">
              <w:rPr>
                <w:sz w:val="20"/>
                <w:lang w:val="ru-RU"/>
              </w:rPr>
              <w:t xml:space="preserve">статистика: зб. нормат. </w:t>
            </w:r>
            <w:r w:rsidRPr="00D61710">
              <w:rPr>
                <w:spacing w:val="-3"/>
                <w:sz w:val="20"/>
                <w:lang w:val="ru-RU"/>
              </w:rPr>
              <w:t xml:space="preserve">док. </w:t>
            </w:r>
            <w:r w:rsidRPr="00D61710">
              <w:rPr>
                <w:sz w:val="20"/>
                <w:lang w:val="ru-RU"/>
              </w:rPr>
              <w:t xml:space="preserve">/ </w:t>
            </w:r>
            <w:r w:rsidRPr="00D61710">
              <w:rPr>
                <w:spacing w:val="-3"/>
                <w:sz w:val="20"/>
                <w:lang w:val="ru-RU"/>
              </w:rPr>
              <w:t xml:space="preserve">упоряд. </w:t>
            </w:r>
            <w:r w:rsidRPr="00D61710">
              <w:rPr>
                <w:sz w:val="20"/>
                <w:lang w:val="ru-RU"/>
              </w:rPr>
              <w:t xml:space="preserve">та </w:t>
            </w:r>
            <w:r w:rsidRPr="00D61710">
              <w:rPr>
                <w:spacing w:val="-3"/>
                <w:sz w:val="20"/>
                <w:lang w:val="ru-RU"/>
              </w:rPr>
              <w:t xml:space="preserve">голов. </w:t>
            </w:r>
            <w:r w:rsidRPr="00D61710">
              <w:rPr>
                <w:sz w:val="20"/>
                <w:lang w:val="ru-RU"/>
              </w:rPr>
              <w:t xml:space="preserve">ред.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М. Заболотько. — К.: МНІАЦ мед. </w:t>
            </w:r>
            <w:r w:rsidRPr="00D61710">
              <w:rPr>
                <w:spacing w:val="-3"/>
                <w:sz w:val="20"/>
                <w:lang w:val="ru-RU"/>
              </w:rPr>
              <w:t xml:space="preserve">статистики: </w:t>
            </w:r>
            <w:r w:rsidRPr="00D61710">
              <w:rPr>
                <w:sz w:val="20"/>
                <w:lang w:val="ru-RU"/>
              </w:rPr>
              <w:t>Медінформ, 2006. — 459 с. — (Нормативні директивні правові</w:t>
            </w:r>
            <w:r w:rsidRPr="00D61710">
              <w:rPr>
                <w:spacing w:val="5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  <w:lang w:val="ru-RU"/>
              </w:rPr>
              <w:t>документи).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ind w:left="277" w:right="63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Експлуатація, </w:t>
            </w:r>
            <w:r w:rsidRPr="00D61710">
              <w:rPr>
                <w:spacing w:val="-3"/>
                <w:sz w:val="20"/>
                <w:lang w:val="ru-RU"/>
              </w:rPr>
              <w:t xml:space="preserve">порядок </w:t>
            </w:r>
            <w:r w:rsidRPr="00D61710">
              <w:rPr>
                <w:sz w:val="20"/>
                <w:lang w:val="ru-RU"/>
              </w:rPr>
              <w:t>і терміни перевірки запобіжних пристроїв посудин, апаратів і трубопроводів теплових електростанцій: СОУ-Н ЕЕ 39.501:2007. — Офіц.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вид.</w:t>
            </w:r>
            <w:r w:rsidRPr="00D61710">
              <w:rPr>
                <w:spacing w:val="9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—</w:t>
            </w:r>
            <w:r w:rsidRPr="00D61710">
              <w:rPr>
                <w:spacing w:val="1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К.: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ГРІФРЕ: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М-во</w:t>
            </w:r>
            <w:r w:rsidRPr="00D61710">
              <w:rPr>
                <w:spacing w:val="7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палива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pacing w:val="-4"/>
                <w:sz w:val="20"/>
                <w:lang w:val="ru-RU"/>
              </w:rPr>
              <w:t>та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pacing w:val="-2"/>
                <w:sz w:val="20"/>
                <w:lang w:val="ru-RU"/>
              </w:rPr>
              <w:t>енергетики</w:t>
            </w:r>
            <w:r w:rsidRPr="00D61710">
              <w:rPr>
                <w:spacing w:val="10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України,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2007.</w:t>
            </w:r>
            <w:r w:rsidRPr="00D61710">
              <w:rPr>
                <w:spacing w:val="9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—</w:t>
            </w:r>
            <w:r w:rsidRPr="00D61710">
              <w:rPr>
                <w:spacing w:val="12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V</w:t>
            </w:r>
            <w:r w:rsidRPr="00D61710">
              <w:rPr>
                <w:spacing w:val="-3"/>
                <w:sz w:val="20"/>
                <w:lang w:val="ru-RU"/>
              </w:rPr>
              <w:t>І,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74</w:t>
            </w:r>
            <w:r w:rsidRPr="00D61710">
              <w:rPr>
                <w:spacing w:val="12"/>
                <w:sz w:val="20"/>
                <w:lang w:val="ru-RU"/>
              </w:rPr>
              <w:t xml:space="preserve"> </w:t>
            </w:r>
            <w:r w:rsidRPr="00D61710">
              <w:rPr>
                <w:spacing w:val="-4"/>
                <w:sz w:val="20"/>
                <w:lang w:val="ru-RU"/>
              </w:rPr>
              <w:t>с</w:t>
            </w:r>
            <w:r w:rsidRPr="00D61710">
              <w:rPr>
                <w:b/>
                <w:i/>
                <w:spacing w:val="-4"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— (Нормативний документ Мінпаливенерго України. Інструкція).</w:t>
            </w:r>
          </w:p>
        </w:tc>
      </w:tr>
      <w:tr w:rsidR="00A65EA7" w:rsidRPr="00D61710" w:rsidTr="00A65EA7">
        <w:trPr>
          <w:trHeight w:hRule="exact" w:val="277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Стандарти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59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Графічні символи, що їх </w:t>
            </w:r>
            <w:r w:rsidRPr="00D61710">
              <w:rPr>
                <w:spacing w:val="-3"/>
                <w:sz w:val="20"/>
                <w:lang w:val="ru-RU"/>
              </w:rPr>
              <w:t xml:space="preserve">використовують </w:t>
            </w:r>
            <w:r w:rsidRPr="00D61710">
              <w:rPr>
                <w:sz w:val="20"/>
                <w:lang w:val="ru-RU"/>
              </w:rPr>
              <w:t xml:space="preserve">на устаткуванні. Покажчик та  </w:t>
            </w:r>
            <w:r w:rsidRPr="00D61710">
              <w:rPr>
                <w:spacing w:val="-3"/>
                <w:sz w:val="20"/>
                <w:lang w:val="ru-RU"/>
              </w:rPr>
              <w:t xml:space="preserve">огляд </w:t>
            </w:r>
            <w:r w:rsidRPr="00D61710">
              <w:rPr>
                <w:sz w:val="20"/>
                <w:lang w:val="ru-RU"/>
              </w:rPr>
              <w:t>(</w:t>
            </w:r>
            <w:r w:rsidRPr="00D61710">
              <w:rPr>
                <w:sz w:val="20"/>
              </w:rPr>
              <w:t>ISO</w:t>
            </w:r>
            <w:r w:rsidRPr="00D61710">
              <w:rPr>
                <w:sz w:val="20"/>
                <w:lang w:val="ru-RU"/>
              </w:rPr>
              <w:t xml:space="preserve"> 7000:2004, </w:t>
            </w:r>
            <w:r w:rsidRPr="00D61710">
              <w:rPr>
                <w:sz w:val="20"/>
              </w:rPr>
              <w:t>IDT</w:t>
            </w:r>
            <w:r w:rsidRPr="00D61710">
              <w:rPr>
                <w:sz w:val="20"/>
                <w:lang w:val="ru-RU"/>
              </w:rPr>
              <w:t xml:space="preserve">): ДСТУ </w:t>
            </w:r>
            <w:r w:rsidRPr="00D61710">
              <w:rPr>
                <w:sz w:val="20"/>
              </w:rPr>
              <w:t>ISO</w:t>
            </w:r>
            <w:r w:rsidRPr="00D61710">
              <w:rPr>
                <w:sz w:val="20"/>
                <w:lang w:val="ru-RU"/>
              </w:rPr>
              <w:t xml:space="preserve"> 7000:2004</w:t>
            </w:r>
            <w:r w:rsidRPr="00D61710">
              <w:rPr>
                <w:b/>
                <w:i/>
                <w:sz w:val="20"/>
                <w:lang w:val="ru-RU"/>
              </w:rPr>
              <w:t xml:space="preserve">. </w:t>
            </w:r>
            <w:r w:rsidRPr="00D61710">
              <w:rPr>
                <w:sz w:val="20"/>
                <w:lang w:val="ru-RU"/>
              </w:rPr>
              <w:t>— [Чинний від 2006-01-01]. — К.: Держспоживстандарт України 2006. — І</w:t>
            </w:r>
            <w:r w:rsidRPr="00D61710">
              <w:rPr>
                <w:sz w:val="20"/>
              </w:rPr>
              <w:t>V</w:t>
            </w:r>
            <w:r w:rsidRPr="00D61710">
              <w:rPr>
                <w:sz w:val="20"/>
                <w:lang w:val="ru-RU"/>
              </w:rPr>
              <w:t>, 231 с. — (Національний стандарт України).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hanging="211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Якість води. Словник термінів: ДСТУ </w:t>
            </w:r>
            <w:r w:rsidRPr="00D61710">
              <w:rPr>
                <w:sz w:val="20"/>
              </w:rPr>
              <w:t>ISO</w:t>
            </w:r>
            <w:r w:rsidRPr="00D61710">
              <w:rPr>
                <w:sz w:val="20"/>
                <w:lang w:val="ru-RU"/>
              </w:rPr>
              <w:t xml:space="preserve"> 6107-1:2004 — ДСТУ </w:t>
            </w:r>
            <w:r w:rsidRPr="00D61710">
              <w:rPr>
                <w:sz w:val="20"/>
              </w:rPr>
              <w:t>ISO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6107-9:2004.</w:t>
            </w:r>
          </w:p>
          <w:p w:rsidR="00A65EA7" w:rsidRPr="00D61710" w:rsidRDefault="00A65EA7" w:rsidP="00A65EA7">
            <w:pPr>
              <w:pStyle w:val="TableParagraph"/>
              <w:numPr>
                <w:ilvl w:val="1"/>
                <w:numId w:val="27"/>
              </w:numPr>
              <w:tabs>
                <w:tab w:val="left" w:pos="542"/>
              </w:tabs>
              <w:ind w:hanging="263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[Чинний від 2005-04-01]. — К.: Держспоживстандарт України, 2006. — 181 </w:t>
            </w:r>
            <w:r w:rsidRPr="00D61710">
              <w:rPr>
                <w:spacing w:val="47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1"/>
                <w:numId w:val="27"/>
              </w:numPr>
              <w:tabs>
                <w:tab w:val="left" w:pos="533"/>
              </w:tabs>
              <w:ind w:left="532" w:hanging="254"/>
              <w:rPr>
                <w:sz w:val="20"/>
              </w:rPr>
            </w:pPr>
            <w:r w:rsidRPr="00D61710">
              <w:rPr>
                <w:sz w:val="20"/>
              </w:rPr>
              <w:t>(Національні стандарти</w:t>
            </w:r>
            <w:r w:rsidRPr="00D61710">
              <w:rPr>
                <w:spacing w:val="-25"/>
                <w:sz w:val="20"/>
              </w:rPr>
              <w:t xml:space="preserve"> </w:t>
            </w:r>
            <w:r w:rsidRPr="00D61710">
              <w:rPr>
                <w:sz w:val="20"/>
              </w:rPr>
              <w:t>України).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left="277" w:right="59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Вимоги щодо безпечності контрольно-вимірювального та лабораторного електричного устаткування. Частина 2-020. Додаткові вимоги до лабораторних центрифуг (</w:t>
            </w:r>
            <w:r w:rsidRPr="00D61710">
              <w:rPr>
                <w:sz w:val="20"/>
              </w:rPr>
              <w:t>EN</w:t>
            </w:r>
            <w:r w:rsidRPr="00D61710">
              <w:rPr>
                <w:sz w:val="20"/>
                <w:lang w:val="ru-RU"/>
              </w:rPr>
              <w:t xml:space="preserve"> 61010-2-020:1994, </w:t>
            </w:r>
            <w:r w:rsidRPr="00D61710">
              <w:rPr>
                <w:sz w:val="20"/>
              </w:rPr>
              <w:t>IDT</w:t>
            </w:r>
            <w:r w:rsidRPr="00D61710">
              <w:rPr>
                <w:sz w:val="20"/>
                <w:lang w:val="ru-RU"/>
              </w:rPr>
              <w:t xml:space="preserve">) : ДСТУ </w:t>
            </w:r>
            <w:r w:rsidRPr="00D61710">
              <w:rPr>
                <w:sz w:val="20"/>
              </w:rPr>
              <w:t>EN</w:t>
            </w:r>
            <w:r w:rsidRPr="00D61710">
              <w:rPr>
                <w:sz w:val="20"/>
                <w:lang w:val="ru-RU"/>
              </w:rPr>
              <w:t xml:space="preserve"> 61010-2-020:2005</w:t>
            </w:r>
            <w:r w:rsidRPr="00D61710">
              <w:rPr>
                <w:b/>
                <w:i/>
                <w:sz w:val="20"/>
                <w:lang w:val="ru-RU"/>
              </w:rPr>
              <w:t xml:space="preserve">. </w:t>
            </w:r>
            <w:r w:rsidRPr="00D61710">
              <w:rPr>
                <w:sz w:val="20"/>
                <w:lang w:val="ru-RU"/>
              </w:rPr>
              <w:t xml:space="preserve">— </w:t>
            </w:r>
            <w:r w:rsidRPr="00D61710">
              <w:rPr>
                <w:spacing w:val="-3"/>
                <w:sz w:val="20"/>
                <w:lang w:val="ru-RU"/>
              </w:rPr>
              <w:t xml:space="preserve">[Чинний </w:t>
            </w:r>
            <w:r w:rsidRPr="00D61710">
              <w:rPr>
                <w:sz w:val="20"/>
                <w:lang w:val="ru-RU"/>
              </w:rPr>
              <w:t xml:space="preserve">від 2007-01-01]. — К.: Держспоживстандарт України, 2007. — </w:t>
            </w:r>
            <w:r w:rsidRPr="00D61710">
              <w:rPr>
                <w:spacing w:val="-3"/>
                <w:sz w:val="20"/>
              </w:rPr>
              <w:t>IV</w:t>
            </w:r>
            <w:r w:rsidRPr="00D61710">
              <w:rPr>
                <w:spacing w:val="-3"/>
                <w:sz w:val="20"/>
                <w:lang w:val="ru-RU"/>
              </w:rPr>
              <w:t xml:space="preserve">, </w:t>
            </w:r>
            <w:r w:rsidRPr="00D61710">
              <w:rPr>
                <w:sz w:val="20"/>
                <w:lang w:val="ru-RU"/>
              </w:rPr>
              <w:t>18 с. — (Національний стандарт</w:t>
            </w:r>
            <w:r w:rsidRPr="00D61710">
              <w:rPr>
                <w:spacing w:val="-2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України).</w:t>
            </w:r>
          </w:p>
        </w:tc>
      </w:tr>
      <w:tr w:rsidR="00A65EA7" w:rsidRPr="00D61710" w:rsidTr="00A65EA7">
        <w:trPr>
          <w:trHeight w:hRule="exact" w:val="2083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Каталоги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54" w:hanging="211"/>
              <w:jc w:val="both"/>
              <w:rPr>
                <w:b/>
                <w:i/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Межгосударственные стандарты: каталог: в 6 т. / [сост. Ковалева И. В., Павлюкова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pacing w:val="-4"/>
                <w:sz w:val="20"/>
                <w:lang w:val="ru-RU"/>
              </w:rPr>
              <w:t xml:space="preserve">А. </w:t>
            </w:r>
            <w:r w:rsidRPr="00D61710">
              <w:rPr>
                <w:sz w:val="20"/>
                <w:lang w:val="ru-RU"/>
              </w:rPr>
              <w:t xml:space="preserve">; ред. Иванов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Л.]. — </w:t>
            </w:r>
            <w:r w:rsidRPr="00D61710">
              <w:rPr>
                <w:spacing w:val="-3"/>
                <w:sz w:val="20"/>
                <w:lang w:val="ru-RU"/>
              </w:rPr>
              <w:t xml:space="preserve">Львов: </w:t>
            </w:r>
            <w:r w:rsidRPr="00D61710">
              <w:rPr>
                <w:sz w:val="20"/>
                <w:lang w:val="ru-RU"/>
              </w:rPr>
              <w:t xml:space="preserve">НТЦ "Леонорм-стандарт, 2006 (Серия "Нормативная база предприятия"). </w:t>
            </w:r>
            <w:r w:rsidRPr="00D61710">
              <w:rPr>
                <w:sz w:val="20"/>
              </w:rPr>
              <w:t xml:space="preserve">Т. </w:t>
            </w:r>
            <w:r w:rsidRPr="00D61710">
              <w:rPr>
                <w:spacing w:val="-3"/>
                <w:sz w:val="20"/>
              </w:rPr>
              <w:t xml:space="preserve">5. </w:t>
            </w:r>
            <w:r w:rsidRPr="00D61710">
              <w:rPr>
                <w:sz w:val="20"/>
              </w:rPr>
              <w:t xml:space="preserve">— 2007. — 264 с. Т. </w:t>
            </w:r>
            <w:r w:rsidRPr="00D61710">
              <w:rPr>
                <w:spacing w:val="-3"/>
                <w:sz w:val="20"/>
              </w:rPr>
              <w:t xml:space="preserve">6. </w:t>
            </w:r>
            <w:r w:rsidRPr="00D61710">
              <w:rPr>
                <w:sz w:val="20"/>
              </w:rPr>
              <w:t>— 2007. — 277</w:t>
            </w:r>
            <w:r w:rsidRPr="00D61710">
              <w:rPr>
                <w:spacing w:val="1"/>
                <w:sz w:val="20"/>
              </w:rPr>
              <w:t xml:space="preserve"> </w:t>
            </w:r>
            <w:r w:rsidRPr="00D61710">
              <w:rPr>
                <w:sz w:val="20"/>
              </w:rPr>
              <w:t>с</w:t>
            </w:r>
            <w:r w:rsidRPr="00D61710">
              <w:rPr>
                <w:b/>
                <w:i/>
                <w:sz w:val="20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ind w:left="277" w:right="68" w:hanging="211"/>
              <w:jc w:val="both"/>
              <w:rPr>
                <w:b/>
                <w:i/>
                <w:sz w:val="20"/>
              </w:rPr>
            </w:pPr>
            <w:r w:rsidRPr="00D61710">
              <w:rPr>
                <w:sz w:val="20"/>
              </w:rPr>
              <w:t xml:space="preserve">Пам’ятки історії та мистецтва Львівської області: каталог-довідник / [авт.-упоряд. М. Зобків </w:t>
            </w:r>
            <w:r w:rsidRPr="00D61710">
              <w:rPr>
                <w:spacing w:val="-5"/>
                <w:sz w:val="20"/>
              </w:rPr>
              <w:t xml:space="preserve">та </w:t>
            </w:r>
            <w:r w:rsidRPr="00D61710">
              <w:rPr>
                <w:sz w:val="20"/>
              </w:rPr>
              <w:t xml:space="preserve">ін.]. — Львів: </w:t>
            </w:r>
            <w:r w:rsidRPr="00D61710">
              <w:rPr>
                <w:spacing w:val="-3"/>
                <w:sz w:val="20"/>
              </w:rPr>
              <w:t xml:space="preserve">Новий </w:t>
            </w:r>
            <w:r w:rsidRPr="00D61710">
              <w:rPr>
                <w:sz w:val="20"/>
              </w:rPr>
              <w:t>час, 2003. — 160</w:t>
            </w:r>
            <w:r w:rsidRPr="00D61710">
              <w:rPr>
                <w:spacing w:val="13"/>
                <w:sz w:val="20"/>
              </w:rPr>
              <w:t xml:space="preserve"> </w:t>
            </w:r>
            <w:r w:rsidRPr="00D61710">
              <w:rPr>
                <w:sz w:val="20"/>
              </w:rPr>
              <w:t>с</w:t>
            </w:r>
            <w:r w:rsidRPr="00D61710">
              <w:rPr>
                <w:b/>
                <w:i/>
                <w:sz w:val="20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ind w:left="277" w:hanging="211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Університетська книга: </w:t>
            </w:r>
            <w:r w:rsidRPr="00D61710">
              <w:rPr>
                <w:spacing w:val="-2"/>
                <w:sz w:val="20"/>
                <w:lang w:val="ru-RU"/>
              </w:rPr>
              <w:t xml:space="preserve">осінь, </w:t>
            </w:r>
            <w:r w:rsidRPr="00D61710">
              <w:rPr>
                <w:sz w:val="20"/>
                <w:lang w:val="ru-RU"/>
              </w:rPr>
              <w:t xml:space="preserve">2003: [каталог]. — </w:t>
            </w:r>
            <w:r w:rsidRPr="00D61710">
              <w:rPr>
                <w:spacing w:val="-3"/>
                <w:sz w:val="20"/>
                <w:lang w:val="ru-RU"/>
              </w:rPr>
              <w:t xml:space="preserve">[Суми: </w:t>
            </w:r>
            <w:r w:rsidRPr="00D61710">
              <w:rPr>
                <w:sz w:val="20"/>
                <w:lang w:val="ru-RU"/>
              </w:rPr>
              <w:t xml:space="preserve">Унів. </w:t>
            </w:r>
            <w:r w:rsidRPr="00D61710">
              <w:rPr>
                <w:spacing w:val="-3"/>
                <w:sz w:val="20"/>
                <w:lang w:val="ru-RU"/>
              </w:rPr>
              <w:t xml:space="preserve">кн., </w:t>
            </w:r>
            <w:r w:rsidRPr="00D61710">
              <w:rPr>
                <w:sz w:val="20"/>
                <w:lang w:val="ru-RU"/>
              </w:rPr>
              <w:t xml:space="preserve">2003]. — </w:t>
            </w:r>
            <w:r w:rsidRPr="00D61710">
              <w:rPr>
                <w:spacing w:val="-4"/>
                <w:sz w:val="20"/>
                <w:lang w:val="ru-RU"/>
              </w:rPr>
              <w:t>11</w:t>
            </w:r>
            <w:r w:rsidRPr="00D61710">
              <w:rPr>
                <w:spacing w:val="2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ind w:left="277"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Горницкая И. П. Каталог растений для работ по фитодизайну / Горницкая И. П., Ткачук Л. П. — </w:t>
            </w:r>
            <w:r w:rsidRPr="00D61710">
              <w:rPr>
                <w:spacing w:val="-3"/>
                <w:sz w:val="20"/>
                <w:lang w:val="ru-RU"/>
              </w:rPr>
              <w:t xml:space="preserve">Донецк: </w:t>
            </w:r>
            <w:r w:rsidRPr="00D61710">
              <w:rPr>
                <w:sz w:val="20"/>
                <w:lang w:val="ru-RU"/>
              </w:rPr>
              <w:t xml:space="preserve">Лебедь, 2005. — </w:t>
            </w:r>
            <w:r w:rsidRPr="00D61710">
              <w:rPr>
                <w:spacing w:val="-2"/>
                <w:sz w:val="20"/>
                <w:lang w:val="ru-RU"/>
              </w:rPr>
              <w:t>228</w:t>
            </w:r>
            <w:r w:rsidRPr="00D61710">
              <w:rPr>
                <w:spacing w:val="16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с.</w:t>
            </w:r>
          </w:p>
        </w:tc>
      </w:tr>
      <w:tr w:rsidR="00A65EA7" w:rsidRPr="00D61710" w:rsidTr="00A65EA7">
        <w:trPr>
          <w:trHeight w:hRule="exact" w:val="1848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763"/>
              <w:rPr>
                <w:sz w:val="20"/>
              </w:rPr>
            </w:pPr>
            <w:r w:rsidRPr="00D61710">
              <w:rPr>
                <w:sz w:val="20"/>
              </w:rPr>
              <w:t>Бібліографічні покажчики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61" w:hanging="211"/>
              <w:jc w:val="both"/>
              <w:rPr>
                <w:b/>
                <w:i/>
                <w:sz w:val="20"/>
              </w:rPr>
            </w:pPr>
            <w:r w:rsidRPr="00D61710">
              <w:rPr>
                <w:sz w:val="20"/>
              </w:rPr>
              <w:t xml:space="preserve">Куц О. С. Бібліографічний покажчик та анотації кандидатських дисертацій, захищених у спеціалізованій вченій раді Львівського державного університету фізичної культури у 2006 році / О. </w:t>
            </w:r>
            <w:r w:rsidRPr="00D61710">
              <w:rPr>
                <w:spacing w:val="-4"/>
                <w:sz w:val="20"/>
              </w:rPr>
              <w:t xml:space="preserve">Куц, </w:t>
            </w:r>
            <w:r w:rsidRPr="00D61710">
              <w:rPr>
                <w:sz w:val="20"/>
              </w:rPr>
              <w:t>О. Вацеба. — Львів: Укр. технології,  2007. — 74</w:t>
            </w:r>
            <w:r w:rsidRPr="00D61710">
              <w:rPr>
                <w:spacing w:val="-2"/>
                <w:sz w:val="20"/>
              </w:rPr>
              <w:t xml:space="preserve"> </w:t>
            </w:r>
            <w:r w:rsidRPr="00D61710">
              <w:rPr>
                <w:sz w:val="20"/>
              </w:rPr>
              <w:t>с</w:t>
            </w:r>
            <w:r w:rsidRPr="00D61710">
              <w:rPr>
                <w:b/>
                <w:i/>
                <w:sz w:val="20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1"/>
              <w:ind w:left="277" w:right="56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Систематизований покажчик матеріалів з кримінального права, опублікованих у Віснику Конституційного Суду України за 1997—2005 роки / [уклад. Кирись Б. О., Потлань О. С.]. — </w:t>
            </w:r>
            <w:r w:rsidRPr="00D61710">
              <w:rPr>
                <w:spacing w:val="-2"/>
                <w:sz w:val="20"/>
                <w:lang w:val="ru-RU"/>
              </w:rPr>
              <w:t xml:space="preserve">Львів: </w:t>
            </w:r>
            <w:r w:rsidRPr="00D61710">
              <w:rPr>
                <w:sz w:val="20"/>
                <w:lang w:val="ru-RU"/>
              </w:rPr>
              <w:t xml:space="preserve">Львів. держ. </w:t>
            </w:r>
            <w:r w:rsidRPr="00D61710">
              <w:rPr>
                <w:spacing w:val="-4"/>
                <w:sz w:val="20"/>
                <w:lang w:val="ru-RU"/>
              </w:rPr>
              <w:t xml:space="preserve">ун-т </w:t>
            </w:r>
            <w:r w:rsidRPr="00D61710">
              <w:rPr>
                <w:sz w:val="20"/>
                <w:lang w:val="ru-RU"/>
              </w:rPr>
              <w:t xml:space="preserve">внутр. справ, 2006. — </w:t>
            </w:r>
            <w:r w:rsidRPr="00D61710">
              <w:rPr>
                <w:spacing w:val="-3"/>
                <w:sz w:val="20"/>
                <w:lang w:val="ru-RU"/>
              </w:rPr>
              <w:t xml:space="preserve">11 </w:t>
            </w:r>
            <w:r w:rsidRPr="00D61710">
              <w:rPr>
                <w:sz w:val="20"/>
                <w:lang w:val="ru-RU"/>
              </w:rPr>
              <w:t>с. — (Серія: Бібліографічні довідники; вип.</w:t>
            </w:r>
            <w:r w:rsidRPr="00D61710">
              <w:rPr>
                <w:spacing w:val="-19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2).</w:t>
            </w:r>
          </w:p>
        </w:tc>
      </w:tr>
      <w:tr w:rsidR="00A65EA7" w:rsidRPr="00D61710" w:rsidTr="00A65EA7">
        <w:trPr>
          <w:trHeight w:hRule="exact" w:val="47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Дисертації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278" w:hanging="212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1. Петров П.П. Активність молодих зірок сонячної маси: дис. ... доктора фіз.-мат. наук : 01.03.02 / Петров Петро Петрович. – К., 2005. – 276 с.</w:t>
            </w:r>
          </w:p>
        </w:tc>
      </w:tr>
      <w:tr w:rsidR="00A65EA7" w:rsidRPr="00D61710" w:rsidTr="00A65EA7">
        <w:trPr>
          <w:trHeight w:hRule="exact" w:val="931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794"/>
              <w:rPr>
                <w:sz w:val="20"/>
              </w:rPr>
            </w:pPr>
            <w:r w:rsidRPr="00D61710">
              <w:rPr>
                <w:sz w:val="20"/>
              </w:rPr>
              <w:t>Автореферати дисертацій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278" w:right="60" w:hanging="21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1. Новосад І.Я. Технологічне забезпечення виготовлення секцій робочих органів гнучких </w:t>
            </w:r>
            <w:r w:rsidRPr="00D61710">
              <w:rPr>
                <w:spacing w:val="-3"/>
                <w:sz w:val="20"/>
                <w:lang w:val="ru-RU"/>
              </w:rPr>
              <w:t xml:space="preserve">гвинтових </w:t>
            </w:r>
            <w:r w:rsidRPr="00D61710">
              <w:rPr>
                <w:sz w:val="20"/>
                <w:lang w:val="ru-RU"/>
              </w:rPr>
              <w:t xml:space="preserve">конвеєрів: автореф. </w:t>
            </w:r>
            <w:r w:rsidRPr="00D61710">
              <w:rPr>
                <w:spacing w:val="-3"/>
                <w:sz w:val="20"/>
                <w:lang w:val="ru-RU"/>
              </w:rPr>
              <w:t xml:space="preserve">дис. </w:t>
            </w:r>
            <w:r w:rsidRPr="00D61710">
              <w:rPr>
                <w:sz w:val="20"/>
                <w:lang w:val="ru-RU"/>
              </w:rPr>
              <w:t xml:space="preserve">на </w:t>
            </w:r>
            <w:r w:rsidRPr="00D61710">
              <w:rPr>
                <w:spacing w:val="-3"/>
                <w:sz w:val="20"/>
                <w:lang w:val="ru-RU"/>
              </w:rPr>
              <w:t xml:space="preserve">здобуття </w:t>
            </w:r>
            <w:r w:rsidRPr="00D61710">
              <w:rPr>
                <w:sz w:val="20"/>
                <w:lang w:val="ru-RU"/>
              </w:rPr>
              <w:t xml:space="preserve">наук. ступеня канд. техн. наук: спец. </w:t>
            </w:r>
            <w:r w:rsidRPr="00D61710">
              <w:rPr>
                <w:sz w:val="20"/>
              </w:rPr>
              <w:t>05.02.08 „Технологія машинобудування” / І. Я. Новосад</w:t>
            </w:r>
            <w:r w:rsidRPr="00D61710">
              <w:rPr>
                <w:b/>
                <w:i/>
                <w:sz w:val="20"/>
              </w:rPr>
              <w:t xml:space="preserve">. </w:t>
            </w:r>
            <w:r w:rsidRPr="00D61710">
              <w:rPr>
                <w:sz w:val="20"/>
              </w:rPr>
              <w:t>—  Тернопіль, 2007. — 20, [1]</w:t>
            </w:r>
            <w:r w:rsidRPr="00D61710">
              <w:rPr>
                <w:spacing w:val="-4"/>
                <w:sz w:val="20"/>
              </w:rPr>
              <w:t xml:space="preserve"> </w:t>
            </w:r>
            <w:r w:rsidRPr="00D61710">
              <w:rPr>
                <w:sz w:val="20"/>
              </w:rPr>
              <w:t>с.</w:t>
            </w:r>
          </w:p>
        </w:tc>
      </w:tr>
    </w:tbl>
    <w:p w:rsidR="00A65EA7" w:rsidRPr="00D61710" w:rsidRDefault="00A65EA7" w:rsidP="00A65EA7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A65EA7" w:rsidRPr="00D61710" w:rsidSect="00B44B4A">
          <w:pgSz w:w="11910" w:h="16840"/>
          <w:pgMar w:top="1134" w:right="1134" w:bottom="1134" w:left="1134" w:header="733" w:footer="0" w:gutter="0"/>
          <w:cols w:space="720"/>
          <w:docGrid w:linePitch="299"/>
        </w:sectPr>
      </w:pPr>
    </w:p>
    <w:p w:rsidR="00A65EA7" w:rsidRPr="00D61710" w:rsidRDefault="005066EC" w:rsidP="00A65EA7">
      <w:pPr>
        <w:pStyle w:val="a3"/>
        <w:rPr>
          <w:sz w:val="20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topMargin">
                  <wp:posOffset>638175</wp:posOffset>
                </wp:positionV>
                <wp:extent cx="2022475" cy="390525"/>
                <wp:effectExtent l="0" t="0" r="1587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B4A" w:rsidRPr="00D61710" w:rsidRDefault="00B44B4A" w:rsidP="00A65EA7">
                            <w:pPr>
                              <w:spacing w:before="210"/>
                              <w:ind w:right="4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Продовження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Додатку</w:t>
                            </w:r>
                            <w:r w:rsidRPr="00D61710">
                              <w:rPr>
                                <w:rFonts w:ascii="Times New Roman" w:hAnsi="Times New Roman" w:cs="Times New Roman"/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pt;margin-top:50.25pt;width:159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" filled="f" stroked="f">
                <v:textbox inset="0,0,0,0">
                  <w:txbxContent>
                    <w:p w:rsidR="00B44B4A" w:rsidRPr="00D61710" w:rsidRDefault="00B44B4A" w:rsidP="00A65EA7">
                      <w:pPr>
                        <w:spacing w:before="210"/>
                        <w:ind w:right="41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Продовження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 w:rsidRPr="00D61710">
                        <w:rPr>
                          <w:rFonts w:ascii="Times New Roman" w:hAnsi="Times New Roman" w:cs="Times New Roman"/>
                          <w:sz w:val="28"/>
                        </w:rPr>
                        <w:t>Додатку</w:t>
                      </w:r>
                      <w:r w:rsidRPr="00D61710">
                        <w:rPr>
                          <w:rFonts w:ascii="Times New Roman" w:hAnsi="Times New Roman" w:cs="Times New Roman"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A65EA7" w:rsidRPr="00D61710" w:rsidRDefault="00A65EA7" w:rsidP="00A65EA7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7385"/>
      </w:tblGrid>
      <w:tr w:rsidR="00A65EA7" w:rsidRPr="00D61710" w:rsidTr="00A65EA7">
        <w:trPr>
          <w:trHeight w:hRule="exact" w:val="470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1" w:right="290" w:hanging="375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95"/>
                <w:sz w:val="20"/>
              </w:rPr>
              <w:t xml:space="preserve">Характеристика </w:t>
            </w:r>
            <w:r w:rsidRPr="00D61710">
              <w:rPr>
                <w:b/>
                <w:i/>
                <w:sz w:val="20"/>
              </w:rPr>
              <w:t>джерела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w w:val="105"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 xml:space="preserve">Приклад </w:t>
            </w:r>
          </w:p>
          <w:p w:rsidR="00A65EA7" w:rsidRPr="00D61710" w:rsidRDefault="00A65EA7" w:rsidP="00A65EA7">
            <w:pPr>
              <w:pStyle w:val="TableParagraph"/>
              <w:ind w:left="2660" w:right="2659"/>
              <w:jc w:val="center"/>
              <w:rPr>
                <w:b/>
                <w:i/>
                <w:sz w:val="20"/>
              </w:rPr>
            </w:pPr>
            <w:r w:rsidRPr="00D61710">
              <w:rPr>
                <w:b/>
                <w:i/>
                <w:w w:val="105"/>
                <w:sz w:val="20"/>
              </w:rPr>
              <w:t>оформлення</w:t>
            </w:r>
          </w:p>
        </w:tc>
      </w:tr>
      <w:tr w:rsidR="00A65EA7" w:rsidRPr="00D61710" w:rsidTr="00A65EA7">
        <w:trPr>
          <w:trHeight w:hRule="exact" w:val="701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Авторські свідоцтва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278" w:hanging="212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1.    А.   с.   1007970   СССР,    МКИ</w:t>
            </w:r>
            <w:r w:rsidRPr="00D61710">
              <w:rPr>
                <w:position w:val="9"/>
                <w:sz w:val="13"/>
                <w:lang w:val="ru-RU"/>
              </w:rPr>
              <w:t xml:space="preserve">3     </w:t>
            </w:r>
            <w:r w:rsidRPr="00D61710">
              <w:rPr>
                <w:sz w:val="20"/>
                <w:lang w:val="ru-RU"/>
              </w:rPr>
              <w:t xml:space="preserve">В   25   </w:t>
            </w:r>
            <w:r w:rsidRPr="00D61710">
              <w:rPr>
                <w:sz w:val="20"/>
              </w:rPr>
              <w:t>J</w:t>
            </w:r>
            <w:r w:rsidRPr="00D61710">
              <w:rPr>
                <w:sz w:val="20"/>
                <w:lang w:val="ru-RU"/>
              </w:rPr>
              <w:t xml:space="preserve">   15/00.   Устройство   для       захвата</w:t>
            </w:r>
          </w:p>
          <w:p w:rsidR="00A65EA7" w:rsidRPr="00D61710" w:rsidRDefault="00A65EA7" w:rsidP="00A65EA7">
            <w:pPr>
              <w:pStyle w:val="TableParagraph"/>
              <w:ind w:left="278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неориентированных деталей типа валов / В. С. Ваулин, В. Г. Кемайкин (СССР).  </w:t>
            </w:r>
            <w:r w:rsidRPr="00D61710">
              <w:rPr>
                <w:sz w:val="20"/>
              </w:rPr>
              <w:t>–</w:t>
            </w:r>
          </w:p>
          <w:p w:rsidR="00A65EA7" w:rsidRPr="00D61710" w:rsidRDefault="00A65EA7" w:rsidP="00A65EA7">
            <w:pPr>
              <w:pStyle w:val="TableParagraph"/>
              <w:ind w:left="278"/>
              <w:rPr>
                <w:sz w:val="20"/>
              </w:rPr>
            </w:pPr>
            <w:r w:rsidRPr="00D61710">
              <w:rPr>
                <w:sz w:val="20"/>
              </w:rPr>
              <w:t>№ 3360585/25–08; заявл. 23.11.81; опубл. 30.03.83, Бюл. № 12.</w:t>
            </w:r>
          </w:p>
        </w:tc>
      </w:tr>
      <w:tr w:rsidR="00A65EA7" w:rsidRPr="00D61710" w:rsidTr="00A65EA7">
        <w:trPr>
          <w:trHeight w:hRule="exact" w:val="926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/>
              <w:rPr>
                <w:sz w:val="20"/>
              </w:rPr>
            </w:pPr>
            <w:r w:rsidRPr="00D61710">
              <w:rPr>
                <w:sz w:val="20"/>
              </w:rPr>
              <w:t>Патенти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278" w:hanging="212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1.   Пат.   2187888   Российская   Федерация,   МПК</w:t>
            </w:r>
            <w:r w:rsidRPr="00D61710">
              <w:rPr>
                <w:position w:val="9"/>
                <w:sz w:val="13"/>
                <w:lang w:val="ru-RU"/>
              </w:rPr>
              <w:t xml:space="preserve">7    </w:t>
            </w:r>
            <w:r w:rsidRPr="00D61710">
              <w:rPr>
                <w:sz w:val="20"/>
              </w:rPr>
              <w:t>H</w:t>
            </w:r>
            <w:r w:rsidRPr="00D61710">
              <w:rPr>
                <w:sz w:val="20"/>
                <w:lang w:val="ru-RU"/>
              </w:rPr>
              <w:t xml:space="preserve">  04   В  1/38,   Н  04   </w:t>
            </w:r>
            <w:r w:rsidRPr="00D61710">
              <w:rPr>
                <w:sz w:val="20"/>
              </w:rPr>
              <w:t>J</w:t>
            </w:r>
            <w:r w:rsidRPr="00D61710">
              <w:rPr>
                <w:sz w:val="20"/>
                <w:lang w:val="ru-RU"/>
              </w:rPr>
              <w:t xml:space="preserve"> 13/00.</w:t>
            </w:r>
          </w:p>
          <w:p w:rsidR="00A65EA7" w:rsidRPr="00D61710" w:rsidRDefault="00A65EA7" w:rsidP="00A65EA7">
            <w:pPr>
              <w:pStyle w:val="TableParagraph"/>
              <w:spacing w:before="2"/>
              <w:ind w:left="278" w:right="62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 xml:space="preserve">Приемопередающее устройство / Чугаева В.И.; заявитель и патентообладатель Воронеж. науч.-исслед. ин-т связи. – № 2000131736/09; заявл. </w:t>
            </w:r>
            <w:r w:rsidRPr="00D61710">
              <w:rPr>
                <w:sz w:val="20"/>
              </w:rPr>
              <w:t>18.12.00 ; опубл. 20.08.02, Бюл. № 23 (II ч.).</w:t>
            </w:r>
          </w:p>
        </w:tc>
      </w:tr>
      <w:tr w:rsidR="00A65EA7" w:rsidRPr="00D61710" w:rsidTr="00A65EA7">
        <w:trPr>
          <w:trHeight w:hRule="exact" w:val="6239"/>
        </w:trPr>
        <w:tc>
          <w:tcPr>
            <w:tcW w:w="2110" w:type="dxa"/>
            <w:tcBorders>
              <w:right w:val="single" w:sz="6" w:space="0" w:color="000000"/>
            </w:tcBorders>
          </w:tcPr>
          <w:p w:rsidR="00A65EA7" w:rsidRPr="00D61710" w:rsidRDefault="00A65EA7" w:rsidP="00A65EA7">
            <w:pPr>
              <w:pStyle w:val="TableParagraph"/>
              <w:ind w:left="67" w:right="290" w:hanging="1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Частина книги, періодичного, продовжуваного видання</w:t>
            </w:r>
          </w:p>
        </w:tc>
        <w:tc>
          <w:tcPr>
            <w:tcW w:w="7385" w:type="dxa"/>
            <w:tcBorders>
              <w:left w:val="single" w:sz="6" w:space="0" w:color="000000"/>
            </w:tcBorders>
          </w:tcPr>
          <w:p w:rsidR="00A65EA7" w:rsidRPr="0058065C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55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Козіна Ж. Л. </w:t>
            </w:r>
            <w:r w:rsidRPr="00D61710">
              <w:rPr>
                <w:spacing w:val="-3"/>
                <w:sz w:val="20"/>
                <w:lang w:val="ru-RU"/>
              </w:rPr>
              <w:t xml:space="preserve">Теоретичні </w:t>
            </w:r>
            <w:r w:rsidRPr="00D61710">
              <w:rPr>
                <w:sz w:val="20"/>
                <w:lang w:val="ru-RU"/>
              </w:rPr>
              <w:t xml:space="preserve">основи і результати практичного застосування системного аналізу в наукових </w:t>
            </w:r>
            <w:r w:rsidRPr="00D61710">
              <w:rPr>
                <w:spacing w:val="-3"/>
                <w:sz w:val="20"/>
                <w:lang w:val="ru-RU"/>
              </w:rPr>
              <w:t xml:space="preserve">дослідженнях </w:t>
            </w:r>
            <w:r w:rsidRPr="00D61710">
              <w:rPr>
                <w:sz w:val="20"/>
                <w:lang w:val="ru-RU"/>
              </w:rPr>
              <w:t xml:space="preserve">в області спортивних ігор / Ж. Л. Козіна // Теорія та методика фізичного виховання. — 2007. — № 6. — </w:t>
            </w:r>
            <w:r w:rsidRPr="00D61710">
              <w:rPr>
                <w:spacing w:val="-3"/>
                <w:sz w:val="20"/>
                <w:lang w:val="ru-RU"/>
              </w:rPr>
              <w:t xml:space="preserve">С.  </w:t>
            </w:r>
            <w:r w:rsidRPr="0058065C">
              <w:rPr>
                <w:spacing w:val="-3"/>
                <w:sz w:val="20"/>
                <w:lang w:val="ru-RU"/>
              </w:rPr>
              <w:t xml:space="preserve">15 </w:t>
            </w:r>
            <w:r w:rsidRPr="0058065C">
              <w:rPr>
                <w:sz w:val="20"/>
                <w:lang w:val="ru-RU"/>
              </w:rPr>
              <w:t>—  18, 35 —</w:t>
            </w:r>
            <w:r w:rsidRPr="0058065C">
              <w:rPr>
                <w:spacing w:val="4"/>
                <w:sz w:val="20"/>
                <w:lang w:val="ru-RU"/>
              </w:rPr>
              <w:t xml:space="preserve"> </w:t>
            </w:r>
            <w:r w:rsidRPr="0058065C">
              <w:rPr>
                <w:sz w:val="20"/>
                <w:lang w:val="ru-RU"/>
              </w:rPr>
              <w:t>38.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64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Гранчак Т. Інформаційно-аналітичні </w:t>
            </w:r>
            <w:r w:rsidRPr="00D61710">
              <w:rPr>
                <w:spacing w:val="-3"/>
                <w:sz w:val="20"/>
                <w:lang w:val="ru-RU"/>
              </w:rPr>
              <w:t xml:space="preserve">структури </w:t>
            </w:r>
            <w:r w:rsidRPr="00D61710">
              <w:rPr>
                <w:sz w:val="20"/>
                <w:lang w:val="ru-RU"/>
              </w:rPr>
              <w:t>бібліотек в  умовах демократичних перетворень / Тетяна Гранчак, Валерій Горовий // Бібліотечний вісник. — 2006. — № 6. — С. 14 —</w:t>
            </w:r>
            <w:r w:rsidRPr="00D61710">
              <w:rPr>
                <w:spacing w:val="-6"/>
                <w:sz w:val="20"/>
                <w:lang w:val="ru-RU"/>
              </w:rPr>
              <w:t xml:space="preserve"> </w:t>
            </w:r>
            <w:r w:rsidRPr="00D61710">
              <w:rPr>
                <w:spacing w:val="-2"/>
                <w:sz w:val="20"/>
                <w:lang w:val="ru-RU"/>
              </w:rPr>
              <w:t>17.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left="277" w:right="62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Валькман </w:t>
            </w:r>
            <w:r w:rsidRPr="00D61710">
              <w:rPr>
                <w:spacing w:val="-3"/>
                <w:sz w:val="20"/>
                <w:lang w:val="ru-RU"/>
              </w:rPr>
              <w:t xml:space="preserve">Ю. </w:t>
            </w:r>
            <w:r w:rsidRPr="00D61710">
              <w:rPr>
                <w:sz w:val="20"/>
                <w:lang w:val="ru-RU"/>
              </w:rPr>
              <w:t xml:space="preserve">Р. Моделирование НЕ-факторов — основа интеллектуализации компьютерных технологий / Ю. Р. Валькман, </w:t>
            </w:r>
            <w:r w:rsidRPr="00D61710">
              <w:rPr>
                <w:spacing w:val="-3"/>
                <w:sz w:val="20"/>
                <w:lang w:val="ru-RU"/>
              </w:rPr>
              <w:t xml:space="preserve">В. С. Быков, </w:t>
            </w:r>
            <w:r w:rsidRPr="00D61710">
              <w:rPr>
                <w:sz w:val="20"/>
                <w:lang w:val="ru-RU"/>
              </w:rPr>
              <w:t xml:space="preserve">А. Ю. Рыхальский // Системні дослідження та інформаційні технології. — </w:t>
            </w:r>
            <w:r w:rsidRPr="00D61710">
              <w:rPr>
                <w:spacing w:val="-3"/>
                <w:sz w:val="20"/>
                <w:lang w:val="ru-RU"/>
              </w:rPr>
              <w:t xml:space="preserve">2007. </w:t>
            </w:r>
            <w:r w:rsidRPr="00D61710">
              <w:rPr>
                <w:sz w:val="20"/>
                <w:lang w:val="ru-RU"/>
              </w:rPr>
              <w:t>— № 1. — С. 39</w:t>
            </w:r>
            <w:r w:rsidRPr="00D61710">
              <w:rPr>
                <w:spacing w:val="-2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—61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7" w:right="70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>Ма</w:t>
            </w:r>
            <w:r w:rsidRPr="00D61710">
              <w:rPr>
                <w:spacing w:val="-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Шуін</w:t>
            </w:r>
            <w:r w:rsidRPr="00D61710">
              <w:rPr>
                <w:spacing w:val="-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Проблеми</w:t>
            </w:r>
            <w:r w:rsidRPr="00D61710">
              <w:rPr>
                <w:spacing w:val="-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психологічної</w:t>
            </w:r>
            <w:r w:rsidRPr="00D61710">
              <w:rPr>
                <w:spacing w:val="-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підготовки</w:t>
            </w:r>
            <w:r w:rsidRPr="00D61710">
              <w:rPr>
                <w:spacing w:val="-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в</w:t>
            </w:r>
            <w:r w:rsidRPr="00D61710">
              <w:rPr>
                <w:spacing w:val="-1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системі</w:t>
            </w:r>
            <w:r w:rsidRPr="00D61710">
              <w:rPr>
                <w:spacing w:val="-1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фізкультурної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освіти</w:t>
            </w:r>
            <w:r w:rsidRPr="00D61710">
              <w:rPr>
                <w:spacing w:val="-1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/</w:t>
            </w:r>
            <w:r w:rsidRPr="00D61710">
              <w:rPr>
                <w:spacing w:val="-7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  <w:lang w:val="ru-RU"/>
              </w:rPr>
              <w:t xml:space="preserve">Ма </w:t>
            </w:r>
            <w:r w:rsidRPr="00D61710">
              <w:rPr>
                <w:sz w:val="20"/>
                <w:lang w:val="ru-RU"/>
              </w:rPr>
              <w:t xml:space="preserve">Шуін // Теорія та </w:t>
            </w:r>
            <w:r w:rsidRPr="00D61710">
              <w:rPr>
                <w:spacing w:val="-3"/>
                <w:sz w:val="20"/>
                <w:lang w:val="ru-RU"/>
              </w:rPr>
              <w:t xml:space="preserve">методика </w:t>
            </w:r>
            <w:r w:rsidRPr="00D61710">
              <w:rPr>
                <w:sz w:val="20"/>
                <w:lang w:val="ru-RU"/>
              </w:rPr>
              <w:t xml:space="preserve">фізичного виховання. — 2007. — № 5. —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>12 —</w:t>
            </w:r>
            <w:r w:rsidRPr="00D61710">
              <w:rPr>
                <w:spacing w:val="1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14.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7" w:right="58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Регіональні особливості смертності населення України / Л. А. </w:t>
            </w:r>
            <w:r w:rsidRPr="00D61710">
              <w:rPr>
                <w:spacing w:val="-2"/>
                <w:sz w:val="20"/>
                <w:lang w:val="ru-RU"/>
              </w:rPr>
              <w:t xml:space="preserve">Чепелевська, </w:t>
            </w:r>
            <w:r w:rsidRPr="00D61710">
              <w:rPr>
                <w:sz w:val="20"/>
                <w:lang w:val="ru-RU"/>
              </w:rPr>
              <w:t xml:space="preserve">Р. О. Моісеєнко, Г. І. Баторшина [та ін.] // </w:t>
            </w:r>
            <w:r w:rsidRPr="00D61710">
              <w:rPr>
                <w:spacing w:val="-3"/>
                <w:sz w:val="20"/>
                <w:lang w:val="ru-RU"/>
              </w:rPr>
              <w:t xml:space="preserve">Вісник </w:t>
            </w:r>
            <w:r w:rsidRPr="00D61710">
              <w:rPr>
                <w:sz w:val="20"/>
                <w:lang w:val="ru-RU"/>
              </w:rPr>
              <w:t>соціальної гігієни та організації охорони здоров'я України. — 2007. — № 1. — С.</w:t>
            </w:r>
            <w:r w:rsidRPr="00D61710">
              <w:rPr>
                <w:spacing w:val="-8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25—29</w:t>
            </w:r>
            <w:r w:rsidRPr="00D61710">
              <w:rPr>
                <w:b/>
                <w:i/>
                <w:sz w:val="20"/>
                <w:lang w:val="ru-RU"/>
              </w:rPr>
              <w:t>.</w:t>
            </w:r>
          </w:p>
          <w:p w:rsidR="00A65EA7" w:rsidRPr="0058065C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7" w:right="63" w:hanging="211"/>
              <w:jc w:val="both"/>
              <w:rPr>
                <w:b/>
                <w:i/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Валова І. </w:t>
            </w:r>
            <w:r w:rsidRPr="00D61710">
              <w:rPr>
                <w:spacing w:val="-4"/>
                <w:sz w:val="20"/>
                <w:lang w:val="ru-RU"/>
              </w:rPr>
              <w:t xml:space="preserve">Нові </w:t>
            </w:r>
            <w:r w:rsidRPr="00D61710">
              <w:rPr>
                <w:sz w:val="20"/>
                <w:lang w:val="ru-RU"/>
              </w:rPr>
              <w:t xml:space="preserve">принципи </w:t>
            </w:r>
            <w:r w:rsidRPr="00D61710">
              <w:rPr>
                <w:spacing w:val="-3"/>
                <w:sz w:val="20"/>
                <w:lang w:val="ru-RU"/>
              </w:rPr>
              <w:t xml:space="preserve">угоди </w:t>
            </w:r>
            <w:r w:rsidRPr="00D61710">
              <w:rPr>
                <w:sz w:val="20"/>
                <w:lang w:val="ru-RU"/>
              </w:rPr>
              <w:t xml:space="preserve">Базель ІІ / І. Валова; </w:t>
            </w:r>
            <w:r w:rsidRPr="00D61710">
              <w:rPr>
                <w:spacing w:val="-3"/>
                <w:sz w:val="20"/>
                <w:lang w:val="ru-RU"/>
              </w:rPr>
              <w:t xml:space="preserve">пер. </w:t>
            </w:r>
            <w:r w:rsidRPr="00D61710">
              <w:rPr>
                <w:sz w:val="20"/>
                <w:lang w:val="ru-RU"/>
              </w:rPr>
              <w:t xml:space="preserve">з англ. </w:t>
            </w:r>
            <w:r w:rsidRPr="0058065C">
              <w:rPr>
                <w:spacing w:val="-4"/>
                <w:sz w:val="20"/>
                <w:lang w:val="ru-RU"/>
              </w:rPr>
              <w:t xml:space="preserve">Н. </w:t>
            </w:r>
            <w:r w:rsidRPr="0058065C">
              <w:rPr>
                <w:sz w:val="20"/>
                <w:lang w:val="ru-RU"/>
              </w:rPr>
              <w:t xml:space="preserve">М. Середи // Банки та банківські </w:t>
            </w:r>
            <w:r w:rsidRPr="0058065C">
              <w:rPr>
                <w:spacing w:val="-3"/>
                <w:sz w:val="20"/>
                <w:lang w:val="ru-RU"/>
              </w:rPr>
              <w:t xml:space="preserve">системи. </w:t>
            </w:r>
            <w:r w:rsidRPr="0058065C">
              <w:rPr>
                <w:sz w:val="20"/>
                <w:lang w:val="ru-RU"/>
              </w:rPr>
              <w:t xml:space="preserve">— 2007. — Т. </w:t>
            </w:r>
            <w:r w:rsidRPr="0058065C">
              <w:rPr>
                <w:spacing w:val="-3"/>
                <w:sz w:val="20"/>
                <w:lang w:val="ru-RU"/>
              </w:rPr>
              <w:t xml:space="preserve">2, </w:t>
            </w:r>
            <w:r w:rsidRPr="0058065C">
              <w:rPr>
                <w:sz w:val="20"/>
                <w:lang w:val="ru-RU"/>
              </w:rPr>
              <w:t>№ 2. — С. 13 —</w:t>
            </w:r>
            <w:r w:rsidRPr="0058065C">
              <w:rPr>
                <w:spacing w:val="15"/>
                <w:sz w:val="20"/>
                <w:lang w:val="ru-RU"/>
              </w:rPr>
              <w:t xml:space="preserve"> </w:t>
            </w:r>
            <w:r w:rsidRPr="0058065C">
              <w:rPr>
                <w:spacing w:val="-2"/>
                <w:sz w:val="20"/>
                <w:lang w:val="ru-RU"/>
              </w:rPr>
              <w:t>20</w:t>
            </w:r>
            <w:r w:rsidRPr="0058065C">
              <w:rPr>
                <w:b/>
                <w:i/>
                <w:spacing w:val="-2"/>
                <w:sz w:val="20"/>
                <w:lang w:val="ru-RU"/>
              </w:rPr>
              <w:t>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7" w:right="70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Зеров М. Поетична діяльність Куліша // Українське письменство ХІХ ст. </w:t>
            </w:r>
            <w:r w:rsidRPr="00D61710">
              <w:rPr>
                <w:spacing w:val="-4"/>
                <w:sz w:val="20"/>
                <w:lang w:val="ru-RU"/>
              </w:rPr>
              <w:t xml:space="preserve">Від </w:t>
            </w:r>
            <w:r w:rsidRPr="00D61710">
              <w:rPr>
                <w:sz w:val="20"/>
                <w:lang w:val="ru-RU"/>
              </w:rPr>
              <w:t xml:space="preserve">Куліша до Винниченка: (нариси з новітнього укр., письменства): статті / </w:t>
            </w:r>
            <w:r w:rsidRPr="00D61710">
              <w:rPr>
                <w:spacing w:val="-3"/>
                <w:sz w:val="20"/>
                <w:lang w:val="ru-RU"/>
              </w:rPr>
              <w:t xml:space="preserve">Микола </w:t>
            </w:r>
            <w:r w:rsidRPr="00D61710">
              <w:rPr>
                <w:sz w:val="20"/>
                <w:lang w:val="ru-RU"/>
              </w:rPr>
              <w:t xml:space="preserve">Зеров. — Дрогобич, 2007. —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>245 —</w:t>
            </w:r>
            <w:r w:rsidRPr="00D61710">
              <w:rPr>
                <w:spacing w:val="4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291.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left="276" w:right="55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Третьяк </w:t>
            </w:r>
            <w:r w:rsidRPr="00D61710">
              <w:rPr>
                <w:spacing w:val="-3"/>
                <w:sz w:val="20"/>
                <w:lang w:val="ru-RU"/>
              </w:rPr>
              <w:t xml:space="preserve">В. В. </w:t>
            </w:r>
            <w:r w:rsidRPr="00D61710">
              <w:rPr>
                <w:sz w:val="20"/>
                <w:lang w:val="ru-RU"/>
              </w:rPr>
              <w:t xml:space="preserve">Возможности использования баз знаний для проектирования технологии взрывной штамповки / </w:t>
            </w:r>
            <w:r w:rsidRPr="00D61710">
              <w:rPr>
                <w:spacing w:val="-3"/>
                <w:sz w:val="20"/>
                <w:lang w:val="ru-RU"/>
              </w:rPr>
              <w:t xml:space="preserve">В. В. </w:t>
            </w:r>
            <w:r w:rsidRPr="00D61710">
              <w:rPr>
                <w:sz w:val="20"/>
                <w:lang w:val="ru-RU"/>
              </w:rPr>
              <w:t xml:space="preserve">Третьяк, С. </w:t>
            </w:r>
            <w:r w:rsidRPr="00D61710">
              <w:rPr>
                <w:spacing w:val="-4"/>
                <w:sz w:val="20"/>
                <w:lang w:val="ru-RU"/>
              </w:rPr>
              <w:t xml:space="preserve">А. </w:t>
            </w:r>
            <w:r w:rsidRPr="00D61710">
              <w:rPr>
                <w:spacing w:val="-3"/>
                <w:sz w:val="20"/>
                <w:lang w:val="ru-RU"/>
              </w:rPr>
              <w:t xml:space="preserve">Стадник, </w:t>
            </w:r>
            <w:r w:rsidRPr="00D61710">
              <w:rPr>
                <w:spacing w:val="-4"/>
                <w:sz w:val="20"/>
                <w:lang w:val="ru-RU"/>
              </w:rPr>
              <w:t xml:space="preserve">Н. </w:t>
            </w:r>
            <w:r w:rsidRPr="00D61710">
              <w:rPr>
                <w:spacing w:val="-3"/>
                <w:sz w:val="20"/>
                <w:lang w:val="ru-RU"/>
              </w:rPr>
              <w:t xml:space="preserve">В. </w:t>
            </w:r>
            <w:r w:rsidRPr="00D61710">
              <w:rPr>
                <w:sz w:val="20"/>
                <w:lang w:val="ru-RU"/>
              </w:rPr>
              <w:t xml:space="preserve">Калайтан // Современное состояние использования импульсных источников энергии в промышленности: междунар. науч.-техн. конф., 3 - 5 </w:t>
            </w:r>
            <w:r w:rsidRPr="00D61710">
              <w:rPr>
                <w:spacing w:val="-3"/>
                <w:sz w:val="20"/>
                <w:lang w:val="ru-RU"/>
              </w:rPr>
              <w:t xml:space="preserve">окт. </w:t>
            </w:r>
            <w:r w:rsidRPr="00D61710">
              <w:rPr>
                <w:sz w:val="20"/>
                <w:lang w:val="ru-RU"/>
              </w:rPr>
              <w:t xml:space="preserve">2007 г.: </w:t>
            </w:r>
            <w:r w:rsidRPr="00D61710">
              <w:rPr>
                <w:spacing w:val="-2"/>
                <w:sz w:val="20"/>
                <w:lang w:val="ru-RU"/>
              </w:rPr>
              <w:t xml:space="preserve">тезисы </w:t>
            </w:r>
            <w:r w:rsidRPr="00D61710">
              <w:rPr>
                <w:sz w:val="20"/>
                <w:lang w:val="ru-RU"/>
              </w:rPr>
              <w:t xml:space="preserve">докл. — Х., 2007. — С. </w:t>
            </w:r>
            <w:r w:rsidRPr="00D61710">
              <w:rPr>
                <w:spacing w:val="-3"/>
                <w:sz w:val="20"/>
                <w:lang w:val="ru-RU"/>
              </w:rPr>
              <w:t>33.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left="276" w:right="63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Чорний Д. Міське самоврядування: тягарі проблем, принади цивілізації / Д. </w:t>
            </w:r>
            <w:r w:rsidRPr="00D61710">
              <w:rPr>
                <w:spacing w:val="-4"/>
                <w:sz w:val="20"/>
                <w:lang w:val="ru-RU"/>
              </w:rPr>
              <w:t xml:space="preserve">М. </w:t>
            </w:r>
            <w:r w:rsidRPr="00D61710">
              <w:rPr>
                <w:sz w:val="20"/>
                <w:lang w:val="ru-RU"/>
              </w:rPr>
              <w:t xml:space="preserve">Чорний // По лівий бік Дніпра: проблеми модернізації міст України: (кінець </w:t>
            </w:r>
            <w:r w:rsidRPr="00D61710">
              <w:rPr>
                <w:sz w:val="20"/>
              </w:rPr>
              <w:t>XIX</w:t>
            </w:r>
            <w:r w:rsidRPr="00D61710">
              <w:rPr>
                <w:sz w:val="20"/>
                <w:lang w:val="ru-RU"/>
              </w:rPr>
              <w:t xml:space="preserve">—початок </w:t>
            </w:r>
            <w:r w:rsidRPr="00D61710">
              <w:rPr>
                <w:sz w:val="20"/>
              </w:rPr>
              <w:t>XX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pacing w:val="-2"/>
                <w:sz w:val="20"/>
                <w:lang w:val="ru-RU"/>
              </w:rPr>
              <w:t xml:space="preserve">ст. </w:t>
            </w:r>
            <w:r w:rsidRPr="00D61710">
              <w:rPr>
                <w:sz w:val="20"/>
                <w:lang w:val="ru-RU"/>
              </w:rPr>
              <w:t xml:space="preserve">/ Д. М. </w:t>
            </w:r>
            <w:r w:rsidRPr="00D61710">
              <w:rPr>
                <w:spacing w:val="-3"/>
                <w:sz w:val="20"/>
                <w:lang w:val="ru-RU"/>
              </w:rPr>
              <w:t xml:space="preserve">Чорний. </w:t>
            </w:r>
            <w:r w:rsidRPr="00D61710">
              <w:rPr>
                <w:sz w:val="20"/>
                <w:lang w:val="ru-RU"/>
              </w:rPr>
              <w:t xml:space="preserve">— Х., 2007. — Розд. </w:t>
            </w:r>
            <w:r w:rsidRPr="00D61710">
              <w:rPr>
                <w:spacing w:val="-3"/>
                <w:sz w:val="20"/>
                <w:lang w:val="ru-RU"/>
              </w:rPr>
              <w:t xml:space="preserve">3. </w:t>
            </w:r>
            <w:r w:rsidRPr="00D61710">
              <w:rPr>
                <w:sz w:val="20"/>
                <w:lang w:val="ru-RU"/>
              </w:rPr>
              <w:t xml:space="preserve">—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>137 —</w:t>
            </w:r>
            <w:r w:rsidRPr="00D61710">
              <w:rPr>
                <w:spacing w:val="33"/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  <w:lang w:val="ru-RU"/>
              </w:rPr>
              <w:t>202.</w:t>
            </w:r>
          </w:p>
        </w:tc>
      </w:tr>
      <w:tr w:rsidR="00A65EA7" w:rsidRPr="00D61710" w:rsidTr="00A65EA7">
        <w:trPr>
          <w:trHeight w:hRule="exact" w:val="4152"/>
        </w:trPr>
        <w:tc>
          <w:tcPr>
            <w:tcW w:w="2110" w:type="dxa"/>
          </w:tcPr>
          <w:p w:rsidR="00A65EA7" w:rsidRPr="00D61710" w:rsidRDefault="00A65EA7" w:rsidP="00A65EA7">
            <w:pPr>
              <w:pStyle w:val="TableParagraph"/>
              <w:ind w:left="67"/>
              <w:rPr>
                <w:sz w:val="20"/>
              </w:rPr>
            </w:pPr>
            <w:r w:rsidRPr="00D61710">
              <w:rPr>
                <w:sz w:val="20"/>
              </w:rPr>
              <w:t>Електронні ресурси</w:t>
            </w:r>
          </w:p>
        </w:tc>
        <w:tc>
          <w:tcPr>
            <w:tcW w:w="7385" w:type="dxa"/>
          </w:tcPr>
          <w:p w:rsidR="00A65EA7" w:rsidRPr="00D61710" w:rsidRDefault="00A65EA7" w:rsidP="00A65EA7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right="58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Богомольний Б. Р. </w:t>
            </w:r>
            <w:r w:rsidRPr="00D61710">
              <w:rPr>
                <w:spacing w:val="-3"/>
                <w:sz w:val="20"/>
                <w:lang w:val="ru-RU"/>
              </w:rPr>
              <w:t xml:space="preserve">Медицина </w:t>
            </w:r>
            <w:r w:rsidRPr="00D61710">
              <w:rPr>
                <w:sz w:val="20"/>
                <w:lang w:val="ru-RU"/>
              </w:rPr>
              <w:t xml:space="preserve">екстремальних ситуацій [Електронний  </w:t>
            </w:r>
            <w:r w:rsidRPr="00D61710">
              <w:rPr>
                <w:spacing w:val="-3"/>
                <w:sz w:val="20"/>
                <w:lang w:val="ru-RU"/>
              </w:rPr>
              <w:t xml:space="preserve">ресурс]:  </w:t>
            </w:r>
            <w:r w:rsidRPr="00D61710">
              <w:rPr>
                <w:sz w:val="20"/>
                <w:lang w:val="ru-RU"/>
              </w:rPr>
              <w:t xml:space="preserve">навч. </w:t>
            </w:r>
            <w:r w:rsidRPr="00D61710">
              <w:rPr>
                <w:spacing w:val="-3"/>
                <w:sz w:val="20"/>
                <w:lang w:val="ru-RU"/>
              </w:rPr>
              <w:t xml:space="preserve">посіб. </w:t>
            </w:r>
            <w:r w:rsidRPr="00D61710">
              <w:rPr>
                <w:sz w:val="20"/>
                <w:lang w:val="ru-RU"/>
              </w:rPr>
              <w:t xml:space="preserve">для </w:t>
            </w:r>
            <w:r w:rsidRPr="00D61710">
              <w:rPr>
                <w:spacing w:val="-3"/>
                <w:sz w:val="20"/>
                <w:lang w:val="ru-RU"/>
              </w:rPr>
              <w:t xml:space="preserve">студ. </w:t>
            </w:r>
            <w:r w:rsidRPr="00D61710">
              <w:rPr>
                <w:sz w:val="20"/>
                <w:lang w:val="ru-RU"/>
              </w:rPr>
              <w:t xml:space="preserve">мед. вузів </w:t>
            </w:r>
            <w:r w:rsidRPr="00D61710">
              <w:rPr>
                <w:sz w:val="20"/>
              </w:rPr>
              <w:t>III</w:t>
            </w:r>
            <w:r w:rsidRPr="00D61710">
              <w:rPr>
                <w:sz w:val="20"/>
                <w:lang w:val="ru-RU"/>
              </w:rPr>
              <w:t xml:space="preserve"> — </w:t>
            </w:r>
            <w:r w:rsidRPr="00D61710">
              <w:rPr>
                <w:sz w:val="20"/>
              </w:rPr>
              <w:t>IV</w:t>
            </w:r>
            <w:r w:rsidRPr="00D61710">
              <w:rPr>
                <w:sz w:val="20"/>
                <w:lang w:val="ru-RU"/>
              </w:rPr>
              <w:t xml:space="preserve"> рівнів акредитації / </w:t>
            </w:r>
            <w:r w:rsidRPr="00D61710">
              <w:rPr>
                <w:spacing w:val="-3"/>
                <w:sz w:val="20"/>
                <w:lang w:val="ru-RU"/>
              </w:rPr>
              <w:t xml:space="preserve">Б.  </w:t>
            </w:r>
            <w:r w:rsidRPr="00D61710">
              <w:rPr>
                <w:spacing w:val="-4"/>
                <w:sz w:val="20"/>
                <w:lang w:val="ru-RU"/>
              </w:rPr>
              <w:t xml:space="preserve">Р.  </w:t>
            </w:r>
            <w:r w:rsidRPr="00D61710">
              <w:rPr>
                <w:spacing w:val="-3"/>
                <w:sz w:val="20"/>
                <w:lang w:val="ru-RU"/>
              </w:rPr>
              <w:t xml:space="preserve">Богомольний,  В. В. </w:t>
            </w:r>
            <w:r w:rsidRPr="00D61710">
              <w:rPr>
                <w:sz w:val="20"/>
                <w:lang w:val="ru-RU"/>
              </w:rPr>
              <w:t xml:space="preserve">Кононенко, П. </w:t>
            </w:r>
            <w:r w:rsidRPr="00D61710">
              <w:rPr>
                <w:spacing w:val="-4"/>
                <w:sz w:val="20"/>
                <w:lang w:val="ru-RU"/>
              </w:rPr>
              <w:t xml:space="preserve">М. </w:t>
            </w:r>
            <w:r w:rsidRPr="00D61710">
              <w:rPr>
                <w:spacing w:val="-3"/>
                <w:sz w:val="20"/>
                <w:lang w:val="ru-RU"/>
              </w:rPr>
              <w:t xml:space="preserve">Чуєв. </w:t>
            </w:r>
            <w:r w:rsidRPr="00D61710">
              <w:rPr>
                <w:sz w:val="20"/>
                <w:lang w:val="ru-RU"/>
              </w:rPr>
              <w:t xml:space="preserve">— 80 </w:t>
            </w:r>
            <w:r w:rsidRPr="00D61710">
              <w:rPr>
                <w:spacing w:val="-2"/>
                <w:sz w:val="20"/>
              </w:rPr>
              <w:t>Min</w:t>
            </w:r>
            <w:r w:rsidRPr="00D61710">
              <w:rPr>
                <w:spacing w:val="-2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 xml:space="preserve">/ 700 </w:t>
            </w:r>
            <w:r w:rsidRPr="00D61710">
              <w:rPr>
                <w:spacing w:val="-3"/>
                <w:sz w:val="20"/>
              </w:rPr>
              <w:t>MB</w:t>
            </w:r>
            <w:r w:rsidRPr="00D61710">
              <w:rPr>
                <w:spacing w:val="-3"/>
                <w:sz w:val="20"/>
                <w:lang w:val="ru-RU"/>
              </w:rPr>
              <w:t xml:space="preserve">. </w:t>
            </w:r>
            <w:r w:rsidRPr="00D61710">
              <w:rPr>
                <w:sz w:val="20"/>
                <w:lang w:val="ru-RU"/>
              </w:rPr>
              <w:t xml:space="preserve">— Одеса: </w:t>
            </w:r>
            <w:r w:rsidRPr="00D61710">
              <w:rPr>
                <w:spacing w:val="-3"/>
                <w:sz w:val="20"/>
                <w:lang w:val="ru-RU"/>
              </w:rPr>
              <w:t xml:space="preserve">Одес. </w:t>
            </w:r>
            <w:r w:rsidRPr="00D61710">
              <w:rPr>
                <w:sz w:val="20"/>
                <w:lang w:val="ru-RU"/>
              </w:rPr>
              <w:t xml:space="preserve">мед. </w:t>
            </w:r>
            <w:r w:rsidRPr="00D61710">
              <w:rPr>
                <w:spacing w:val="-3"/>
                <w:sz w:val="20"/>
                <w:lang w:val="ru-RU"/>
              </w:rPr>
              <w:t xml:space="preserve">ун-т,  </w:t>
            </w:r>
            <w:r w:rsidRPr="00D61710">
              <w:rPr>
                <w:spacing w:val="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2003.</w:t>
            </w:r>
          </w:p>
          <w:p w:rsidR="00A65EA7" w:rsidRPr="00D61710" w:rsidRDefault="00A65EA7" w:rsidP="00A65EA7">
            <w:pPr>
              <w:pStyle w:val="TableParagraph"/>
              <w:ind w:left="280" w:right="61"/>
              <w:jc w:val="both"/>
              <w:rPr>
                <w:sz w:val="20"/>
              </w:rPr>
            </w:pPr>
            <w:r w:rsidRPr="00D61710">
              <w:rPr>
                <w:sz w:val="20"/>
                <w:lang w:val="ru-RU"/>
              </w:rPr>
              <w:t>— (Бібліотека студента-медика) — 1 електрон. опт. диск (</w:t>
            </w:r>
            <w:r w:rsidRPr="00D61710">
              <w:rPr>
                <w:sz w:val="20"/>
              </w:rPr>
              <w:t>CD</w:t>
            </w:r>
            <w:r w:rsidRPr="00D61710">
              <w:rPr>
                <w:sz w:val="20"/>
                <w:lang w:val="ru-RU"/>
              </w:rPr>
              <w:t>-</w:t>
            </w:r>
            <w:r w:rsidRPr="00D61710">
              <w:rPr>
                <w:sz w:val="20"/>
              </w:rPr>
              <w:t>ROM</w:t>
            </w:r>
            <w:r w:rsidRPr="00D61710">
              <w:rPr>
                <w:sz w:val="20"/>
                <w:lang w:val="ru-RU"/>
              </w:rPr>
              <w:t xml:space="preserve">); 12 см. — Систем. вимоги: </w:t>
            </w:r>
            <w:r w:rsidRPr="00D61710">
              <w:rPr>
                <w:sz w:val="20"/>
              </w:rPr>
              <w:t>Pentium</w:t>
            </w:r>
            <w:r w:rsidRPr="00D61710">
              <w:rPr>
                <w:sz w:val="20"/>
                <w:lang w:val="ru-RU"/>
              </w:rPr>
              <w:t xml:space="preserve">; 32 </w:t>
            </w:r>
            <w:r w:rsidRPr="00D61710">
              <w:rPr>
                <w:sz w:val="20"/>
              </w:rPr>
              <w:t>Mb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z w:val="20"/>
              </w:rPr>
              <w:t>RAM</w:t>
            </w:r>
            <w:r w:rsidRPr="00D61710">
              <w:rPr>
                <w:sz w:val="20"/>
                <w:lang w:val="ru-RU"/>
              </w:rPr>
              <w:t xml:space="preserve">; </w:t>
            </w:r>
            <w:r w:rsidRPr="00D61710">
              <w:rPr>
                <w:sz w:val="20"/>
              </w:rPr>
              <w:t>Windows</w:t>
            </w:r>
            <w:r w:rsidRPr="00D61710">
              <w:rPr>
                <w:sz w:val="20"/>
                <w:lang w:val="ru-RU"/>
              </w:rPr>
              <w:t xml:space="preserve"> 95, 98, 2000, </w:t>
            </w:r>
            <w:r w:rsidRPr="00D61710">
              <w:rPr>
                <w:sz w:val="20"/>
              </w:rPr>
              <w:t>XP</w:t>
            </w:r>
            <w:r w:rsidRPr="00D61710">
              <w:rPr>
                <w:sz w:val="20"/>
                <w:lang w:val="ru-RU"/>
              </w:rPr>
              <w:t xml:space="preserve">; </w:t>
            </w:r>
            <w:r w:rsidRPr="00D61710">
              <w:rPr>
                <w:sz w:val="20"/>
              </w:rPr>
              <w:t>MS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z w:val="20"/>
              </w:rPr>
              <w:t>Word</w:t>
            </w:r>
            <w:r w:rsidRPr="00D61710">
              <w:rPr>
                <w:sz w:val="20"/>
                <w:lang w:val="ru-RU"/>
              </w:rPr>
              <w:t xml:space="preserve"> 97- 2000.— </w:t>
            </w:r>
            <w:r w:rsidRPr="00D61710">
              <w:rPr>
                <w:sz w:val="20"/>
              </w:rPr>
              <w:t>Назва з контейнера.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left="279" w:right="58" w:hanging="210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Розподіл населення найбільш численних національностей за статтю та віком, </w:t>
            </w:r>
            <w:r w:rsidRPr="00D61710">
              <w:rPr>
                <w:spacing w:val="-3"/>
                <w:sz w:val="20"/>
                <w:lang w:val="ru-RU"/>
              </w:rPr>
              <w:t xml:space="preserve">шлюбним </w:t>
            </w:r>
            <w:r w:rsidRPr="00D61710">
              <w:rPr>
                <w:sz w:val="20"/>
                <w:lang w:val="ru-RU"/>
              </w:rPr>
              <w:t xml:space="preserve">станом, мовними ознаками та рівнем освіти [Електронний ресурс]: за даними Всеукр. перепису населення 2001 р. / Держ. ком. статистики України;   ред. О. Г. Осауленко. — </w:t>
            </w:r>
            <w:r w:rsidRPr="00D61710">
              <w:rPr>
                <w:spacing w:val="-3"/>
                <w:sz w:val="20"/>
                <w:lang w:val="ru-RU"/>
              </w:rPr>
              <w:t xml:space="preserve">К. </w:t>
            </w:r>
            <w:r w:rsidRPr="00D61710">
              <w:rPr>
                <w:sz w:val="20"/>
                <w:lang w:val="ru-RU"/>
              </w:rPr>
              <w:t xml:space="preserve">: </w:t>
            </w:r>
            <w:r w:rsidRPr="00D61710">
              <w:rPr>
                <w:sz w:val="20"/>
              </w:rPr>
              <w:t>CD</w:t>
            </w:r>
            <w:r w:rsidRPr="00D61710">
              <w:rPr>
                <w:sz w:val="20"/>
                <w:lang w:val="ru-RU"/>
              </w:rPr>
              <w:t xml:space="preserve">-вид-во "Інфодиск", 2004. — 1  </w:t>
            </w:r>
            <w:r w:rsidRPr="00D61710">
              <w:rPr>
                <w:spacing w:val="-3"/>
                <w:sz w:val="20"/>
                <w:lang w:val="ru-RU"/>
              </w:rPr>
              <w:t xml:space="preserve">електрон.  опт. диск </w:t>
            </w:r>
            <w:r w:rsidRPr="00D61710">
              <w:rPr>
                <w:sz w:val="20"/>
                <w:lang w:val="ru-RU"/>
              </w:rPr>
              <w:t>(</w:t>
            </w:r>
            <w:r w:rsidRPr="00D61710">
              <w:rPr>
                <w:sz w:val="20"/>
              </w:rPr>
              <w:t>CD</w:t>
            </w:r>
            <w:r w:rsidRPr="00D61710">
              <w:rPr>
                <w:sz w:val="20"/>
                <w:lang w:val="ru-RU"/>
              </w:rPr>
              <w:t>-</w:t>
            </w:r>
            <w:r w:rsidRPr="00D61710">
              <w:rPr>
                <w:sz w:val="20"/>
              </w:rPr>
              <w:t>ROM</w:t>
            </w:r>
            <w:r w:rsidRPr="00D61710">
              <w:rPr>
                <w:sz w:val="20"/>
                <w:lang w:val="ru-RU"/>
              </w:rPr>
              <w:t xml:space="preserve">): кольор.; 12 </w:t>
            </w:r>
            <w:r w:rsidRPr="00D61710">
              <w:rPr>
                <w:spacing w:val="-3"/>
                <w:sz w:val="20"/>
                <w:lang w:val="ru-RU"/>
              </w:rPr>
              <w:t xml:space="preserve">см. </w:t>
            </w:r>
            <w:r w:rsidRPr="00D61710">
              <w:rPr>
                <w:sz w:val="20"/>
                <w:lang w:val="ru-RU"/>
              </w:rPr>
              <w:t xml:space="preserve">— </w:t>
            </w:r>
            <w:r w:rsidRPr="00D61710">
              <w:rPr>
                <w:spacing w:val="-3"/>
                <w:sz w:val="20"/>
                <w:lang w:val="ru-RU"/>
              </w:rPr>
              <w:t xml:space="preserve">(Всеукр. </w:t>
            </w:r>
            <w:r w:rsidRPr="00D61710">
              <w:rPr>
                <w:sz w:val="20"/>
                <w:lang w:val="ru-RU"/>
              </w:rPr>
              <w:t xml:space="preserve">перепис населення, 2001). — Систем. вимоги: </w:t>
            </w:r>
            <w:r w:rsidRPr="00D61710">
              <w:rPr>
                <w:sz w:val="20"/>
              </w:rPr>
              <w:t>Pentium</w:t>
            </w:r>
            <w:r w:rsidRPr="00D61710">
              <w:rPr>
                <w:sz w:val="20"/>
                <w:lang w:val="ru-RU"/>
              </w:rPr>
              <w:t xml:space="preserve">-266; 32 </w:t>
            </w:r>
            <w:r w:rsidRPr="00D61710">
              <w:rPr>
                <w:sz w:val="20"/>
              </w:rPr>
              <w:t>Mb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RAM</w:t>
            </w:r>
            <w:r w:rsidRPr="00D61710">
              <w:rPr>
                <w:spacing w:val="-3"/>
                <w:sz w:val="20"/>
                <w:lang w:val="ru-RU"/>
              </w:rPr>
              <w:t xml:space="preserve">; </w:t>
            </w:r>
            <w:r w:rsidRPr="00D61710">
              <w:rPr>
                <w:sz w:val="20"/>
              </w:rPr>
              <w:t>CD</w:t>
            </w:r>
            <w:r w:rsidRPr="00D61710">
              <w:rPr>
                <w:sz w:val="20"/>
                <w:lang w:val="ru-RU"/>
              </w:rPr>
              <w:t>-</w:t>
            </w:r>
            <w:r w:rsidRPr="00D61710">
              <w:rPr>
                <w:sz w:val="20"/>
              </w:rPr>
              <w:t>ROM</w:t>
            </w:r>
            <w:r w:rsidRPr="00D61710">
              <w:rPr>
                <w:sz w:val="20"/>
                <w:lang w:val="ru-RU"/>
              </w:rPr>
              <w:t xml:space="preserve"> </w:t>
            </w:r>
            <w:r w:rsidRPr="00D61710">
              <w:rPr>
                <w:spacing w:val="-3"/>
                <w:sz w:val="20"/>
              </w:rPr>
              <w:t>Windows</w:t>
            </w:r>
            <w:r w:rsidRPr="00D61710">
              <w:rPr>
                <w:spacing w:val="-3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98/2000/</w:t>
            </w:r>
            <w:r w:rsidRPr="00D61710">
              <w:rPr>
                <w:sz w:val="20"/>
              </w:rPr>
              <w:t>NT</w:t>
            </w:r>
            <w:r w:rsidRPr="00D61710">
              <w:rPr>
                <w:sz w:val="20"/>
                <w:lang w:val="ru-RU"/>
              </w:rPr>
              <w:t>/</w:t>
            </w:r>
            <w:r w:rsidRPr="00D61710">
              <w:rPr>
                <w:sz w:val="20"/>
              </w:rPr>
              <w:t>XP</w:t>
            </w:r>
            <w:r w:rsidRPr="00D61710">
              <w:rPr>
                <w:sz w:val="20"/>
                <w:lang w:val="ru-RU"/>
              </w:rPr>
              <w:t xml:space="preserve">. — Назва з </w:t>
            </w:r>
            <w:r w:rsidRPr="00D61710">
              <w:rPr>
                <w:spacing w:val="-3"/>
                <w:sz w:val="20"/>
                <w:lang w:val="ru-RU"/>
              </w:rPr>
              <w:t>титул.</w:t>
            </w:r>
            <w:r w:rsidRPr="00D61710">
              <w:rPr>
                <w:spacing w:val="5"/>
                <w:sz w:val="20"/>
                <w:lang w:val="ru-RU"/>
              </w:rPr>
              <w:t xml:space="preserve"> </w:t>
            </w:r>
            <w:r w:rsidRPr="00D61710">
              <w:rPr>
                <w:sz w:val="20"/>
                <w:lang w:val="ru-RU"/>
              </w:rPr>
              <w:t>екрану.</w:t>
            </w:r>
          </w:p>
          <w:p w:rsidR="00A65EA7" w:rsidRPr="00D61710" w:rsidRDefault="00A65EA7" w:rsidP="00A65EA7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ind w:left="279" w:right="58" w:hanging="211"/>
              <w:jc w:val="both"/>
              <w:rPr>
                <w:sz w:val="20"/>
                <w:lang w:val="ru-RU"/>
              </w:rPr>
            </w:pPr>
            <w:r w:rsidRPr="00D61710">
              <w:rPr>
                <w:sz w:val="20"/>
                <w:lang w:val="ru-RU"/>
              </w:rPr>
              <w:t xml:space="preserve">Бібліотека і доступність інформації у сучасному світі: електронні ресурси в  науці, культурі та освіті: (підсумки 10-ї Міжнар. </w:t>
            </w:r>
            <w:r w:rsidRPr="00D61710">
              <w:rPr>
                <w:spacing w:val="-3"/>
                <w:sz w:val="20"/>
                <w:lang w:val="ru-RU"/>
              </w:rPr>
              <w:t xml:space="preserve">конф. </w:t>
            </w:r>
            <w:r w:rsidRPr="00D61710">
              <w:rPr>
                <w:sz w:val="20"/>
                <w:lang w:val="ru-RU"/>
              </w:rPr>
              <w:t xml:space="preserve">„Крим-2003”) [Електронний ресурс] / Л. Й. Костенко, А. О. </w:t>
            </w:r>
            <w:r w:rsidRPr="00D61710">
              <w:rPr>
                <w:spacing w:val="-3"/>
                <w:sz w:val="20"/>
                <w:lang w:val="ru-RU"/>
              </w:rPr>
              <w:t xml:space="preserve">Чекмарьов, </w:t>
            </w:r>
            <w:r w:rsidRPr="00D61710">
              <w:rPr>
                <w:sz w:val="20"/>
                <w:lang w:val="ru-RU"/>
              </w:rPr>
              <w:t xml:space="preserve">А. Г. Бровкін, </w:t>
            </w:r>
            <w:r w:rsidRPr="00D61710">
              <w:rPr>
                <w:spacing w:val="-3"/>
                <w:sz w:val="20"/>
                <w:lang w:val="ru-RU"/>
              </w:rPr>
              <w:t xml:space="preserve">І. </w:t>
            </w:r>
            <w:r w:rsidRPr="00D61710">
              <w:rPr>
                <w:sz w:val="20"/>
                <w:lang w:val="ru-RU"/>
              </w:rPr>
              <w:t xml:space="preserve">А. Павлуша // Бібліотечний вісник — 2003. — № 4. — </w:t>
            </w:r>
            <w:r w:rsidRPr="00D61710">
              <w:rPr>
                <w:spacing w:val="-3"/>
                <w:sz w:val="20"/>
                <w:lang w:val="ru-RU"/>
              </w:rPr>
              <w:t xml:space="preserve">С. </w:t>
            </w:r>
            <w:r w:rsidRPr="00D61710">
              <w:rPr>
                <w:sz w:val="20"/>
                <w:lang w:val="ru-RU"/>
              </w:rPr>
              <w:t xml:space="preserve">43. — Режим доступу до журн.: </w:t>
            </w:r>
            <w:r w:rsidRPr="00D61710">
              <w:rPr>
                <w:spacing w:val="36"/>
                <w:sz w:val="20"/>
                <w:lang w:val="ru-RU"/>
              </w:rPr>
              <w:t xml:space="preserve"> </w:t>
            </w:r>
            <w:hyperlink r:id="rId46">
              <w:r w:rsidRPr="00D61710">
                <w:rPr>
                  <w:color w:val="0000FF"/>
                  <w:sz w:val="20"/>
                  <w:u w:val="single" w:color="0000FF"/>
                </w:rPr>
                <w:t>http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 w:rsidRPr="00D61710">
                <w:rPr>
                  <w:color w:val="0000FF"/>
                  <w:sz w:val="20"/>
                  <w:u w:val="single" w:color="0000FF"/>
                </w:rPr>
                <w:t>www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D61710">
                <w:rPr>
                  <w:color w:val="0000FF"/>
                  <w:sz w:val="20"/>
                  <w:u w:val="single" w:color="0000FF"/>
                </w:rPr>
                <w:t>nbuv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D61710">
                <w:rPr>
                  <w:color w:val="0000FF"/>
                  <w:sz w:val="20"/>
                  <w:u w:val="single" w:color="0000FF"/>
                </w:rPr>
                <w:t>gov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D61710">
                <w:rPr>
                  <w:color w:val="0000FF"/>
                  <w:sz w:val="20"/>
                  <w:u w:val="single" w:color="0000FF"/>
                </w:rPr>
                <w:t>ua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 w:rsidRPr="00D61710">
                <w:rPr>
                  <w:color w:val="0000FF"/>
                  <w:sz w:val="20"/>
                  <w:u w:val="single" w:color="0000FF"/>
                </w:rPr>
                <w:t>articles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/2003/03</w:t>
              </w:r>
              <w:r w:rsidRPr="00D61710">
                <w:rPr>
                  <w:color w:val="0000FF"/>
                  <w:sz w:val="20"/>
                  <w:u w:val="single" w:color="0000FF"/>
                </w:rPr>
                <w:t>klinko</w:t>
              </w:r>
              <w:r w:rsidRPr="00D61710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 w:rsidRPr="00D61710">
                <w:rPr>
                  <w:color w:val="0000FF"/>
                  <w:sz w:val="20"/>
                  <w:u w:val="single" w:color="0000FF"/>
                </w:rPr>
                <w:t>htm</w:t>
              </w:r>
            </w:hyperlink>
            <w:r w:rsidRPr="00D61710">
              <w:rPr>
                <w:sz w:val="20"/>
                <w:lang w:val="ru-RU"/>
              </w:rPr>
              <w:t>.</w:t>
            </w:r>
          </w:p>
        </w:tc>
      </w:tr>
    </w:tbl>
    <w:p w:rsidR="00250CB2" w:rsidRDefault="00250CB2" w:rsidP="00A65EA7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250CB2" w:rsidRDefault="00250CB2" w:rsidP="00250CB2">
      <w:pPr>
        <w:tabs>
          <w:tab w:val="left" w:pos="3150"/>
        </w:tabs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ab/>
      </w:r>
    </w:p>
    <w:p w:rsidR="00250CB2" w:rsidRDefault="00250CB2" w:rsidP="00250CB2">
      <w:pPr>
        <w:tabs>
          <w:tab w:val="left" w:pos="3150"/>
        </w:tabs>
        <w:rPr>
          <w:rFonts w:ascii="Times New Roman" w:hAnsi="Times New Roman" w:cs="Times New Roman"/>
          <w:sz w:val="20"/>
          <w:lang w:val="ru-RU"/>
        </w:rPr>
      </w:pPr>
    </w:p>
    <w:p w:rsidR="00250CB2" w:rsidRDefault="00250CB2" w:rsidP="00250CB2">
      <w:pPr>
        <w:tabs>
          <w:tab w:val="left" w:pos="3150"/>
        </w:tabs>
        <w:rPr>
          <w:rFonts w:ascii="Times New Roman" w:hAnsi="Times New Roman" w:cs="Times New Roman"/>
          <w:sz w:val="20"/>
          <w:lang w:val="ru-RU"/>
        </w:rPr>
      </w:pPr>
    </w:p>
    <w:p w:rsidR="00FA2E1D" w:rsidRDefault="00FA2E1D" w:rsidP="00250CB2">
      <w:pPr>
        <w:tabs>
          <w:tab w:val="left" w:pos="3150"/>
        </w:tabs>
        <w:rPr>
          <w:rFonts w:ascii="Times New Roman" w:hAnsi="Times New Roman" w:cs="Times New Roman"/>
          <w:sz w:val="20"/>
          <w:lang w:val="ru-RU"/>
        </w:rPr>
        <w:sectPr w:rsidR="00FA2E1D" w:rsidSect="00B44B4A">
          <w:pgSz w:w="11910" w:h="16840"/>
          <w:pgMar w:top="1134" w:right="1134" w:bottom="1134" w:left="1134" w:header="733" w:footer="0" w:gutter="0"/>
          <w:cols w:space="720"/>
          <w:docGrid w:linePitch="299"/>
        </w:sectPr>
      </w:pPr>
    </w:p>
    <w:p w:rsidR="00FA2E1D" w:rsidRPr="00737830" w:rsidRDefault="00FA2E1D" w:rsidP="00FA2E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lang w:val="ru-RU"/>
        </w:rPr>
        <w:lastRenderedPageBreak/>
        <w:tab/>
      </w:r>
      <w:r w:rsidRPr="00737830">
        <w:rPr>
          <w:rFonts w:ascii="Times New Roman" w:hAnsi="Times New Roman" w:cs="Times New Roman"/>
          <w:b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FA2E1D" w:rsidRPr="00737830" w:rsidRDefault="00FA2E1D" w:rsidP="00FA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30">
        <w:rPr>
          <w:rFonts w:ascii="Times New Roman" w:hAnsi="Times New Roman" w:cs="Times New Roman"/>
          <w:b/>
          <w:sz w:val="28"/>
          <w:szCs w:val="28"/>
        </w:rPr>
        <w:t>Графік документообігу на ______________</w:t>
      </w:r>
    </w:p>
    <w:tbl>
      <w:tblPr>
        <w:tblStyle w:val="ae"/>
        <w:tblW w:w="1503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992"/>
        <w:gridCol w:w="1086"/>
        <w:gridCol w:w="1134"/>
        <w:gridCol w:w="709"/>
        <w:gridCol w:w="585"/>
        <w:gridCol w:w="549"/>
        <w:gridCol w:w="567"/>
        <w:gridCol w:w="720"/>
        <w:gridCol w:w="556"/>
        <w:gridCol w:w="709"/>
        <w:gridCol w:w="567"/>
        <w:gridCol w:w="850"/>
        <w:gridCol w:w="567"/>
        <w:gridCol w:w="992"/>
        <w:gridCol w:w="626"/>
      </w:tblGrid>
      <w:tr w:rsidR="00FA2E1D" w:rsidTr="003C133D">
        <w:tc>
          <w:tcPr>
            <w:tcW w:w="5901" w:type="dxa"/>
            <w:gridSpan w:val="6"/>
          </w:tcPr>
          <w:p w:rsidR="00FA2E1D" w:rsidRPr="006D0416" w:rsidRDefault="00FA2E1D" w:rsidP="003C1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облік</w:t>
            </w:r>
          </w:p>
        </w:tc>
        <w:tc>
          <w:tcPr>
            <w:tcW w:w="4264" w:type="dxa"/>
            <w:gridSpan w:val="6"/>
          </w:tcPr>
          <w:p w:rsidR="00FA2E1D" w:rsidRPr="006D0416" w:rsidRDefault="00FA2E1D" w:rsidP="003C1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облік</w:t>
            </w:r>
          </w:p>
        </w:tc>
        <w:tc>
          <w:tcPr>
            <w:tcW w:w="556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облік</w:t>
            </w:r>
          </w:p>
        </w:tc>
        <w:tc>
          <w:tcPr>
            <w:tcW w:w="2693" w:type="dxa"/>
            <w:gridSpan w:val="4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поточного архіву бухгалтерії</w:t>
            </w:r>
          </w:p>
        </w:tc>
        <w:tc>
          <w:tcPr>
            <w:tcW w:w="1618" w:type="dxa"/>
            <w:gridSpan w:val="2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справ бухгалтерії</w:t>
            </w:r>
          </w:p>
        </w:tc>
      </w:tr>
      <w:tr w:rsidR="00FA2E1D" w:rsidTr="003C133D">
        <w:trPr>
          <w:cantSplit/>
          <w:trHeight w:val="341"/>
        </w:trPr>
        <w:tc>
          <w:tcPr>
            <w:tcW w:w="988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Топологічна ділянка обліку, назва операції</w:t>
            </w:r>
          </w:p>
        </w:tc>
        <w:tc>
          <w:tcPr>
            <w:tcW w:w="992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документу, яким вона оформляється</w:t>
            </w:r>
          </w:p>
        </w:tc>
        <w:tc>
          <w:tcPr>
            <w:tcW w:w="850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складання</w:t>
            </w:r>
          </w:p>
        </w:tc>
        <w:tc>
          <w:tcPr>
            <w:tcW w:w="993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складання</w:t>
            </w:r>
          </w:p>
        </w:tc>
        <w:tc>
          <w:tcPr>
            <w:tcW w:w="992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 термін подання документу в бухгалтерію</w:t>
            </w:r>
          </w:p>
        </w:tc>
        <w:tc>
          <w:tcPr>
            <w:tcW w:w="1086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термін подання</w:t>
            </w:r>
          </w:p>
        </w:tc>
        <w:tc>
          <w:tcPr>
            <w:tcW w:w="1134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приймання, перевірку, обробку документів та записи в облікові регістри</w:t>
            </w:r>
          </w:p>
        </w:tc>
        <w:tc>
          <w:tcPr>
            <w:tcW w:w="3130" w:type="dxa"/>
            <w:gridSpan w:val="5"/>
          </w:tcPr>
          <w:p w:rsidR="00FA2E1D" w:rsidRPr="006D0416" w:rsidRDefault="00FA2E1D" w:rsidP="003C1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556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оформлення справ</w:t>
            </w:r>
          </w:p>
        </w:tc>
        <w:tc>
          <w:tcPr>
            <w:tcW w:w="567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оформлення</w:t>
            </w:r>
          </w:p>
        </w:tc>
        <w:tc>
          <w:tcPr>
            <w:tcW w:w="850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запис справ у фактичну номенклатуру</w:t>
            </w:r>
          </w:p>
        </w:tc>
        <w:tc>
          <w:tcPr>
            <w:tcW w:w="567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запису в номенклатуру справ</w:t>
            </w:r>
          </w:p>
        </w:tc>
        <w:tc>
          <w:tcPr>
            <w:tcW w:w="992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передачу справ в архів</w:t>
            </w:r>
          </w:p>
        </w:tc>
        <w:tc>
          <w:tcPr>
            <w:tcW w:w="626" w:type="dxa"/>
            <w:vMerge w:val="restart"/>
            <w:textDirection w:val="btLr"/>
          </w:tcPr>
          <w:p w:rsidR="00FA2E1D" w:rsidRPr="00854BFD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передачі</w:t>
            </w:r>
          </w:p>
        </w:tc>
      </w:tr>
      <w:tr w:rsidR="00FA2E1D" w:rsidTr="003C133D">
        <w:trPr>
          <w:cantSplit/>
          <w:trHeight w:val="507"/>
        </w:trPr>
        <w:tc>
          <w:tcPr>
            <w:tcW w:w="988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</w:p>
        </w:tc>
        <w:tc>
          <w:tcPr>
            <w:tcW w:w="585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</w:t>
            </w:r>
          </w:p>
        </w:tc>
        <w:tc>
          <w:tcPr>
            <w:tcW w:w="1116" w:type="dxa"/>
            <w:gridSpan w:val="2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Записи в реєстр</w:t>
            </w:r>
          </w:p>
        </w:tc>
        <w:tc>
          <w:tcPr>
            <w:tcW w:w="720" w:type="dxa"/>
            <w:vMerge w:val="restart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оброблених регістрів (реєстрів)</w:t>
            </w:r>
          </w:p>
        </w:tc>
        <w:tc>
          <w:tcPr>
            <w:tcW w:w="556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1D" w:rsidTr="003C133D">
        <w:trPr>
          <w:cantSplit/>
          <w:trHeight w:val="3194"/>
        </w:trPr>
        <w:tc>
          <w:tcPr>
            <w:tcW w:w="988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vMerge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ручному способі</w:t>
            </w:r>
          </w:p>
        </w:tc>
        <w:tc>
          <w:tcPr>
            <w:tcW w:w="567" w:type="dxa"/>
            <w:textDirection w:val="btLr"/>
          </w:tcPr>
          <w:p w:rsidR="00FA2E1D" w:rsidRPr="006D0416" w:rsidRDefault="00FA2E1D" w:rsidP="003C1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використанні ПЕОМ</w:t>
            </w:r>
          </w:p>
        </w:tc>
        <w:tc>
          <w:tcPr>
            <w:tcW w:w="720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FA2E1D" w:rsidRDefault="00FA2E1D" w:rsidP="003C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1D" w:rsidRPr="00854BFD" w:rsidTr="003C133D">
        <w:tc>
          <w:tcPr>
            <w:tcW w:w="988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5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2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A2E1D" w:rsidRPr="00854BFD" w:rsidTr="003C133D">
        <w:tc>
          <w:tcPr>
            <w:tcW w:w="988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2E1D" w:rsidRPr="00854BFD" w:rsidTr="003C133D">
        <w:tc>
          <w:tcPr>
            <w:tcW w:w="988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2E1D" w:rsidRPr="00854BFD" w:rsidTr="003C133D">
        <w:tc>
          <w:tcPr>
            <w:tcW w:w="988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</w:tcPr>
          <w:p w:rsidR="00FA2E1D" w:rsidRPr="00854BFD" w:rsidRDefault="00FA2E1D" w:rsidP="003C1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2E1D" w:rsidRDefault="00FA2E1D" w:rsidP="00F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1D" w:rsidRDefault="00FA2E1D" w:rsidP="00FA2E1D">
      <w:pPr>
        <w:tabs>
          <w:tab w:val="left" w:pos="6270"/>
        </w:tabs>
        <w:rPr>
          <w:rFonts w:ascii="Times New Roman" w:hAnsi="Times New Roman" w:cs="Times New Roman"/>
          <w:sz w:val="20"/>
          <w:lang w:val="ru-RU"/>
        </w:rPr>
      </w:pPr>
    </w:p>
    <w:p w:rsidR="00FA2E1D" w:rsidRPr="00FA2E1D" w:rsidRDefault="00FA2E1D" w:rsidP="00FA2E1D">
      <w:pPr>
        <w:tabs>
          <w:tab w:val="left" w:pos="6270"/>
        </w:tabs>
        <w:rPr>
          <w:rFonts w:ascii="Times New Roman" w:hAnsi="Times New Roman" w:cs="Times New Roman"/>
          <w:sz w:val="20"/>
          <w:lang w:val="ru-RU"/>
        </w:rPr>
        <w:sectPr w:rsidR="00FA2E1D" w:rsidRPr="00FA2E1D" w:rsidSect="00B44B4A">
          <w:pgSz w:w="16840" w:h="11910" w:orient="landscape"/>
          <w:pgMar w:top="1134" w:right="1134" w:bottom="1134" w:left="1134" w:header="731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lang w:val="ru-RU"/>
        </w:rPr>
        <w:tab/>
      </w:r>
    </w:p>
    <w:p w:rsidR="00250CB2" w:rsidRDefault="00FA2E1D" w:rsidP="008753F5">
      <w:pPr>
        <w:tabs>
          <w:tab w:val="left" w:pos="31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Додаток Д</w:t>
      </w:r>
    </w:p>
    <w:p w:rsidR="00250CB2" w:rsidRDefault="00250CB2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Схема робочого альбому носіїв інформації</w:t>
      </w:r>
    </w:p>
    <w:p w:rsidR="00250CB2" w:rsidRPr="00250CB2" w:rsidRDefault="00250CB2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  <w:tab w:val="left" w:pos="3150"/>
          <w:tab w:val="center" w:pos="46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CB2">
        <w:rPr>
          <w:rFonts w:ascii="Times New Roman" w:hAnsi="Times New Roman" w:cs="Times New Roman"/>
          <w:sz w:val="28"/>
          <w:szCs w:val="28"/>
          <w:lang w:val="ru-RU"/>
        </w:rPr>
        <w:t>І . Титульна сторінка «Схема робочого альбому носіїв інформації … обліку»</w:t>
      </w:r>
      <w:r w:rsidRPr="00250CB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50CB2" w:rsidRDefault="00250CB2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  <w:tab w:val="left" w:pos="3150"/>
          <w:tab w:val="center" w:pos="46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CB2">
        <w:rPr>
          <w:rFonts w:ascii="Times New Roman" w:hAnsi="Times New Roman" w:cs="Times New Roman"/>
          <w:sz w:val="28"/>
          <w:szCs w:val="28"/>
          <w:lang w:val="ru-RU"/>
        </w:rPr>
        <w:t>ІІ. Перелік носіїв інформації</w:t>
      </w:r>
    </w:p>
    <w:p w:rsidR="00AB7EBC" w:rsidRPr="00AB7EBC" w:rsidRDefault="00AB7EBC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  <w:tab w:val="left" w:pos="3150"/>
          <w:tab w:val="center" w:pos="46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ІІІ. Оперограма (графік операцій) первинних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E3791F">
        <w:rPr>
          <w:rFonts w:ascii="Times New Roman" w:hAnsi="Times New Roman" w:cs="Times New Roman"/>
          <w:sz w:val="28"/>
          <w:szCs w:val="28"/>
        </w:rPr>
        <w:t>/облікових регістрів</w:t>
      </w:r>
      <w:r w:rsidR="00A8472C">
        <w:rPr>
          <w:rFonts w:ascii="Times New Roman" w:hAnsi="Times New Roman" w:cs="Times New Roman"/>
          <w:sz w:val="28"/>
          <w:szCs w:val="28"/>
        </w:rPr>
        <w:t>*</w:t>
      </w:r>
    </w:p>
    <w:p w:rsidR="00250CB2" w:rsidRPr="00AA7B23" w:rsidRDefault="00AB7EBC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  <w:tab w:val="left" w:pos="3150"/>
          <w:tab w:val="center" w:pos="46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3">
        <w:rPr>
          <w:rFonts w:ascii="Times New Roman" w:hAnsi="Times New Roman" w:cs="Times New Roman"/>
          <w:sz w:val="28"/>
          <w:szCs w:val="28"/>
        </w:rPr>
        <w:t>І</w:t>
      </w:r>
      <w:r w:rsidRPr="00250C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0CB2" w:rsidRPr="00AA7B23">
        <w:rPr>
          <w:rFonts w:ascii="Times New Roman" w:hAnsi="Times New Roman" w:cs="Times New Roman"/>
          <w:sz w:val="28"/>
          <w:szCs w:val="28"/>
        </w:rPr>
        <w:t xml:space="preserve">. Взірці носіїв інформації </w:t>
      </w:r>
    </w:p>
    <w:p w:rsidR="00250CB2" w:rsidRPr="00AA7B23" w:rsidRDefault="00AB7EBC" w:rsidP="0087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  <w:tab w:val="left" w:pos="3150"/>
          <w:tab w:val="center" w:pos="46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0CB2" w:rsidRPr="00AA7B23">
        <w:rPr>
          <w:rFonts w:ascii="Times New Roman" w:hAnsi="Times New Roman" w:cs="Times New Roman"/>
          <w:sz w:val="28"/>
          <w:szCs w:val="28"/>
        </w:rPr>
        <w:t>. Коротк</w:t>
      </w:r>
      <w:r w:rsidR="00250CB2" w:rsidRPr="00250CB2">
        <w:rPr>
          <w:rFonts w:ascii="Times New Roman" w:hAnsi="Times New Roman" w:cs="Times New Roman"/>
          <w:sz w:val="28"/>
          <w:szCs w:val="28"/>
        </w:rPr>
        <w:t>і вказівки щодо складання носіїв інформації</w:t>
      </w:r>
      <w:r w:rsidR="00250CB2" w:rsidRPr="00AA7B23">
        <w:rPr>
          <w:rFonts w:ascii="Times New Roman" w:hAnsi="Times New Roman" w:cs="Times New Roman"/>
          <w:sz w:val="28"/>
          <w:szCs w:val="28"/>
        </w:rPr>
        <w:tab/>
      </w:r>
    </w:p>
    <w:p w:rsidR="00A8472C" w:rsidRPr="00A8472C" w:rsidRDefault="00A8472C" w:rsidP="007416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B23">
        <w:rPr>
          <w:rFonts w:ascii="Times New Roman" w:hAnsi="Times New Roman" w:cs="Times New Roman"/>
          <w:i/>
          <w:sz w:val="24"/>
          <w:szCs w:val="24"/>
        </w:rPr>
        <w:t xml:space="preserve">*Примітка. </w:t>
      </w:r>
      <w:r w:rsidRPr="007416F8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Оперограма</w:t>
      </w:r>
      <w:r w:rsidRPr="00A8472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7416F8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має</w:t>
      </w:r>
      <w:r w:rsidRPr="00A8472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синоптичну (оглядову) форму у вигляді графічної системи, відображуючи весь комплекс робіт кожного виконавця, зв’язок його дій з діями інших виконавців і весь хід документування операції всіма виконавцями. Така система інструкції називається оперограмою (графіком операцій).</w:t>
      </w:r>
    </w:p>
    <w:p w:rsidR="008753F5" w:rsidRDefault="00494C67" w:rsidP="00FA2E1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Додаток Е</w:t>
      </w:r>
    </w:p>
    <w:p w:rsidR="00D83E24" w:rsidRPr="00D83E24" w:rsidRDefault="00D83E24" w:rsidP="00D83E24">
      <w:pPr>
        <w:tabs>
          <w:tab w:val="left" w:pos="7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E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Норми часу на облік надходження і вибуття запасів на складі та в бухгалтерії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6013"/>
        <w:gridCol w:w="1843"/>
        <w:gridCol w:w="1134"/>
      </w:tblGrid>
      <w:tr w:rsidR="00D83E24" w:rsidRPr="00D83E24" w:rsidTr="007A7D7C">
        <w:trPr>
          <w:trHeight w:hRule="exact" w:val="102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виду виконуваної роботи (господарської операції)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 часу (год.)</w:t>
            </w:r>
          </w:p>
        </w:tc>
      </w:tr>
      <w:tr w:rsidR="00D83E24" w:rsidRPr="00D83E24" w:rsidTr="007A7D7C">
        <w:trPr>
          <w:trHeight w:hRule="exact" w:val="61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 придбання запасів за грошові кошти в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Типова форма - 1 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D83E24" w:rsidRPr="00D83E24" w:rsidTr="007A7D7C">
        <w:trPr>
          <w:trHeight w:hRule="exact" w:val="58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 придбання запасів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грошові кошти в постачальника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Реєстр (картка обліку)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83E24" w:rsidRPr="00D83E24" w:rsidTr="007A7D7C">
        <w:trPr>
          <w:trHeight w:hRule="exact" w:val="55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 списання запасів з балансу у зв’язку з їх реалізацією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D83E24" w:rsidRPr="00D83E24" w:rsidTr="007A7D7C">
        <w:trPr>
          <w:trHeight w:hRule="exact" w:val="28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Уцінка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83E24" w:rsidRPr="00D83E24" w:rsidTr="007A7D7C">
        <w:trPr>
          <w:trHeight w:hRule="exact" w:val="28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Дооцінка запасів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83E24" w:rsidRPr="00D83E24" w:rsidTr="007A7D7C">
        <w:trPr>
          <w:trHeight w:hRule="exact" w:val="27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20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Відображення переоцінки в реєстрах обліку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24" w:rsidRPr="00D83E24" w:rsidRDefault="00D83E24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A65EA7" w:rsidRDefault="00A65EA7" w:rsidP="0016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E24" w:rsidRPr="001662E0" w:rsidRDefault="00D83E24" w:rsidP="0016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C5" w:rsidRPr="00FE4DC5" w:rsidRDefault="00494C67" w:rsidP="00D8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К</w:t>
      </w:r>
    </w:p>
    <w:p w:rsidR="00D83E24" w:rsidRDefault="00D83E24" w:rsidP="0016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18" w:name="bookmark1"/>
    </w:p>
    <w:p w:rsidR="00FE4DC5" w:rsidRPr="00FE4DC5" w:rsidRDefault="00FE4DC5" w:rsidP="00D83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D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Норми часу на нарахування заробітної плати</w:t>
      </w:r>
      <w:bookmarkEnd w:id="1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1843"/>
        <w:gridCol w:w="992"/>
      </w:tblGrid>
      <w:tr w:rsidR="00FE4DC5" w:rsidRPr="00FE4DC5" w:rsidTr="007A7D7C">
        <w:trPr>
          <w:trHeight w:val="7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DC5" w:rsidRPr="00FE4DC5" w:rsidRDefault="001662E0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виду виконуваної роботи (господарської операції)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 часу (год.)</w:t>
            </w:r>
          </w:p>
        </w:tc>
      </w:tr>
      <w:tr w:rsidR="00FE4DC5" w:rsidRPr="00FE4DC5" w:rsidTr="007A7D7C">
        <w:trPr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 заробітної плати працівникам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Відомість -</w:t>
            </w:r>
            <w:r w:rsidR="00D8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DC5" w:rsidRPr="00FE4DC5" w:rsidTr="007A7D7C">
        <w:trPr>
          <w:trHeight w:val="2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Індексація грошових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DC5" w:rsidRPr="00FE4DC5" w:rsidTr="007A7D7C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 відпускних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E4DC5" w:rsidRPr="00FE4DC5" w:rsidTr="007A7D7C">
        <w:trPr>
          <w:trHeight w:val="4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DC5" w:rsidRPr="00FE4DC5" w:rsidRDefault="001662E0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 суми допомоги за період тимчасо</w:t>
            </w: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вої непрацездатності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DC5" w:rsidRPr="00FE4DC5" w:rsidRDefault="00FE4DC5" w:rsidP="00D83E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</w:tbl>
    <w:p w:rsidR="00D83E24" w:rsidRDefault="00D83E24" w:rsidP="00D8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bookmark2"/>
    </w:p>
    <w:p w:rsidR="00FE4DC5" w:rsidRPr="00FE4DC5" w:rsidRDefault="00D83E24" w:rsidP="00D8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Додаток</w:t>
      </w:r>
      <w:r w:rsidR="00FE4DC5" w:rsidRPr="00FE4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19"/>
      <w:r w:rsidR="00494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</w:p>
    <w:p w:rsidR="00D83E24" w:rsidRDefault="00D83E24" w:rsidP="00D8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20" w:name="bookmark3"/>
    </w:p>
    <w:p w:rsidR="00FE4DC5" w:rsidRPr="00FE4DC5" w:rsidRDefault="00FE4DC5" w:rsidP="00D83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D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Норми часу на облік утримань із заробітної плати</w:t>
      </w:r>
      <w:bookmarkEnd w:id="2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2126"/>
        <w:gridCol w:w="1134"/>
      </w:tblGrid>
      <w:tr w:rsidR="00FE4DC5" w:rsidRPr="00FE4DC5" w:rsidTr="00D83E24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E4DC5" w:rsidRPr="00FE4DC5" w:rsidRDefault="001662E0" w:rsidP="0016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виду виконуваної роботи (господарської операції)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DC5" w:rsidRPr="00FE4DC5" w:rsidRDefault="00FE4DC5" w:rsidP="001662E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 часу (</w:t>
            </w:r>
            <w:r w:rsidR="001662E0" w:rsidRPr="00166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год.</w:t>
            </w:r>
            <w:r w:rsidRPr="00FE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4DC5" w:rsidRPr="00FE4DC5" w:rsidTr="00D83E24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прибуткового податку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D83E24" w:rsidP="001662E0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Відомість - 1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E4DC5" w:rsidRPr="00FE4DC5" w:rsidTr="00D83E24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до пенсійного фонду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DC5" w:rsidRPr="00FE4DC5" w:rsidTr="00D83E24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до фонду соціального страхування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4DC5" w:rsidRPr="00FE4DC5" w:rsidRDefault="00FE4DC5" w:rsidP="001662E0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DC5" w:rsidRPr="00FE4DC5" w:rsidRDefault="00FE4DC5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DC5" w:rsidRPr="00FE4DC5" w:rsidTr="00D83E2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4DC5" w:rsidRPr="00FE4DC5" w:rsidRDefault="001662E0" w:rsidP="0016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DC5" w:rsidRPr="00FE4DC5" w:rsidRDefault="00FE4DC5" w:rsidP="001662E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за виконавчими листами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DC5" w:rsidRPr="00FE4DC5" w:rsidRDefault="00FE4DC5" w:rsidP="001662E0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5" w:rsidRPr="00FE4DC5" w:rsidRDefault="00FE4DC5" w:rsidP="00D83E2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</w:tbl>
    <w:p w:rsidR="00FE4DC5" w:rsidRPr="001662E0" w:rsidRDefault="00FE4DC5" w:rsidP="0016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01" w:rsidRDefault="00E07F01" w:rsidP="00D21CA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B6" w:rsidRDefault="00746873" w:rsidP="00D21CA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М</w:t>
      </w:r>
    </w:p>
    <w:p w:rsidR="00716AB6" w:rsidRDefault="00716AB6" w:rsidP="00FE4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B6" w:rsidRPr="00716AB6" w:rsidRDefault="00716AB6" w:rsidP="00D21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Метод</w:t>
      </w:r>
      <w:r w:rsidRPr="00716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ологічна карта контролю касових операцій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D21CA4" w:rsidRPr="00716AB6" w:rsidTr="007A7D7C">
        <w:trPr>
          <w:trHeight w:val="90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1CA4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1CA4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CA4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CA4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CA4" w:rsidRPr="00716AB6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CA4" w:rsidRPr="00716AB6" w:rsidRDefault="00D21CA4" w:rsidP="00E07F01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та ознаки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 про ведення касових операцій у національній валюті в Україні, затверджено постановою Правління НБУ від 19.02.2001 р. Ц 72</w:t>
            </w:r>
          </w:p>
        </w:tc>
      </w:tr>
      <w:tr w:rsidR="00D21CA4" w:rsidRPr="00716AB6" w:rsidTr="007A7D7C">
        <w:trPr>
          <w:trHeight w:val="97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CA4" w:rsidRPr="00716AB6" w:rsidRDefault="00D21CA4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CA4" w:rsidRDefault="00D21CA4" w:rsidP="00D21CA4">
            <w:pPr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\ </w:t>
            </w:r>
          </w:p>
          <w:p w:rsidR="00D21CA4" w:rsidRPr="00716AB6" w:rsidRDefault="00D21CA4" w:rsidP="00D21CA4">
            <w:pPr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прийоми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1CA4" w:rsidRPr="00716AB6" w:rsidRDefault="00D21CA4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правильність</w:t>
            </w:r>
          </w:p>
          <w:p w:rsidR="00D21CA4" w:rsidRPr="00716AB6" w:rsidRDefault="00D21CA4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</w:p>
          <w:p w:rsidR="00D21CA4" w:rsidRPr="00716AB6" w:rsidRDefault="00D21CA4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первинних</w:t>
            </w:r>
          </w:p>
          <w:p w:rsidR="00D21CA4" w:rsidRPr="00716AB6" w:rsidRDefault="00D21CA4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фактичної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</w:p>
          <w:p w:rsidR="00D21CA4" w:rsidRPr="00716AB6" w:rsidRDefault="00D21CA4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цінностей</w:t>
            </w:r>
          </w:p>
        </w:tc>
      </w:tr>
      <w:tr w:rsidR="00716AB6" w:rsidRPr="00716AB6" w:rsidTr="007A7D7C">
        <w:trPr>
          <w:trHeight w:val="2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6AB6" w:rsidRPr="00716AB6" w:rsidRDefault="00716AB6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6AB6" w:rsidRPr="00716AB6" w:rsidTr="007A7D7C">
        <w:trPr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6AB6" w:rsidRPr="00716AB6" w:rsidRDefault="00716AB6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Документальна перевірка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6AB6" w:rsidRPr="00716AB6" w:rsidTr="007A7D7C">
        <w:trPr>
          <w:trHeight w:val="2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Інвентаризація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B6" w:rsidRPr="00716AB6" w:rsidRDefault="00716AB6" w:rsidP="00D21CA4">
            <w:pPr>
              <w:spacing w:after="0" w:line="240" w:lineRule="auto"/>
              <w:ind w:left="166" w:right="141" w:firstLin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716AB6" w:rsidRPr="00D657AA" w:rsidRDefault="00716AB6" w:rsidP="00FE4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6AB6" w:rsidRPr="00D657AA" w:rsidSect="00B44B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B5" w:rsidRDefault="00300CB5">
      <w:pPr>
        <w:spacing w:after="0" w:line="240" w:lineRule="auto"/>
      </w:pPr>
      <w:r>
        <w:separator/>
      </w:r>
    </w:p>
  </w:endnote>
  <w:endnote w:type="continuationSeparator" w:id="0">
    <w:p w:rsidR="00300CB5" w:rsidRDefault="0030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A" w:rsidRDefault="00B44B4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B5" w:rsidRDefault="00300CB5">
      <w:pPr>
        <w:spacing w:after="0" w:line="240" w:lineRule="auto"/>
      </w:pPr>
      <w:r>
        <w:separator/>
      </w:r>
    </w:p>
  </w:footnote>
  <w:footnote w:type="continuationSeparator" w:id="0">
    <w:p w:rsidR="00300CB5" w:rsidRDefault="0030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A" w:rsidRDefault="00B44B4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0pt;height:162.75pt" o:bullet="t">
        <v:imagedata r:id="rId1" o:title="thYN1EFTIP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1020ED"/>
    <w:multiLevelType w:val="hybridMultilevel"/>
    <w:tmpl w:val="2CD0B148"/>
    <w:lvl w:ilvl="0" w:tplc="8DAEE8C6">
      <w:start w:val="1"/>
      <w:numFmt w:val="decimal"/>
      <w:lvlText w:val="%1."/>
      <w:lvlJc w:val="left"/>
      <w:pPr>
        <w:ind w:left="1571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FB2F84"/>
    <w:multiLevelType w:val="hybridMultilevel"/>
    <w:tmpl w:val="18FE2F76"/>
    <w:lvl w:ilvl="0" w:tplc="096E1702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DF8E676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FFB42B1A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F72876B6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849A908A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92C89E82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6A12A536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7A78B23E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964A44A2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3">
    <w:nsid w:val="056761A8"/>
    <w:multiLevelType w:val="hybridMultilevel"/>
    <w:tmpl w:val="27F08FDE"/>
    <w:lvl w:ilvl="0" w:tplc="E7623F9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022968"/>
    <w:multiLevelType w:val="hybridMultilevel"/>
    <w:tmpl w:val="4F8AF1B2"/>
    <w:lvl w:ilvl="0" w:tplc="04020858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79683B8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A3CE9B70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AEF0DC0A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F98C0810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CE3E9934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CF302240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77C40344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8162FB74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5">
    <w:nsid w:val="062F77C5"/>
    <w:multiLevelType w:val="hybridMultilevel"/>
    <w:tmpl w:val="1A580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5C0B11"/>
    <w:multiLevelType w:val="hybridMultilevel"/>
    <w:tmpl w:val="7194DAE4"/>
    <w:lvl w:ilvl="0" w:tplc="1CDEB270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640099A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C23872E0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9898A39C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481A8F1E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ED487946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DE562C4E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F43AF526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66869516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7">
    <w:nsid w:val="0B475827"/>
    <w:multiLevelType w:val="hybridMultilevel"/>
    <w:tmpl w:val="318C3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104E09"/>
    <w:multiLevelType w:val="hybridMultilevel"/>
    <w:tmpl w:val="F334D3AA"/>
    <w:lvl w:ilvl="0" w:tplc="CBBA5C16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CFC9816"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1C80D668">
      <w:numFmt w:val="bullet"/>
      <w:lvlText w:val="•"/>
      <w:lvlJc w:val="left"/>
      <w:pPr>
        <w:ind w:left="1299" w:hanging="212"/>
      </w:pPr>
      <w:rPr>
        <w:rFonts w:hint="default"/>
      </w:rPr>
    </w:lvl>
    <w:lvl w:ilvl="3" w:tplc="CF580504">
      <w:numFmt w:val="bullet"/>
      <w:lvlText w:val="•"/>
      <w:lvlJc w:val="left"/>
      <w:pPr>
        <w:ind w:left="2058" w:hanging="212"/>
      </w:pPr>
      <w:rPr>
        <w:rFonts w:hint="default"/>
      </w:rPr>
    </w:lvl>
    <w:lvl w:ilvl="4" w:tplc="CF627738">
      <w:numFmt w:val="bullet"/>
      <w:lvlText w:val="•"/>
      <w:lvlJc w:val="left"/>
      <w:pPr>
        <w:ind w:left="2817" w:hanging="212"/>
      </w:pPr>
      <w:rPr>
        <w:rFonts w:hint="default"/>
      </w:rPr>
    </w:lvl>
    <w:lvl w:ilvl="5" w:tplc="35020D9A">
      <w:numFmt w:val="bullet"/>
      <w:lvlText w:val="•"/>
      <w:lvlJc w:val="left"/>
      <w:pPr>
        <w:ind w:left="3576" w:hanging="212"/>
      </w:pPr>
      <w:rPr>
        <w:rFonts w:hint="default"/>
      </w:rPr>
    </w:lvl>
    <w:lvl w:ilvl="6" w:tplc="1C403A56">
      <w:numFmt w:val="bullet"/>
      <w:lvlText w:val="•"/>
      <w:lvlJc w:val="left"/>
      <w:pPr>
        <w:ind w:left="4336" w:hanging="212"/>
      </w:pPr>
      <w:rPr>
        <w:rFonts w:hint="default"/>
      </w:rPr>
    </w:lvl>
    <w:lvl w:ilvl="7" w:tplc="589CD316">
      <w:numFmt w:val="bullet"/>
      <w:lvlText w:val="•"/>
      <w:lvlJc w:val="left"/>
      <w:pPr>
        <w:ind w:left="5095" w:hanging="212"/>
      </w:pPr>
      <w:rPr>
        <w:rFonts w:hint="default"/>
      </w:rPr>
    </w:lvl>
    <w:lvl w:ilvl="8" w:tplc="6ED8C924">
      <w:numFmt w:val="bullet"/>
      <w:lvlText w:val="•"/>
      <w:lvlJc w:val="left"/>
      <w:pPr>
        <w:ind w:left="5854" w:hanging="212"/>
      </w:pPr>
      <w:rPr>
        <w:rFonts w:hint="default"/>
      </w:rPr>
    </w:lvl>
  </w:abstractNum>
  <w:abstractNum w:abstractNumId="9">
    <w:nsid w:val="116C1786"/>
    <w:multiLevelType w:val="hybridMultilevel"/>
    <w:tmpl w:val="2BA4B370"/>
    <w:lvl w:ilvl="0" w:tplc="4F1441BC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5A05DD0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5A724058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BCDCE832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71B834AA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CCE4E576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6BEEEE7C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CBAC3B9C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17D80834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10">
    <w:nsid w:val="1E654796"/>
    <w:multiLevelType w:val="hybridMultilevel"/>
    <w:tmpl w:val="05F85526"/>
    <w:lvl w:ilvl="0" w:tplc="1996F6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eorgia" w:hAnsi="Georgia" w:cs="Aharoni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F7ABF"/>
    <w:multiLevelType w:val="hybridMultilevel"/>
    <w:tmpl w:val="2B8CF75E"/>
    <w:lvl w:ilvl="0" w:tplc="21CAAAB8">
      <w:start w:val="1"/>
      <w:numFmt w:val="bullet"/>
      <w:lvlText w:val="-"/>
      <w:lvlJc w:val="left"/>
      <w:pPr>
        <w:tabs>
          <w:tab w:val="num" w:pos="3320"/>
        </w:tabs>
        <w:ind w:left="3320" w:hanging="360"/>
      </w:pPr>
      <w:rPr>
        <w:rFonts w:ascii="Courier New" w:hAnsi="Courier New" w:cs="Times New Roman" w:hint="default"/>
      </w:rPr>
    </w:lvl>
    <w:lvl w:ilvl="1" w:tplc="7E1ED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C4C7A"/>
    <w:multiLevelType w:val="hybridMultilevel"/>
    <w:tmpl w:val="60E0C548"/>
    <w:lvl w:ilvl="0" w:tplc="01A8FC84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8BC3236">
      <w:numFmt w:val="bullet"/>
      <w:lvlText w:val="•"/>
      <w:lvlJc w:val="left"/>
      <w:pPr>
        <w:ind w:left="520" w:hanging="212"/>
      </w:pPr>
      <w:rPr>
        <w:rFonts w:hint="default"/>
      </w:rPr>
    </w:lvl>
    <w:lvl w:ilvl="2" w:tplc="9F9CC3C4">
      <w:numFmt w:val="bullet"/>
      <w:lvlText w:val="•"/>
      <w:lvlJc w:val="left"/>
      <w:pPr>
        <w:ind w:left="1281" w:hanging="212"/>
      </w:pPr>
      <w:rPr>
        <w:rFonts w:hint="default"/>
      </w:rPr>
    </w:lvl>
    <w:lvl w:ilvl="3" w:tplc="D9567ADA">
      <w:numFmt w:val="bullet"/>
      <w:lvlText w:val="•"/>
      <w:lvlJc w:val="left"/>
      <w:pPr>
        <w:ind w:left="2042" w:hanging="212"/>
      </w:pPr>
      <w:rPr>
        <w:rFonts w:hint="default"/>
      </w:rPr>
    </w:lvl>
    <w:lvl w:ilvl="4" w:tplc="99D058F4">
      <w:numFmt w:val="bullet"/>
      <w:lvlText w:val="•"/>
      <w:lvlJc w:val="left"/>
      <w:pPr>
        <w:ind w:left="2804" w:hanging="212"/>
      </w:pPr>
      <w:rPr>
        <w:rFonts w:hint="default"/>
      </w:rPr>
    </w:lvl>
    <w:lvl w:ilvl="5" w:tplc="DCC04CC8">
      <w:numFmt w:val="bullet"/>
      <w:lvlText w:val="•"/>
      <w:lvlJc w:val="left"/>
      <w:pPr>
        <w:ind w:left="3565" w:hanging="212"/>
      </w:pPr>
      <w:rPr>
        <w:rFonts w:hint="default"/>
      </w:rPr>
    </w:lvl>
    <w:lvl w:ilvl="6" w:tplc="1AE063D4">
      <w:numFmt w:val="bullet"/>
      <w:lvlText w:val="•"/>
      <w:lvlJc w:val="left"/>
      <w:pPr>
        <w:ind w:left="4327" w:hanging="212"/>
      </w:pPr>
      <w:rPr>
        <w:rFonts w:hint="default"/>
      </w:rPr>
    </w:lvl>
    <w:lvl w:ilvl="7" w:tplc="1E784738">
      <w:numFmt w:val="bullet"/>
      <w:lvlText w:val="•"/>
      <w:lvlJc w:val="left"/>
      <w:pPr>
        <w:ind w:left="5088" w:hanging="212"/>
      </w:pPr>
      <w:rPr>
        <w:rFonts w:hint="default"/>
      </w:rPr>
    </w:lvl>
    <w:lvl w:ilvl="8" w:tplc="A43895B6">
      <w:numFmt w:val="bullet"/>
      <w:lvlText w:val="•"/>
      <w:lvlJc w:val="left"/>
      <w:pPr>
        <w:ind w:left="5850" w:hanging="212"/>
      </w:pPr>
      <w:rPr>
        <w:rFonts w:hint="default"/>
      </w:rPr>
    </w:lvl>
  </w:abstractNum>
  <w:abstractNum w:abstractNumId="13">
    <w:nsid w:val="287D7DBB"/>
    <w:multiLevelType w:val="hybridMultilevel"/>
    <w:tmpl w:val="83A49C1C"/>
    <w:lvl w:ilvl="0" w:tplc="868060F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D45803"/>
    <w:multiLevelType w:val="hybridMultilevel"/>
    <w:tmpl w:val="5E881870"/>
    <w:lvl w:ilvl="0" w:tplc="D6841EFC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C02AE22">
      <w:numFmt w:val="bullet"/>
      <w:lvlText w:val="—"/>
      <w:lvlJc w:val="left"/>
      <w:pPr>
        <w:ind w:left="541" w:hanging="26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DE3C6540">
      <w:numFmt w:val="bullet"/>
      <w:lvlText w:val="•"/>
      <w:lvlJc w:val="left"/>
      <w:pPr>
        <w:ind w:left="1299" w:hanging="264"/>
      </w:pPr>
      <w:rPr>
        <w:rFonts w:hint="default"/>
      </w:rPr>
    </w:lvl>
    <w:lvl w:ilvl="3" w:tplc="AB9AAD6E">
      <w:numFmt w:val="bullet"/>
      <w:lvlText w:val="•"/>
      <w:lvlJc w:val="left"/>
      <w:pPr>
        <w:ind w:left="2058" w:hanging="264"/>
      </w:pPr>
      <w:rPr>
        <w:rFonts w:hint="default"/>
      </w:rPr>
    </w:lvl>
    <w:lvl w:ilvl="4" w:tplc="E02EFC26">
      <w:numFmt w:val="bullet"/>
      <w:lvlText w:val="•"/>
      <w:lvlJc w:val="left"/>
      <w:pPr>
        <w:ind w:left="2817" w:hanging="264"/>
      </w:pPr>
      <w:rPr>
        <w:rFonts w:hint="default"/>
      </w:rPr>
    </w:lvl>
    <w:lvl w:ilvl="5" w:tplc="F8F43662">
      <w:numFmt w:val="bullet"/>
      <w:lvlText w:val="•"/>
      <w:lvlJc w:val="left"/>
      <w:pPr>
        <w:ind w:left="3576" w:hanging="264"/>
      </w:pPr>
      <w:rPr>
        <w:rFonts w:hint="default"/>
      </w:rPr>
    </w:lvl>
    <w:lvl w:ilvl="6" w:tplc="A58EEC32">
      <w:numFmt w:val="bullet"/>
      <w:lvlText w:val="•"/>
      <w:lvlJc w:val="left"/>
      <w:pPr>
        <w:ind w:left="4336" w:hanging="264"/>
      </w:pPr>
      <w:rPr>
        <w:rFonts w:hint="default"/>
      </w:rPr>
    </w:lvl>
    <w:lvl w:ilvl="7" w:tplc="E74E19F4">
      <w:numFmt w:val="bullet"/>
      <w:lvlText w:val="•"/>
      <w:lvlJc w:val="left"/>
      <w:pPr>
        <w:ind w:left="5095" w:hanging="264"/>
      </w:pPr>
      <w:rPr>
        <w:rFonts w:hint="default"/>
      </w:rPr>
    </w:lvl>
    <w:lvl w:ilvl="8" w:tplc="EE3E572A">
      <w:numFmt w:val="bullet"/>
      <w:lvlText w:val="•"/>
      <w:lvlJc w:val="left"/>
      <w:pPr>
        <w:ind w:left="5854" w:hanging="264"/>
      </w:pPr>
      <w:rPr>
        <w:rFonts w:hint="default"/>
      </w:rPr>
    </w:lvl>
  </w:abstractNum>
  <w:abstractNum w:abstractNumId="15">
    <w:nsid w:val="2A745C57"/>
    <w:multiLevelType w:val="hybridMultilevel"/>
    <w:tmpl w:val="7B4A3296"/>
    <w:lvl w:ilvl="0" w:tplc="EB9435E6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BA29C38">
      <w:numFmt w:val="bullet"/>
      <w:lvlText w:val="•"/>
      <w:lvlJc w:val="left"/>
      <w:pPr>
        <w:ind w:left="984" w:hanging="212"/>
      </w:pPr>
      <w:rPr>
        <w:rFonts w:hint="default"/>
      </w:rPr>
    </w:lvl>
    <w:lvl w:ilvl="2" w:tplc="8026932A">
      <w:numFmt w:val="bullet"/>
      <w:lvlText w:val="•"/>
      <w:lvlJc w:val="left"/>
      <w:pPr>
        <w:ind w:left="1688" w:hanging="212"/>
      </w:pPr>
      <w:rPr>
        <w:rFonts w:hint="default"/>
      </w:rPr>
    </w:lvl>
    <w:lvl w:ilvl="3" w:tplc="1D2A2DF2">
      <w:numFmt w:val="bullet"/>
      <w:lvlText w:val="•"/>
      <w:lvlJc w:val="left"/>
      <w:pPr>
        <w:ind w:left="2393" w:hanging="212"/>
      </w:pPr>
      <w:rPr>
        <w:rFonts w:hint="default"/>
      </w:rPr>
    </w:lvl>
    <w:lvl w:ilvl="4" w:tplc="11265C5C">
      <w:numFmt w:val="bullet"/>
      <w:lvlText w:val="•"/>
      <w:lvlJc w:val="left"/>
      <w:pPr>
        <w:ind w:left="3097" w:hanging="212"/>
      </w:pPr>
      <w:rPr>
        <w:rFonts w:hint="default"/>
      </w:rPr>
    </w:lvl>
    <w:lvl w:ilvl="5" w:tplc="B1B052C2">
      <w:numFmt w:val="bullet"/>
      <w:lvlText w:val="•"/>
      <w:lvlJc w:val="left"/>
      <w:pPr>
        <w:ind w:left="3802" w:hanging="212"/>
      </w:pPr>
      <w:rPr>
        <w:rFonts w:hint="default"/>
      </w:rPr>
    </w:lvl>
    <w:lvl w:ilvl="6" w:tplc="34027A38">
      <w:numFmt w:val="bullet"/>
      <w:lvlText w:val="•"/>
      <w:lvlJc w:val="left"/>
      <w:pPr>
        <w:ind w:left="4506" w:hanging="212"/>
      </w:pPr>
      <w:rPr>
        <w:rFonts w:hint="default"/>
      </w:rPr>
    </w:lvl>
    <w:lvl w:ilvl="7" w:tplc="30EC52A0">
      <w:numFmt w:val="bullet"/>
      <w:lvlText w:val="•"/>
      <w:lvlJc w:val="left"/>
      <w:pPr>
        <w:ind w:left="5211" w:hanging="212"/>
      </w:pPr>
      <w:rPr>
        <w:rFonts w:hint="default"/>
      </w:rPr>
    </w:lvl>
    <w:lvl w:ilvl="8" w:tplc="1FEE5B54">
      <w:numFmt w:val="bullet"/>
      <w:lvlText w:val="•"/>
      <w:lvlJc w:val="left"/>
      <w:pPr>
        <w:ind w:left="5915" w:hanging="212"/>
      </w:pPr>
      <w:rPr>
        <w:rFonts w:hint="default"/>
      </w:rPr>
    </w:lvl>
  </w:abstractNum>
  <w:abstractNum w:abstractNumId="16">
    <w:nsid w:val="2BDE1177"/>
    <w:multiLevelType w:val="hybridMultilevel"/>
    <w:tmpl w:val="654ED50C"/>
    <w:lvl w:ilvl="0" w:tplc="522253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F697DE8"/>
    <w:multiLevelType w:val="hybridMultilevel"/>
    <w:tmpl w:val="14A2FDA6"/>
    <w:lvl w:ilvl="0" w:tplc="56A212A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A65FA"/>
    <w:multiLevelType w:val="hybridMultilevel"/>
    <w:tmpl w:val="E3B65B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FCC5F8A"/>
    <w:multiLevelType w:val="hybridMultilevel"/>
    <w:tmpl w:val="0CA68B76"/>
    <w:lvl w:ilvl="0" w:tplc="C0C84F42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C68FF70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F97CB9EA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FEA80DE4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3D902EE2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17B834A6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2D28C0E4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658643DA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85360E04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20">
    <w:nsid w:val="33550027"/>
    <w:multiLevelType w:val="hybridMultilevel"/>
    <w:tmpl w:val="8AB23AA6"/>
    <w:lvl w:ilvl="0" w:tplc="80DCEC08">
      <w:start w:val="1"/>
      <w:numFmt w:val="decimal"/>
      <w:lvlText w:val="%1."/>
      <w:lvlJc w:val="left"/>
      <w:pPr>
        <w:ind w:left="531" w:hanging="4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027EDC">
      <w:numFmt w:val="bullet"/>
      <w:lvlText w:val="•"/>
      <w:lvlJc w:val="left"/>
      <w:pPr>
        <w:ind w:left="1444" w:hanging="413"/>
      </w:pPr>
      <w:rPr>
        <w:rFonts w:hint="default"/>
      </w:rPr>
    </w:lvl>
    <w:lvl w:ilvl="2" w:tplc="277C248C">
      <w:numFmt w:val="bullet"/>
      <w:lvlText w:val="•"/>
      <w:lvlJc w:val="left"/>
      <w:pPr>
        <w:ind w:left="2348" w:hanging="413"/>
      </w:pPr>
      <w:rPr>
        <w:rFonts w:hint="default"/>
      </w:rPr>
    </w:lvl>
    <w:lvl w:ilvl="3" w:tplc="53600AF4">
      <w:numFmt w:val="bullet"/>
      <w:lvlText w:val="•"/>
      <w:lvlJc w:val="left"/>
      <w:pPr>
        <w:ind w:left="3253" w:hanging="413"/>
      </w:pPr>
      <w:rPr>
        <w:rFonts w:hint="default"/>
      </w:rPr>
    </w:lvl>
    <w:lvl w:ilvl="4" w:tplc="B2C027F4">
      <w:numFmt w:val="bullet"/>
      <w:lvlText w:val="•"/>
      <w:lvlJc w:val="left"/>
      <w:pPr>
        <w:ind w:left="4157" w:hanging="413"/>
      </w:pPr>
      <w:rPr>
        <w:rFonts w:hint="default"/>
      </w:rPr>
    </w:lvl>
    <w:lvl w:ilvl="5" w:tplc="1E6EBD14">
      <w:numFmt w:val="bullet"/>
      <w:lvlText w:val="•"/>
      <w:lvlJc w:val="left"/>
      <w:pPr>
        <w:ind w:left="5062" w:hanging="413"/>
      </w:pPr>
      <w:rPr>
        <w:rFonts w:hint="default"/>
      </w:rPr>
    </w:lvl>
    <w:lvl w:ilvl="6" w:tplc="31C0F696">
      <w:numFmt w:val="bullet"/>
      <w:lvlText w:val="•"/>
      <w:lvlJc w:val="left"/>
      <w:pPr>
        <w:ind w:left="5966" w:hanging="413"/>
      </w:pPr>
      <w:rPr>
        <w:rFonts w:hint="default"/>
      </w:rPr>
    </w:lvl>
    <w:lvl w:ilvl="7" w:tplc="979A6C54">
      <w:numFmt w:val="bullet"/>
      <w:lvlText w:val="•"/>
      <w:lvlJc w:val="left"/>
      <w:pPr>
        <w:ind w:left="6870" w:hanging="413"/>
      </w:pPr>
      <w:rPr>
        <w:rFonts w:hint="default"/>
      </w:rPr>
    </w:lvl>
    <w:lvl w:ilvl="8" w:tplc="409AA698">
      <w:numFmt w:val="bullet"/>
      <w:lvlText w:val="•"/>
      <w:lvlJc w:val="left"/>
      <w:pPr>
        <w:ind w:left="7775" w:hanging="413"/>
      </w:pPr>
      <w:rPr>
        <w:rFonts w:hint="default"/>
      </w:rPr>
    </w:lvl>
  </w:abstractNum>
  <w:abstractNum w:abstractNumId="21">
    <w:nsid w:val="387349E2"/>
    <w:multiLevelType w:val="hybridMultilevel"/>
    <w:tmpl w:val="3C38A49C"/>
    <w:lvl w:ilvl="0" w:tplc="8BBA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C565B"/>
    <w:multiLevelType w:val="hybridMultilevel"/>
    <w:tmpl w:val="5B483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55019"/>
    <w:multiLevelType w:val="hybridMultilevel"/>
    <w:tmpl w:val="44A014A6"/>
    <w:lvl w:ilvl="0" w:tplc="94A02AA2">
      <w:start w:val="1"/>
      <w:numFmt w:val="decimal"/>
      <w:lvlText w:val="%1."/>
      <w:lvlJc w:val="left"/>
      <w:pPr>
        <w:ind w:left="280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FAC1A2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FE5243F6">
      <w:numFmt w:val="bullet"/>
      <w:lvlText w:val="•"/>
      <w:lvlJc w:val="left"/>
      <w:pPr>
        <w:ind w:left="1699" w:hanging="212"/>
      </w:pPr>
      <w:rPr>
        <w:rFonts w:hint="default"/>
      </w:rPr>
    </w:lvl>
    <w:lvl w:ilvl="3" w:tplc="8A4E3936">
      <w:numFmt w:val="bullet"/>
      <w:lvlText w:val="•"/>
      <w:lvlJc w:val="left"/>
      <w:pPr>
        <w:ind w:left="2408" w:hanging="212"/>
      </w:pPr>
      <w:rPr>
        <w:rFonts w:hint="default"/>
      </w:rPr>
    </w:lvl>
    <w:lvl w:ilvl="4" w:tplc="55EE0C88">
      <w:numFmt w:val="bullet"/>
      <w:lvlText w:val="•"/>
      <w:lvlJc w:val="left"/>
      <w:pPr>
        <w:ind w:left="3118" w:hanging="212"/>
      </w:pPr>
      <w:rPr>
        <w:rFonts w:hint="default"/>
      </w:rPr>
    </w:lvl>
    <w:lvl w:ilvl="5" w:tplc="FB323C8C">
      <w:numFmt w:val="bullet"/>
      <w:lvlText w:val="•"/>
      <w:lvlJc w:val="left"/>
      <w:pPr>
        <w:ind w:left="3827" w:hanging="212"/>
      </w:pPr>
      <w:rPr>
        <w:rFonts w:hint="default"/>
      </w:rPr>
    </w:lvl>
    <w:lvl w:ilvl="6" w:tplc="34948638">
      <w:numFmt w:val="bullet"/>
      <w:lvlText w:val="•"/>
      <w:lvlJc w:val="left"/>
      <w:pPr>
        <w:ind w:left="4537" w:hanging="212"/>
      </w:pPr>
      <w:rPr>
        <w:rFonts w:hint="default"/>
      </w:rPr>
    </w:lvl>
    <w:lvl w:ilvl="7" w:tplc="899ED6C4">
      <w:numFmt w:val="bullet"/>
      <w:lvlText w:val="•"/>
      <w:lvlJc w:val="left"/>
      <w:pPr>
        <w:ind w:left="5246" w:hanging="212"/>
      </w:pPr>
      <w:rPr>
        <w:rFonts w:hint="default"/>
      </w:rPr>
    </w:lvl>
    <w:lvl w:ilvl="8" w:tplc="A552AE26">
      <w:numFmt w:val="bullet"/>
      <w:lvlText w:val="•"/>
      <w:lvlJc w:val="left"/>
      <w:pPr>
        <w:ind w:left="5956" w:hanging="212"/>
      </w:pPr>
      <w:rPr>
        <w:rFonts w:hint="default"/>
      </w:rPr>
    </w:lvl>
  </w:abstractNum>
  <w:abstractNum w:abstractNumId="24">
    <w:nsid w:val="3C815E5F"/>
    <w:multiLevelType w:val="hybridMultilevel"/>
    <w:tmpl w:val="774E6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F0202"/>
    <w:multiLevelType w:val="hybridMultilevel"/>
    <w:tmpl w:val="7C66B52C"/>
    <w:lvl w:ilvl="0" w:tplc="118EED08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260EAA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E19CA5B8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EC808156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317E28A2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314C9B18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8BE8B010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CFA2FA9C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C91E3D20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26">
    <w:nsid w:val="42BE22E4"/>
    <w:multiLevelType w:val="hybridMultilevel"/>
    <w:tmpl w:val="DDEAF12E"/>
    <w:lvl w:ilvl="0" w:tplc="191CBC60">
      <w:start w:val="1"/>
      <w:numFmt w:val="decimal"/>
      <w:lvlText w:val="%1."/>
      <w:lvlJc w:val="left"/>
      <w:pPr>
        <w:ind w:left="709" w:hanging="5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E43E6A">
      <w:numFmt w:val="bullet"/>
      <w:lvlText w:val="•"/>
      <w:lvlJc w:val="left"/>
      <w:pPr>
        <w:ind w:left="1588" w:hanging="591"/>
      </w:pPr>
      <w:rPr>
        <w:rFonts w:hint="default"/>
      </w:rPr>
    </w:lvl>
    <w:lvl w:ilvl="2" w:tplc="F454F380">
      <w:numFmt w:val="bullet"/>
      <w:lvlText w:val="•"/>
      <w:lvlJc w:val="left"/>
      <w:pPr>
        <w:ind w:left="2476" w:hanging="591"/>
      </w:pPr>
      <w:rPr>
        <w:rFonts w:hint="default"/>
      </w:rPr>
    </w:lvl>
    <w:lvl w:ilvl="3" w:tplc="18C251BE">
      <w:numFmt w:val="bullet"/>
      <w:lvlText w:val="•"/>
      <w:lvlJc w:val="left"/>
      <w:pPr>
        <w:ind w:left="3365" w:hanging="591"/>
      </w:pPr>
      <w:rPr>
        <w:rFonts w:hint="default"/>
      </w:rPr>
    </w:lvl>
    <w:lvl w:ilvl="4" w:tplc="76B443F4">
      <w:numFmt w:val="bullet"/>
      <w:lvlText w:val="•"/>
      <w:lvlJc w:val="left"/>
      <w:pPr>
        <w:ind w:left="4253" w:hanging="591"/>
      </w:pPr>
      <w:rPr>
        <w:rFonts w:hint="default"/>
      </w:rPr>
    </w:lvl>
    <w:lvl w:ilvl="5" w:tplc="368606DA">
      <w:numFmt w:val="bullet"/>
      <w:lvlText w:val="•"/>
      <w:lvlJc w:val="left"/>
      <w:pPr>
        <w:ind w:left="5142" w:hanging="591"/>
      </w:pPr>
      <w:rPr>
        <w:rFonts w:hint="default"/>
      </w:rPr>
    </w:lvl>
    <w:lvl w:ilvl="6" w:tplc="58808B68">
      <w:numFmt w:val="bullet"/>
      <w:lvlText w:val="•"/>
      <w:lvlJc w:val="left"/>
      <w:pPr>
        <w:ind w:left="6030" w:hanging="591"/>
      </w:pPr>
      <w:rPr>
        <w:rFonts w:hint="default"/>
      </w:rPr>
    </w:lvl>
    <w:lvl w:ilvl="7" w:tplc="7996E8A8">
      <w:numFmt w:val="bullet"/>
      <w:lvlText w:val="•"/>
      <w:lvlJc w:val="left"/>
      <w:pPr>
        <w:ind w:left="6918" w:hanging="591"/>
      </w:pPr>
      <w:rPr>
        <w:rFonts w:hint="default"/>
      </w:rPr>
    </w:lvl>
    <w:lvl w:ilvl="8" w:tplc="1C9CF20C">
      <w:numFmt w:val="bullet"/>
      <w:lvlText w:val="•"/>
      <w:lvlJc w:val="left"/>
      <w:pPr>
        <w:ind w:left="7807" w:hanging="591"/>
      </w:pPr>
      <w:rPr>
        <w:rFonts w:hint="default"/>
      </w:rPr>
    </w:lvl>
  </w:abstractNum>
  <w:abstractNum w:abstractNumId="27">
    <w:nsid w:val="452559A2"/>
    <w:multiLevelType w:val="hybridMultilevel"/>
    <w:tmpl w:val="DE980CE0"/>
    <w:lvl w:ilvl="0" w:tplc="2E7481B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51534"/>
    <w:multiLevelType w:val="hybridMultilevel"/>
    <w:tmpl w:val="2A9612A8"/>
    <w:lvl w:ilvl="0" w:tplc="23967356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FD8D9B2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21C62B26">
      <w:numFmt w:val="bullet"/>
      <w:lvlText w:val="•"/>
      <w:lvlJc w:val="left"/>
      <w:pPr>
        <w:ind w:left="1698" w:hanging="212"/>
      </w:pPr>
      <w:rPr>
        <w:rFonts w:hint="default"/>
      </w:rPr>
    </w:lvl>
    <w:lvl w:ilvl="3" w:tplc="99B42992">
      <w:numFmt w:val="bullet"/>
      <w:lvlText w:val="•"/>
      <w:lvlJc w:val="left"/>
      <w:pPr>
        <w:ind w:left="2407" w:hanging="212"/>
      </w:pPr>
      <w:rPr>
        <w:rFonts w:hint="default"/>
      </w:rPr>
    </w:lvl>
    <w:lvl w:ilvl="4" w:tplc="33523C24">
      <w:numFmt w:val="bullet"/>
      <w:lvlText w:val="•"/>
      <w:lvlJc w:val="left"/>
      <w:pPr>
        <w:ind w:left="3117" w:hanging="212"/>
      </w:pPr>
      <w:rPr>
        <w:rFonts w:hint="default"/>
      </w:rPr>
    </w:lvl>
    <w:lvl w:ilvl="5" w:tplc="940E70B8">
      <w:numFmt w:val="bullet"/>
      <w:lvlText w:val="•"/>
      <w:lvlJc w:val="left"/>
      <w:pPr>
        <w:ind w:left="3826" w:hanging="212"/>
      </w:pPr>
      <w:rPr>
        <w:rFonts w:hint="default"/>
      </w:rPr>
    </w:lvl>
    <w:lvl w:ilvl="6" w:tplc="C6F0676C">
      <w:numFmt w:val="bullet"/>
      <w:lvlText w:val="•"/>
      <w:lvlJc w:val="left"/>
      <w:pPr>
        <w:ind w:left="4535" w:hanging="212"/>
      </w:pPr>
      <w:rPr>
        <w:rFonts w:hint="default"/>
      </w:rPr>
    </w:lvl>
    <w:lvl w:ilvl="7" w:tplc="0346D578">
      <w:numFmt w:val="bullet"/>
      <w:lvlText w:val="•"/>
      <w:lvlJc w:val="left"/>
      <w:pPr>
        <w:ind w:left="5245" w:hanging="212"/>
      </w:pPr>
      <w:rPr>
        <w:rFonts w:hint="default"/>
      </w:rPr>
    </w:lvl>
    <w:lvl w:ilvl="8" w:tplc="DF94EC56">
      <w:numFmt w:val="bullet"/>
      <w:lvlText w:val="•"/>
      <w:lvlJc w:val="left"/>
      <w:pPr>
        <w:ind w:left="5954" w:hanging="212"/>
      </w:pPr>
      <w:rPr>
        <w:rFonts w:hint="default"/>
      </w:rPr>
    </w:lvl>
  </w:abstractNum>
  <w:abstractNum w:abstractNumId="29">
    <w:nsid w:val="505C0D97"/>
    <w:multiLevelType w:val="hybridMultilevel"/>
    <w:tmpl w:val="08421086"/>
    <w:lvl w:ilvl="0" w:tplc="463856B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30330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0CC0643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616617C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97408AE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4F8C381C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EFAE672C"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79785112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8DCEA822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0">
    <w:nsid w:val="51F60E66"/>
    <w:multiLevelType w:val="hybridMultilevel"/>
    <w:tmpl w:val="48C4F09C"/>
    <w:lvl w:ilvl="0" w:tplc="0BE2263E">
      <w:start w:val="1"/>
      <w:numFmt w:val="bullet"/>
      <w:lvlText w:val="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E0E3E"/>
    <w:multiLevelType w:val="multilevel"/>
    <w:tmpl w:val="37A4F78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7866A1"/>
    <w:multiLevelType w:val="hybridMultilevel"/>
    <w:tmpl w:val="E7ECEC70"/>
    <w:lvl w:ilvl="0" w:tplc="0E44AC7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189A5C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42E24F9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66A2EF20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23F4906E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584E1F08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C0E80FCC"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76F64E7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A04AE56E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3">
    <w:nsid w:val="579E166F"/>
    <w:multiLevelType w:val="multilevel"/>
    <w:tmpl w:val="ABB81F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91D649E"/>
    <w:multiLevelType w:val="hybridMultilevel"/>
    <w:tmpl w:val="3600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674A7"/>
    <w:multiLevelType w:val="hybridMultilevel"/>
    <w:tmpl w:val="E89EAFA8"/>
    <w:lvl w:ilvl="0" w:tplc="5B58BA14">
      <w:start w:val="1"/>
      <w:numFmt w:val="decimal"/>
      <w:lvlText w:val="%1."/>
      <w:lvlJc w:val="left"/>
      <w:pPr>
        <w:ind w:left="280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1BDE">
      <w:numFmt w:val="bullet"/>
      <w:lvlText w:val="•"/>
      <w:lvlJc w:val="left"/>
      <w:pPr>
        <w:ind w:left="984" w:hanging="212"/>
      </w:pPr>
      <w:rPr>
        <w:rFonts w:hint="default"/>
      </w:rPr>
    </w:lvl>
    <w:lvl w:ilvl="2" w:tplc="89E8FA96">
      <w:numFmt w:val="bullet"/>
      <w:lvlText w:val="•"/>
      <w:lvlJc w:val="left"/>
      <w:pPr>
        <w:ind w:left="1689" w:hanging="212"/>
      </w:pPr>
      <w:rPr>
        <w:rFonts w:hint="default"/>
      </w:rPr>
    </w:lvl>
    <w:lvl w:ilvl="3" w:tplc="CF1A9F08">
      <w:numFmt w:val="bullet"/>
      <w:lvlText w:val="•"/>
      <w:lvlJc w:val="left"/>
      <w:pPr>
        <w:ind w:left="2394" w:hanging="212"/>
      </w:pPr>
      <w:rPr>
        <w:rFonts w:hint="default"/>
      </w:rPr>
    </w:lvl>
    <w:lvl w:ilvl="4" w:tplc="9F785952">
      <w:numFmt w:val="bullet"/>
      <w:lvlText w:val="•"/>
      <w:lvlJc w:val="left"/>
      <w:pPr>
        <w:ind w:left="3098" w:hanging="212"/>
      </w:pPr>
      <w:rPr>
        <w:rFonts w:hint="default"/>
      </w:rPr>
    </w:lvl>
    <w:lvl w:ilvl="5" w:tplc="20CC81F4">
      <w:numFmt w:val="bullet"/>
      <w:lvlText w:val="•"/>
      <w:lvlJc w:val="left"/>
      <w:pPr>
        <w:ind w:left="3803" w:hanging="212"/>
      </w:pPr>
      <w:rPr>
        <w:rFonts w:hint="default"/>
      </w:rPr>
    </w:lvl>
    <w:lvl w:ilvl="6" w:tplc="FB0EF0CC">
      <w:numFmt w:val="bullet"/>
      <w:lvlText w:val="•"/>
      <w:lvlJc w:val="left"/>
      <w:pPr>
        <w:ind w:left="4508" w:hanging="212"/>
      </w:pPr>
      <w:rPr>
        <w:rFonts w:hint="default"/>
      </w:rPr>
    </w:lvl>
    <w:lvl w:ilvl="7" w:tplc="8CBA2524">
      <w:numFmt w:val="bullet"/>
      <w:lvlText w:val="•"/>
      <w:lvlJc w:val="left"/>
      <w:pPr>
        <w:ind w:left="5213" w:hanging="212"/>
      </w:pPr>
      <w:rPr>
        <w:rFonts w:hint="default"/>
      </w:rPr>
    </w:lvl>
    <w:lvl w:ilvl="8" w:tplc="352C3BDA">
      <w:numFmt w:val="bullet"/>
      <w:lvlText w:val="•"/>
      <w:lvlJc w:val="left"/>
      <w:pPr>
        <w:ind w:left="5917" w:hanging="212"/>
      </w:pPr>
      <w:rPr>
        <w:rFonts w:hint="default"/>
      </w:rPr>
    </w:lvl>
  </w:abstractNum>
  <w:abstractNum w:abstractNumId="36">
    <w:nsid w:val="5C4164D0"/>
    <w:multiLevelType w:val="hybridMultilevel"/>
    <w:tmpl w:val="6B10C1DA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41286"/>
    <w:multiLevelType w:val="hybridMultilevel"/>
    <w:tmpl w:val="85825EDC"/>
    <w:lvl w:ilvl="0" w:tplc="BC20C71E">
      <w:start w:val="1"/>
      <w:numFmt w:val="decimal"/>
      <w:lvlText w:val="%1."/>
      <w:lvlJc w:val="left"/>
      <w:pPr>
        <w:ind w:left="280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C3C90AA">
      <w:numFmt w:val="bullet"/>
      <w:lvlText w:val="•"/>
      <w:lvlJc w:val="left"/>
      <w:pPr>
        <w:ind w:left="989" w:hanging="212"/>
      </w:pPr>
      <w:rPr>
        <w:rFonts w:hint="default"/>
      </w:rPr>
    </w:lvl>
    <w:lvl w:ilvl="2" w:tplc="6AC0E6D8">
      <w:numFmt w:val="bullet"/>
      <w:lvlText w:val="•"/>
      <w:lvlJc w:val="left"/>
      <w:pPr>
        <w:ind w:left="1699" w:hanging="212"/>
      </w:pPr>
      <w:rPr>
        <w:rFonts w:hint="default"/>
      </w:rPr>
    </w:lvl>
    <w:lvl w:ilvl="3" w:tplc="86EA3E54">
      <w:numFmt w:val="bullet"/>
      <w:lvlText w:val="•"/>
      <w:lvlJc w:val="left"/>
      <w:pPr>
        <w:ind w:left="2408" w:hanging="212"/>
      </w:pPr>
      <w:rPr>
        <w:rFonts w:hint="default"/>
      </w:rPr>
    </w:lvl>
    <w:lvl w:ilvl="4" w:tplc="AB5C9860">
      <w:numFmt w:val="bullet"/>
      <w:lvlText w:val="•"/>
      <w:lvlJc w:val="left"/>
      <w:pPr>
        <w:ind w:left="3118" w:hanging="212"/>
      </w:pPr>
      <w:rPr>
        <w:rFonts w:hint="default"/>
      </w:rPr>
    </w:lvl>
    <w:lvl w:ilvl="5" w:tplc="173EFCDA">
      <w:numFmt w:val="bullet"/>
      <w:lvlText w:val="•"/>
      <w:lvlJc w:val="left"/>
      <w:pPr>
        <w:ind w:left="3827" w:hanging="212"/>
      </w:pPr>
      <w:rPr>
        <w:rFonts w:hint="default"/>
      </w:rPr>
    </w:lvl>
    <w:lvl w:ilvl="6" w:tplc="EAFC787C">
      <w:numFmt w:val="bullet"/>
      <w:lvlText w:val="•"/>
      <w:lvlJc w:val="left"/>
      <w:pPr>
        <w:ind w:left="4537" w:hanging="212"/>
      </w:pPr>
      <w:rPr>
        <w:rFonts w:hint="default"/>
      </w:rPr>
    </w:lvl>
    <w:lvl w:ilvl="7" w:tplc="B8E0EC9C">
      <w:numFmt w:val="bullet"/>
      <w:lvlText w:val="•"/>
      <w:lvlJc w:val="left"/>
      <w:pPr>
        <w:ind w:left="5246" w:hanging="212"/>
      </w:pPr>
      <w:rPr>
        <w:rFonts w:hint="default"/>
      </w:rPr>
    </w:lvl>
    <w:lvl w:ilvl="8" w:tplc="A1DE5454">
      <w:numFmt w:val="bullet"/>
      <w:lvlText w:val="•"/>
      <w:lvlJc w:val="left"/>
      <w:pPr>
        <w:ind w:left="5956" w:hanging="212"/>
      </w:pPr>
      <w:rPr>
        <w:rFonts w:hint="default"/>
      </w:rPr>
    </w:lvl>
  </w:abstractNum>
  <w:abstractNum w:abstractNumId="38">
    <w:nsid w:val="6422310B"/>
    <w:multiLevelType w:val="hybridMultilevel"/>
    <w:tmpl w:val="3C68AD0A"/>
    <w:lvl w:ilvl="0" w:tplc="64046E0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D65B49"/>
    <w:multiLevelType w:val="hybridMultilevel"/>
    <w:tmpl w:val="5082DB00"/>
    <w:lvl w:ilvl="0" w:tplc="FE742F5C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021BF"/>
    <w:multiLevelType w:val="multilevel"/>
    <w:tmpl w:val="A3EE4D50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1">
    <w:nsid w:val="768B1194"/>
    <w:multiLevelType w:val="hybridMultilevel"/>
    <w:tmpl w:val="DE38BC66"/>
    <w:lvl w:ilvl="0" w:tplc="D61CAE4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>
    <w:nsid w:val="76A277BC"/>
    <w:multiLevelType w:val="singleLevel"/>
    <w:tmpl w:val="76E6F6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70D0111"/>
    <w:multiLevelType w:val="hybridMultilevel"/>
    <w:tmpl w:val="4F5861F0"/>
    <w:lvl w:ilvl="0" w:tplc="BA3C091A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E2EEC5C"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2A1A9CBE">
      <w:numFmt w:val="bullet"/>
      <w:lvlText w:val="•"/>
      <w:lvlJc w:val="left"/>
      <w:pPr>
        <w:ind w:left="1293" w:hanging="212"/>
      </w:pPr>
      <w:rPr>
        <w:rFonts w:hint="default"/>
      </w:rPr>
    </w:lvl>
    <w:lvl w:ilvl="3" w:tplc="9AAE903C">
      <w:numFmt w:val="bullet"/>
      <w:lvlText w:val="•"/>
      <w:lvlJc w:val="left"/>
      <w:pPr>
        <w:ind w:left="2047" w:hanging="212"/>
      </w:pPr>
      <w:rPr>
        <w:rFonts w:hint="default"/>
      </w:rPr>
    </w:lvl>
    <w:lvl w:ilvl="4" w:tplc="C5886734">
      <w:numFmt w:val="bullet"/>
      <w:lvlText w:val="•"/>
      <w:lvlJc w:val="left"/>
      <w:pPr>
        <w:ind w:left="2801" w:hanging="212"/>
      </w:pPr>
      <w:rPr>
        <w:rFonts w:hint="default"/>
      </w:rPr>
    </w:lvl>
    <w:lvl w:ilvl="5" w:tplc="B8004AC0">
      <w:numFmt w:val="bullet"/>
      <w:lvlText w:val="•"/>
      <w:lvlJc w:val="left"/>
      <w:pPr>
        <w:ind w:left="3555" w:hanging="212"/>
      </w:pPr>
      <w:rPr>
        <w:rFonts w:hint="default"/>
      </w:rPr>
    </w:lvl>
    <w:lvl w:ilvl="6" w:tplc="10E0AF84">
      <w:numFmt w:val="bullet"/>
      <w:lvlText w:val="•"/>
      <w:lvlJc w:val="left"/>
      <w:pPr>
        <w:ind w:left="4309" w:hanging="212"/>
      </w:pPr>
      <w:rPr>
        <w:rFonts w:hint="default"/>
      </w:rPr>
    </w:lvl>
    <w:lvl w:ilvl="7" w:tplc="DB96B664">
      <w:numFmt w:val="bullet"/>
      <w:lvlText w:val="•"/>
      <w:lvlJc w:val="left"/>
      <w:pPr>
        <w:ind w:left="5063" w:hanging="212"/>
      </w:pPr>
      <w:rPr>
        <w:rFonts w:hint="default"/>
      </w:rPr>
    </w:lvl>
    <w:lvl w:ilvl="8" w:tplc="A2844D90">
      <w:numFmt w:val="bullet"/>
      <w:lvlText w:val="•"/>
      <w:lvlJc w:val="left"/>
      <w:pPr>
        <w:ind w:left="5817" w:hanging="212"/>
      </w:pPr>
      <w:rPr>
        <w:rFonts w:hint="default"/>
      </w:rPr>
    </w:lvl>
  </w:abstractNum>
  <w:abstractNum w:abstractNumId="44">
    <w:nsid w:val="788858DA"/>
    <w:multiLevelType w:val="multilevel"/>
    <w:tmpl w:val="6E985E0C"/>
    <w:lvl w:ilvl="0">
      <w:start w:val="1"/>
      <w:numFmt w:val="bullet"/>
      <w:lvlText w:val="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0A0E6F"/>
    <w:multiLevelType w:val="multilevel"/>
    <w:tmpl w:val="D5DE3E60"/>
    <w:lvl w:ilvl="0">
      <w:start w:val="1"/>
      <w:numFmt w:val="bullet"/>
      <w:lvlText w:val="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0B7785"/>
    <w:multiLevelType w:val="hybridMultilevel"/>
    <w:tmpl w:val="FEFCA5C6"/>
    <w:lvl w:ilvl="0" w:tplc="04F229D0">
      <w:start w:val="1"/>
      <w:numFmt w:val="decimal"/>
      <w:lvlText w:val="%1."/>
      <w:lvlJc w:val="left"/>
      <w:pPr>
        <w:ind w:left="278" w:hanging="212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8A72B600">
      <w:numFmt w:val="bullet"/>
      <w:lvlText w:val="•"/>
      <w:lvlJc w:val="left"/>
      <w:pPr>
        <w:ind w:left="984" w:hanging="212"/>
      </w:pPr>
      <w:rPr>
        <w:rFonts w:hint="default"/>
      </w:rPr>
    </w:lvl>
    <w:lvl w:ilvl="2" w:tplc="A77825CC">
      <w:numFmt w:val="bullet"/>
      <w:lvlText w:val="•"/>
      <w:lvlJc w:val="left"/>
      <w:pPr>
        <w:ind w:left="1688" w:hanging="212"/>
      </w:pPr>
      <w:rPr>
        <w:rFonts w:hint="default"/>
      </w:rPr>
    </w:lvl>
    <w:lvl w:ilvl="3" w:tplc="5F5CEB58">
      <w:numFmt w:val="bullet"/>
      <w:lvlText w:val="•"/>
      <w:lvlJc w:val="left"/>
      <w:pPr>
        <w:ind w:left="2393" w:hanging="212"/>
      </w:pPr>
      <w:rPr>
        <w:rFonts w:hint="default"/>
      </w:rPr>
    </w:lvl>
    <w:lvl w:ilvl="4" w:tplc="3F68E32C">
      <w:numFmt w:val="bullet"/>
      <w:lvlText w:val="•"/>
      <w:lvlJc w:val="left"/>
      <w:pPr>
        <w:ind w:left="3097" w:hanging="212"/>
      </w:pPr>
      <w:rPr>
        <w:rFonts w:hint="default"/>
      </w:rPr>
    </w:lvl>
    <w:lvl w:ilvl="5" w:tplc="A140B9CE">
      <w:numFmt w:val="bullet"/>
      <w:lvlText w:val="•"/>
      <w:lvlJc w:val="left"/>
      <w:pPr>
        <w:ind w:left="3802" w:hanging="212"/>
      </w:pPr>
      <w:rPr>
        <w:rFonts w:hint="default"/>
      </w:rPr>
    </w:lvl>
    <w:lvl w:ilvl="6" w:tplc="A344EEAA">
      <w:numFmt w:val="bullet"/>
      <w:lvlText w:val="•"/>
      <w:lvlJc w:val="left"/>
      <w:pPr>
        <w:ind w:left="4506" w:hanging="212"/>
      </w:pPr>
      <w:rPr>
        <w:rFonts w:hint="default"/>
      </w:rPr>
    </w:lvl>
    <w:lvl w:ilvl="7" w:tplc="B6B85E0E">
      <w:numFmt w:val="bullet"/>
      <w:lvlText w:val="•"/>
      <w:lvlJc w:val="left"/>
      <w:pPr>
        <w:ind w:left="5211" w:hanging="212"/>
      </w:pPr>
      <w:rPr>
        <w:rFonts w:hint="default"/>
      </w:rPr>
    </w:lvl>
    <w:lvl w:ilvl="8" w:tplc="941EE3D0">
      <w:numFmt w:val="bullet"/>
      <w:lvlText w:val="•"/>
      <w:lvlJc w:val="left"/>
      <w:pPr>
        <w:ind w:left="5915" w:hanging="212"/>
      </w:pPr>
      <w:rPr>
        <w:rFonts w:hint="default"/>
      </w:rPr>
    </w:lvl>
  </w:abstractNum>
  <w:abstractNum w:abstractNumId="47">
    <w:nsid w:val="7F424A3B"/>
    <w:multiLevelType w:val="hybridMultilevel"/>
    <w:tmpl w:val="0B645DF8"/>
    <w:lvl w:ilvl="0" w:tplc="513CC27C">
      <w:start w:val="1"/>
      <w:numFmt w:val="decimal"/>
      <w:lvlText w:val="%1."/>
      <w:lvlJc w:val="left"/>
      <w:pPr>
        <w:ind w:left="280" w:hanging="2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8C0D042">
      <w:numFmt w:val="bullet"/>
      <w:lvlText w:val="•"/>
      <w:lvlJc w:val="left"/>
      <w:pPr>
        <w:ind w:left="984" w:hanging="212"/>
      </w:pPr>
      <w:rPr>
        <w:rFonts w:hint="default"/>
      </w:rPr>
    </w:lvl>
    <w:lvl w:ilvl="2" w:tplc="27A2F4D8">
      <w:numFmt w:val="bullet"/>
      <w:lvlText w:val="•"/>
      <w:lvlJc w:val="left"/>
      <w:pPr>
        <w:ind w:left="1689" w:hanging="212"/>
      </w:pPr>
      <w:rPr>
        <w:rFonts w:hint="default"/>
      </w:rPr>
    </w:lvl>
    <w:lvl w:ilvl="3" w:tplc="B818102A">
      <w:numFmt w:val="bullet"/>
      <w:lvlText w:val="•"/>
      <w:lvlJc w:val="left"/>
      <w:pPr>
        <w:ind w:left="2394" w:hanging="212"/>
      </w:pPr>
      <w:rPr>
        <w:rFonts w:hint="default"/>
      </w:rPr>
    </w:lvl>
    <w:lvl w:ilvl="4" w:tplc="9066388E">
      <w:numFmt w:val="bullet"/>
      <w:lvlText w:val="•"/>
      <w:lvlJc w:val="left"/>
      <w:pPr>
        <w:ind w:left="3098" w:hanging="212"/>
      </w:pPr>
      <w:rPr>
        <w:rFonts w:hint="default"/>
      </w:rPr>
    </w:lvl>
    <w:lvl w:ilvl="5" w:tplc="ED825DF0">
      <w:numFmt w:val="bullet"/>
      <w:lvlText w:val="•"/>
      <w:lvlJc w:val="left"/>
      <w:pPr>
        <w:ind w:left="3803" w:hanging="212"/>
      </w:pPr>
      <w:rPr>
        <w:rFonts w:hint="default"/>
      </w:rPr>
    </w:lvl>
    <w:lvl w:ilvl="6" w:tplc="24E6F060">
      <w:numFmt w:val="bullet"/>
      <w:lvlText w:val="•"/>
      <w:lvlJc w:val="left"/>
      <w:pPr>
        <w:ind w:left="4508" w:hanging="212"/>
      </w:pPr>
      <w:rPr>
        <w:rFonts w:hint="default"/>
      </w:rPr>
    </w:lvl>
    <w:lvl w:ilvl="7" w:tplc="510CCD6C">
      <w:numFmt w:val="bullet"/>
      <w:lvlText w:val="•"/>
      <w:lvlJc w:val="left"/>
      <w:pPr>
        <w:ind w:left="5213" w:hanging="212"/>
      </w:pPr>
      <w:rPr>
        <w:rFonts w:hint="default"/>
      </w:rPr>
    </w:lvl>
    <w:lvl w:ilvl="8" w:tplc="31E0DC6C">
      <w:numFmt w:val="bullet"/>
      <w:lvlText w:val="•"/>
      <w:lvlJc w:val="left"/>
      <w:pPr>
        <w:ind w:left="5917" w:hanging="212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3"/>
  </w:num>
  <w:num w:numId="7">
    <w:abstractNumId w:val="34"/>
  </w:num>
  <w:num w:numId="8">
    <w:abstractNumId w:val="21"/>
  </w:num>
  <w:num w:numId="9">
    <w:abstractNumId w:val="3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22"/>
  </w:num>
  <w:num w:numId="14">
    <w:abstractNumId w:val="31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  <w:num w:numId="20">
    <w:abstractNumId w:val="40"/>
  </w:num>
  <w:num w:numId="21">
    <w:abstractNumId w:val="38"/>
  </w:num>
  <w:num w:numId="22">
    <w:abstractNumId w:val="33"/>
  </w:num>
  <w:num w:numId="23">
    <w:abstractNumId w:val="37"/>
  </w:num>
  <w:num w:numId="24">
    <w:abstractNumId w:val="28"/>
  </w:num>
  <w:num w:numId="25">
    <w:abstractNumId w:val="9"/>
  </w:num>
  <w:num w:numId="26">
    <w:abstractNumId w:val="4"/>
  </w:num>
  <w:num w:numId="27">
    <w:abstractNumId w:val="14"/>
  </w:num>
  <w:num w:numId="28">
    <w:abstractNumId w:val="12"/>
  </w:num>
  <w:num w:numId="29">
    <w:abstractNumId w:val="2"/>
  </w:num>
  <w:num w:numId="30">
    <w:abstractNumId w:val="23"/>
  </w:num>
  <w:num w:numId="31">
    <w:abstractNumId w:val="25"/>
  </w:num>
  <w:num w:numId="32">
    <w:abstractNumId w:val="19"/>
  </w:num>
  <w:num w:numId="33">
    <w:abstractNumId w:val="8"/>
  </w:num>
  <w:num w:numId="34">
    <w:abstractNumId w:val="6"/>
  </w:num>
  <w:num w:numId="35">
    <w:abstractNumId w:val="43"/>
  </w:num>
  <w:num w:numId="36">
    <w:abstractNumId w:val="46"/>
  </w:num>
  <w:num w:numId="37">
    <w:abstractNumId w:val="15"/>
  </w:num>
  <w:num w:numId="38">
    <w:abstractNumId w:val="47"/>
  </w:num>
  <w:num w:numId="39">
    <w:abstractNumId w:val="35"/>
  </w:num>
  <w:num w:numId="40">
    <w:abstractNumId w:val="32"/>
  </w:num>
  <w:num w:numId="41">
    <w:abstractNumId w:val="29"/>
  </w:num>
  <w:num w:numId="42">
    <w:abstractNumId w:val="26"/>
  </w:num>
  <w:num w:numId="43">
    <w:abstractNumId w:val="20"/>
  </w:num>
  <w:num w:numId="44">
    <w:abstractNumId w:val="44"/>
  </w:num>
  <w:num w:numId="45">
    <w:abstractNumId w:val="41"/>
  </w:num>
  <w:num w:numId="46">
    <w:abstractNumId w:val="1"/>
  </w:num>
  <w:num w:numId="47">
    <w:abstractNumId w:val="30"/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42"/>
    <w:rsid w:val="00006E4F"/>
    <w:rsid w:val="000352E0"/>
    <w:rsid w:val="00094C08"/>
    <w:rsid w:val="001662E0"/>
    <w:rsid w:val="00191F5F"/>
    <w:rsid w:val="001A300E"/>
    <w:rsid w:val="00201E58"/>
    <w:rsid w:val="00204E12"/>
    <w:rsid w:val="00213379"/>
    <w:rsid w:val="00250CB2"/>
    <w:rsid w:val="00274F4E"/>
    <w:rsid w:val="002A327F"/>
    <w:rsid w:val="002B2836"/>
    <w:rsid w:val="002E21D4"/>
    <w:rsid w:val="00300CB5"/>
    <w:rsid w:val="00360910"/>
    <w:rsid w:val="003722C1"/>
    <w:rsid w:val="003800CE"/>
    <w:rsid w:val="003960BD"/>
    <w:rsid w:val="003A1204"/>
    <w:rsid w:val="003C133D"/>
    <w:rsid w:val="003C616E"/>
    <w:rsid w:val="00420982"/>
    <w:rsid w:val="00442561"/>
    <w:rsid w:val="00494C67"/>
    <w:rsid w:val="004C24E9"/>
    <w:rsid w:val="005066EC"/>
    <w:rsid w:val="00563988"/>
    <w:rsid w:val="00601A03"/>
    <w:rsid w:val="006024C7"/>
    <w:rsid w:val="006345D6"/>
    <w:rsid w:val="00637989"/>
    <w:rsid w:val="00641544"/>
    <w:rsid w:val="00656310"/>
    <w:rsid w:val="00702E87"/>
    <w:rsid w:val="00716AB6"/>
    <w:rsid w:val="007416F8"/>
    <w:rsid w:val="00742D7B"/>
    <w:rsid w:val="00746873"/>
    <w:rsid w:val="00766668"/>
    <w:rsid w:val="00794B69"/>
    <w:rsid w:val="007A7D7C"/>
    <w:rsid w:val="007D6555"/>
    <w:rsid w:val="008365DE"/>
    <w:rsid w:val="008753F5"/>
    <w:rsid w:val="00890D56"/>
    <w:rsid w:val="008A4389"/>
    <w:rsid w:val="008B782D"/>
    <w:rsid w:val="008C5C38"/>
    <w:rsid w:val="008F22C5"/>
    <w:rsid w:val="009165D1"/>
    <w:rsid w:val="00916DC8"/>
    <w:rsid w:val="00935426"/>
    <w:rsid w:val="00953C77"/>
    <w:rsid w:val="009A2070"/>
    <w:rsid w:val="009F7EE5"/>
    <w:rsid w:val="00A014CB"/>
    <w:rsid w:val="00A30845"/>
    <w:rsid w:val="00A31678"/>
    <w:rsid w:val="00A65EA7"/>
    <w:rsid w:val="00A8472C"/>
    <w:rsid w:val="00AA7B23"/>
    <w:rsid w:val="00AB0286"/>
    <w:rsid w:val="00AB49CD"/>
    <w:rsid w:val="00AB7EBC"/>
    <w:rsid w:val="00AD51AA"/>
    <w:rsid w:val="00B44B4A"/>
    <w:rsid w:val="00B511F8"/>
    <w:rsid w:val="00B55661"/>
    <w:rsid w:val="00B84FA8"/>
    <w:rsid w:val="00BB0C83"/>
    <w:rsid w:val="00BC0122"/>
    <w:rsid w:val="00BF01AE"/>
    <w:rsid w:val="00C03969"/>
    <w:rsid w:val="00C12E61"/>
    <w:rsid w:val="00C24783"/>
    <w:rsid w:val="00C43286"/>
    <w:rsid w:val="00C438F7"/>
    <w:rsid w:val="00C56DF1"/>
    <w:rsid w:val="00C70284"/>
    <w:rsid w:val="00C73578"/>
    <w:rsid w:val="00CB7584"/>
    <w:rsid w:val="00CC1FFA"/>
    <w:rsid w:val="00D21CA4"/>
    <w:rsid w:val="00D657AA"/>
    <w:rsid w:val="00D77942"/>
    <w:rsid w:val="00D83E24"/>
    <w:rsid w:val="00D85C98"/>
    <w:rsid w:val="00E0244C"/>
    <w:rsid w:val="00E07F01"/>
    <w:rsid w:val="00E11CD7"/>
    <w:rsid w:val="00E3791F"/>
    <w:rsid w:val="00E53DA9"/>
    <w:rsid w:val="00EB50E4"/>
    <w:rsid w:val="00EB525B"/>
    <w:rsid w:val="00EF59F5"/>
    <w:rsid w:val="00F11D09"/>
    <w:rsid w:val="00F874F6"/>
    <w:rsid w:val="00FA2E1D"/>
    <w:rsid w:val="00FB7C1B"/>
    <w:rsid w:val="00FC4B5D"/>
    <w:rsid w:val="00FD367C"/>
    <w:rsid w:val="00FD5CD3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7944-CE58-471E-823D-D90F9147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83"/>
  </w:style>
  <w:style w:type="paragraph" w:styleId="1">
    <w:name w:val="heading 1"/>
    <w:basedOn w:val="a"/>
    <w:next w:val="a"/>
    <w:link w:val="10"/>
    <w:qFormat/>
    <w:rsid w:val="00D779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9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94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779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9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094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4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7A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AD51AA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1AA"/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AD51AA"/>
    <w:rPr>
      <w:rFonts w:cs="Times New Roman"/>
    </w:rPr>
  </w:style>
  <w:style w:type="character" w:customStyle="1" w:styleId="rvts10">
    <w:name w:val="rvts10"/>
    <w:basedOn w:val="a0"/>
    <w:uiPriority w:val="99"/>
    <w:rsid w:val="00AD51AA"/>
    <w:rPr>
      <w:rFonts w:cs="Times New Roman"/>
    </w:rPr>
  </w:style>
  <w:style w:type="character" w:styleId="HTML">
    <w:name w:val="HTML Cite"/>
    <w:basedOn w:val="a0"/>
    <w:rsid w:val="00AD51AA"/>
    <w:rPr>
      <w:i/>
      <w:iCs/>
    </w:rPr>
  </w:style>
  <w:style w:type="paragraph" w:styleId="a6">
    <w:name w:val="Normal (Web)"/>
    <w:basedOn w:val="a"/>
    <w:uiPriority w:val="99"/>
    <w:unhideWhenUsed/>
    <w:rsid w:val="00B5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11F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4C24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24E9"/>
  </w:style>
  <w:style w:type="character" w:customStyle="1" w:styleId="apple-converted-space">
    <w:name w:val="apple-converted-space"/>
    <w:basedOn w:val="a0"/>
    <w:rsid w:val="003960BD"/>
  </w:style>
  <w:style w:type="paragraph" w:styleId="aa">
    <w:name w:val="Balloon Text"/>
    <w:basedOn w:val="a"/>
    <w:link w:val="ab"/>
    <w:uiPriority w:val="99"/>
    <w:semiHidden/>
    <w:unhideWhenUsed/>
    <w:rsid w:val="0091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65D1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31"/>
    <w:locked/>
    <w:rsid w:val="00F874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c"/>
    <w:rsid w:val="00F874F6"/>
    <w:pPr>
      <w:widowControl w:val="0"/>
      <w:shd w:val="clear" w:color="auto" w:fill="FFFFFF"/>
      <w:spacing w:after="0" w:line="276" w:lineRule="exact"/>
      <w:ind w:hanging="14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">
    <w:name w:val="Основной текст + 9 pt"/>
    <w:basedOn w:val="ac"/>
    <w:rsid w:val="00F874F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locked/>
    <w:rsid w:val="002E21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21D4"/>
    <w:pPr>
      <w:widowControl w:val="0"/>
      <w:shd w:val="clear" w:color="auto" w:fill="FFFFFF"/>
      <w:spacing w:after="30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rsid w:val="002E21D4"/>
    <w:pPr>
      <w:widowControl w:val="0"/>
      <w:shd w:val="clear" w:color="auto" w:fill="FFFFFF"/>
      <w:spacing w:before="300" w:after="0" w:line="25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2E21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2E21D4"/>
    <w:pPr>
      <w:widowControl w:val="0"/>
      <w:shd w:val="clear" w:color="auto" w:fill="FFFFFF"/>
      <w:spacing w:after="0" w:line="259" w:lineRule="exact"/>
      <w:ind w:hanging="178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d">
    <w:name w:val="Revision"/>
    <w:hidden/>
    <w:uiPriority w:val="99"/>
    <w:semiHidden/>
    <w:rsid w:val="0063798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65E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EA7"/>
    <w:pPr>
      <w:widowControl w:val="0"/>
      <w:spacing w:after="0" w:line="240" w:lineRule="auto"/>
      <w:ind w:left="27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c">
    <w:name w:val="tc"/>
    <w:basedOn w:val="a"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FA2E1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3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0845"/>
  </w:style>
  <w:style w:type="paragraph" w:styleId="af1">
    <w:name w:val="footer"/>
    <w:basedOn w:val="a"/>
    <w:link w:val="af2"/>
    <w:uiPriority w:val="99"/>
    <w:unhideWhenUsed/>
    <w:rsid w:val="00A3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on2.rada.gov.ua/laws/show/996-14" TargetMode="External"/><Relationship Id="rId18" Type="http://schemas.openxmlformats.org/officeDocument/2006/relationships/hyperlink" Target="http://zakon2.rada.gov.ua/laws/show/z0750-99" TargetMode="External"/><Relationship Id="rId26" Type="http://schemas.openxmlformats.org/officeDocument/2006/relationships/hyperlink" Target="http://zakon2.rada.gov.ua/laws/show/z0027-00" TargetMode="External"/><Relationship Id="rId39" Type="http://schemas.openxmlformats.org/officeDocument/2006/relationships/hyperlink" Target="http://zakon2.rada.gov.ua/laws/show/z1456-05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4.rada.gov.ua/laws/show/z0085-00" TargetMode="External"/><Relationship Id="rId34" Type="http://schemas.openxmlformats.org/officeDocument/2006/relationships/hyperlink" Target="http://zakon2.rada.gov.ua/laws/show/z0161-00" TargetMode="External"/><Relationship Id="rId42" Type="http://schemas.openxmlformats.org/officeDocument/2006/relationships/hyperlink" Target="http://zakon1.rada.gov.ua/laws/show/z0844-0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zakon4.rada.gov.ua/laws/show/z0288-00" TargetMode="External"/><Relationship Id="rId25" Type="http://schemas.openxmlformats.org/officeDocument/2006/relationships/hyperlink" Target="http://zakon1.rada.gov.ua/laws/show/z0860-99" TargetMode="External"/><Relationship Id="rId33" Type="http://schemas.openxmlformats.org/officeDocument/2006/relationships/hyperlink" Target="http://zakon3.rada.gov.ua/laws/show/z0647-01" TargetMode="External"/><Relationship Id="rId38" Type="http://schemas.openxmlformats.org/officeDocument/2006/relationships/hyperlink" Target="http://zakon4.rada.gov.ua/laws/show/z0621-05" TargetMode="External"/><Relationship Id="rId46" Type="http://schemas.openxmlformats.org/officeDocument/2006/relationships/hyperlink" Target="http://www.nbuv.gov.ua/articles/2003/03klink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z0392-99" TargetMode="External"/><Relationship Id="rId20" Type="http://schemas.openxmlformats.org/officeDocument/2006/relationships/hyperlink" Target="http://zakon4.rada.gov.ua/laws/show/z0725-99" TargetMode="External"/><Relationship Id="rId29" Type="http://schemas.openxmlformats.org/officeDocument/2006/relationships/hyperlink" Target="http://zakon2.rada.gov.ua/laws/show/z0499-99" TargetMode="External"/><Relationship Id="rId41" Type="http://schemas.openxmlformats.org/officeDocument/2006/relationships/hyperlink" Target="http://zakon2.rada.gov.ua/laws/show/z0823-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zakon4.rada.gov.ua/laws/show/z0487-00" TargetMode="External"/><Relationship Id="rId32" Type="http://schemas.openxmlformats.org/officeDocument/2006/relationships/hyperlink" Target="http://zakon4.rada.gov.ua/laws/show/z0539-01" TargetMode="External"/><Relationship Id="rId37" Type="http://schemas.openxmlformats.org/officeDocument/2006/relationships/hyperlink" Target="http://zakon2.rada.gov.ua/laws/show/z0035-05" TargetMode="External"/><Relationship Id="rId40" Type="http://schemas.openxmlformats.org/officeDocument/2006/relationships/hyperlink" Target="http://zakon2.rada.gov.ua/laws/show/z0610-06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z1223-13" TargetMode="External"/><Relationship Id="rId23" Type="http://schemas.openxmlformats.org/officeDocument/2006/relationships/hyperlink" Target="http://zakon4.rada.gov.ua/laws/show/z1050-01" TargetMode="External"/><Relationship Id="rId28" Type="http://schemas.openxmlformats.org/officeDocument/2006/relationships/hyperlink" Target="http://zakon4.rada.gov.ua/laws/show/z0433-01" TargetMode="External"/><Relationship Id="rId36" Type="http://schemas.openxmlformats.org/officeDocument/2006/relationships/hyperlink" Target="http://zakon4.rada.gov.ua/laws/show/z1054-0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zakon4.rada.gov.ua/laws/show/z0751-99" TargetMode="External"/><Relationship Id="rId31" Type="http://schemas.openxmlformats.org/officeDocument/2006/relationships/hyperlink" Target="http://zakon2.rada.gov.ua/laws/show/z0269-02" TargetMode="External"/><Relationship Id="rId44" Type="http://schemas.openxmlformats.org/officeDocument/2006/relationships/hyperlink" Target="http://zakon1.rada.gov.ua/laws/show/z0212-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akon4.rada.gov.ua/laws/show/z0336-13" TargetMode="External"/><Relationship Id="rId22" Type="http://schemas.openxmlformats.org/officeDocument/2006/relationships/hyperlink" Target="http://zakon1.rada.gov.ua/laws/show/z0284-00" TargetMode="External"/><Relationship Id="rId27" Type="http://schemas.openxmlformats.org/officeDocument/2006/relationships/hyperlink" Target="http://zakon4.rada.gov.ua/laws/show/z0047-01" TargetMode="External"/><Relationship Id="rId30" Type="http://schemas.openxmlformats.org/officeDocument/2006/relationships/hyperlink" Target="http://zakon0.rada.gov.ua/laws/show/z0515-00" TargetMode="External"/><Relationship Id="rId35" Type="http://schemas.openxmlformats.org/officeDocument/2006/relationships/hyperlink" Target="http://zakon4.rada.gov.ua/laws/show/z1025-03" TargetMode="External"/><Relationship Id="rId43" Type="http://schemas.openxmlformats.org/officeDocument/2006/relationships/hyperlink" Target="http://zakon1.rada.gov.ua/laws/show/z0057-09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90AB-8E3D-49B9-9FC2-B7047FF7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48</Pages>
  <Words>11963</Words>
  <Characters>68192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79996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рейндж рувер</cp:lastModifiedBy>
  <cp:revision>5</cp:revision>
  <cp:lastPrinted>2016-09-28T09:33:00Z</cp:lastPrinted>
  <dcterms:created xsi:type="dcterms:W3CDTF">2017-04-05T13:45:00Z</dcterms:created>
  <dcterms:modified xsi:type="dcterms:W3CDTF">2017-04-05T14:25:00Z</dcterms:modified>
</cp:coreProperties>
</file>