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F7B" w:rsidRPr="00D00464" w:rsidRDefault="000609B7" w:rsidP="000609B7">
      <w:pPr>
        <w:spacing w:after="0" w:line="360" w:lineRule="auto"/>
        <w:ind w:firstLine="709"/>
        <w:rPr>
          <w:rFonts w:ascii="Times New Roman" w:hAnsi="Times New Roman"/>
          <w:sz w:val="28"/>
          <w:szCs w:val="28"/>
          <w:lang w:val="en-US"/>
        </w:rPr>
      </w:pPr>
      <w:r w:rsidRPr="00D00464">
        <w:rPr>
          <w:rFonts w:ascii="Times New Roman" w:hAnsi="Times New Roman"/>
          <w:sz w:val="28"/>
          <w:szCs w:val="28"/>
        </w:rPr>
        <w:t>УДК</w:t>
      </w:r>
      <w:r w:rsidR="00D00464" w:rsidRPr="00D00464">
        <w:rPr>
          <w:rFonts w:ascii="Times New Roman" w:hAnsi="Times New Roman"/>
          <w:sz w:val="28"/>
          <w:szCs w:val="28"/>
          <w:lang w:val="en-US"/>
        </w:rPr>
        <w:t xml:space="preserve"> 51-77</w:t>
      </w:r>
      <w:r w:rsidR="000B488E">
        <w:rPr>
          <w:rFonts w:ascii="Times New Roman" w:hAnsi="Times New Roman"/>
          <w:sz w:val="28"/>
          <w:szCs w:val="28"/>
          <w:lang w:val="en-US"/>
        </w:rPr>
        <w:t>+37.01+331.5</w:t>
      </w:r>
    </w:p>
    <w:p w:rsidR="000609B7" w:rsidRPr="00A56698" w:rsidRDefault="000609B7" w:rsidP="00420F7B">
      <w:pPr>
        <w:spacing w:after="0" w:line="240" w:lineRule="auto"/>
        <w:ind w:firstLine="709"/>
        <w:rPr>
          <w:rFonts w:ascii="Times New Roman" w:hAnsi="Times New Roman"/>
          <w:i/>
          <w:sz w:val="28"/>
          <w:szCs w:val="28"/>
        </w:rPr>
      </w:pPr>
      <w:r w:rsidRPr="00A56698">
        <w:rPr>
          <w:rFonts w:ascii="Times New Roman" w:hAnsi="Times New Roman"/>
          <w:i/>
          <w:sz w:val="28"/>
          <w:szCs w:val="28"/>
        </w:rPr>
        <w:t>Перхун Л.П.,</w:t>
      </w:r>
    </w:p>
    <w:p w:rsidR="000609B7" w:rsidRPr="00A56698" w:rsidRDefault="000609B7" w:rsidP="00420F7B">
      <w:pPr>
        <w:spacing w:after="0" w:line="240" w:lineRule="auto"/>
        <w:ind w:firstLine="709"/>
        <w:jc w:val="both"/>
        <w:rPr>
          <w:rFonts w:ascii="Times New Roman" w:hAnsi="Times New Roman"/>
          <w:i/>
          <w:sz w:val="28"/>
          <w:szCs w:val="28"/>
        </w:rPr>
      </w:pPr>
      <w:r w:rsidRPr="00A56698">
        <w:rPr>
          <w:rFonts w:ascii="Times New Roman" w:hAnsi="Times New Roman"/>
          <w:i/>
          <w:sz w:val="28"/>
          <w:szCs w:val="28"/>
          <w:lang w:val="ru-RU"/>
        </w:rPr>
        <w:t>к</w:t>
      </w:r>
      <w:r w:rsidRPr="00A56698">
        <w:rPr>
          <w:rFonts w:ascii="Times New Roman" w:hAnsi="Times New Roman"/>
          <w:i/>
          <w:sz w:val="28"/>
          <w:szCs w:val="28"/>
        </w:rPr>
        <w:t>.пед.н., доцент, доцент кафедри економічної кібернетики, Державний вищий навчальний заклад «Українська академія банківської справи Національного банку України», м. Суми</w:t>
      </w:r>
    </w:p>
    <w:p w:rsidR="000609B7" w:rsidRPr="00A56698" w:rsidRDefault="00D050F9" w:rsidP="00420F7B">
      <w:pPr>
        <w:spacing w:after="0" w:line="240" w:lineRule="auto"/>
        <w:ind w:firstLine="709"/>
        <w:jc w:val="both"/>
        <w:rPr>
          <w:rFonts w:ascii="Times New Roman" w:hAnsi="Times New Roman"/>
          <w:i/>
          <w:sz w:val="28"/>
          <w:szCs w:val="28"/>
        </w:rPr>
      </w:pPr>
      <w:r w:rsidRPr="00A56698">
        <w:rPr>
          <w:rFonts w:ascii="Times New Roman" w:hAnsi="Times New Roman"/>
          <w:i/>
          <w:sz w:val="28"/>
          <w:szCs w:val="28"/>
        </w:rPr>
        <w:t>Мироненко Ю.С.</w:t>
      </w:r>
      <w:r w:rsidR="000609B7" w:rsidRPr="00A56698">
        <w:rPr>
          <w:rFonts w:ascii="Times New Roman" w:hAnsi="Times New Roman"/>
          <w:i/>
          <w:sz w:val="28"/>
          <w:szCs w:val="28"/>
        </w:rPr>
        <w:t>,</w:t>
      </w:r>
    </w:p>
    <w:p w:rsidR="000609B7" w:rsidRPr="00A56698" w:rsidRDefault="000609B7" w:rsidP="00420F7B">
      <w:pPr>
        <w:spacing w:after="0" w:line="240" w:lineRule="auto"/>
        <w:ind w:firstLine="709"/>
        <w:jc w:val="both"/>
        <w:rPr>
          <w:rFonts w:ascii="Times New Roman" w:hAnsi="Times New Roman"/>
          <w:i/>
          <w:iCs/>
          <w:sz w:val="28"/>
          <w:szCs w:val="28"/>
          <w:shd w:val="clear" w:color="auto" w:fill="FFFFFF"/>
        </w:rPr>
      </w:pPr>
      <w:r w:rsidRPr="00A56698">
        <w:rPr>
          <w:rFonts w:ascii="Times New Roman" w:hAnsi="Times New Roman"/>
          <w:i/>
          <w:iCs/>
          <w:sz w:val="28"/>
          <w:szCs w:val="28"/>
          <w:shd w:val="clear" w:color="auto" w:fill="FFFFFF"/>
        </w:rPr>
        <w:t>студентка магістратури факультету банківських технологій за спеціальністю «Економічна кібернетика»</w:t>
      </w:r>
      <w:r w:rsidR="00626E72" w:rsidRPr="00A56698">
        <w:rPr>
          <w:rFonts w:ascii="Times New Roman" w:hAnsi="Times New Roman"/>
          <w:i/>
          <w:iCs/>
          <w:sz w:val="28"/>
          <w:szCs w:val="28"/>
          <w:shd w:val="clear" w:color="auto" w:fill="FFFFFF"/>
        </w:rPr>
        <w:t>,</w:t>
      </w:r>
      <w:r w:rsidRPr="00A56698">
        <w:rPr>
          <w:rFonts w:ascii="Times New Roman" w:hAnsi="Times New Roman"/>
          <w:i/>
          <w:iCs/>
          <w:sz w:val="28"/>
          <w:szCs w:val="28"/>
          <w:shd w:val="clear" w:color="auto" w:fill="FFFFFF"/>
        </w:rPr>
        <w:t xml:space="preserve"> Державн</w:t>
      </w:r>
      <w:r w:rsidR="00626E72" w:rsidRPr="00A56698">
        <w:rPr>
          <w:rFonts w:ascii="Times New Roman" w:hAnsi="Times New Roman"/>
          <w:i/>
          <w:iCs/>
          <w:sz w:val="28"/>
          <w:szCs w:val="28"/>
          <w:shd w:val="clear" w:color="auto" w:fill="FFFFFF"/>
        </w:rPr>
        <w:t>ий вищий</w:t>
      </w:r>
      <w:r w:rsidRPr="00A56698">
        <w:rPr>
          <w:rFonts w:ascii="Times New Roman" w:hAnsi="Times New Roman"/>
          <w:i/>
          <w:iCs/>
          <w:sz w:val="28"/>
          <w:szCs w:val="28"/>
          <w:shd w:val="clear" w:color="auto" w:fill="FFFFFF"/>
        </w:rPr>
        <w:t xml:space="preserve"> навчальн</w:t>
      </w:r>
      <w:r w:rsidR="00626E72" w:rsidRPr="00A56698">
        <w:rPr>
          <w:rFonts w:ascii="Times New Roman" w:hAnsi="Times New Roman"/>
          <w:i/>
          <w:iCs/>
          <w:sz w:val="28"/>
          <w:szCs w:val="28"/>
          <w:shd w:val="clear" w:color="auto" w:fill="FFFFFF"/>
        </w:rPr>
        <w:t>ий</w:t>
      </w:r>
      <w:r w:rsidRPr="00A56698">
        <w:rPr>
          <w:rFonts w:ascii="Times New Roman" w:hAnsi="Times New Roman"/>
          <w:i/>
          <w:iCs/>
          <w:sz w:val="28"/>
          <w:szCs w:val="28"/>
          <w:shd w:val="clear" w:color="auto" w:fill="FFFFFF"/>
        </w:rPr>
        <w:t xml:space="preserve"> заклад «Українська академія банківської справи Національного банку України», м. Суми</w:t>
      </w:r>
    </w:p>
    <w:p w:rsidR="000609B7" w:rsidRPr="00861139" w:rsidRDefault="000609B7" w:rsidP="000609B7">
      <w:pPr>
        <w:spacing w:after="0" w:line="360" w:lineRule="auto"/>
        <w:ind w:firstLine="709"/>
        <w:jc w:val="both"/>
        <w:rPr>
          <w:rFonts w:ascii="Times New Roman" w:hAnsi="Times New Roman"/>
          <w:sz w:val="28"/>
          <w:szCs w:val="28"/>
          <w:lang w:val="ru-RU"/>
        </w:rPr>
      </w:pPr>
    </w:p>
    <w:p w:rsidR="00420F7B" w:rsidRPr="00D050F9" w:rsidRDefault="00D050F9" w:rsidP="00D26544">
      <w:pPr>
        <w:spacing w:after="0" w:line="360" w:lineRule="auto"/>
        <w:ind w:firstLine="709"/>
        <w:jc w:val="center"/>
        <w:rPr>
          <w:rFonts w:ascii="Times New Roman" w:hAnsi="Times New Roman"/>
          <w:b/>
          <w:caps/>
          <w:sz w:val="28"/>
          <w:szCs w:val="28"/>
        </w:rPr>
      </w:pPr>
      <w:r w:rsidRPr="00D050F9">
        <w:rPr>
          <w:rFonts w:ascii="Times New Roman" w:hAnsi="Times New Roman"/>
          <w:b/>
          <w:caps/>
          <w:sz w:val="28"/>
          <w:szCs w:val="28"/>
        </w:rPr>
        <w:t>Модель Взаємодії ринку освіти та ринку праці</w:t>
      </w:r>
    </w:p>
    <w:p w:rsidR="00D26544" w:rsidRPr="00A56698" w:rsidRDefault="00D26544" w:rsidP="000609B7">
      <w:pPr>
        <w:spacing w:after="0" w:line="360" w:lineRule="auto"/>
        <w:ind w:firstLine="709"/>
        <w:jc w:val="both"/>
        <w:rPr>
          <w:rFonts w:ascii="Times New Roman" w:hAnsi="Times New Roman"/>
          <w:color w:val="000000"/>
          <w:sz w:val="28"/>
          <w:szCs w:val="28"/>
        </w:rPr>
      </w:pPr>
    </w:p>
    <w:p w:rsidR="00D26544" w:rsidRPr="00A56698" w:rsidRDefault="00D26544" w:rsidP="00051A8D">
      <w:pPr>
        <w:spacing w:after="0" w:line="240" w:lineRule="auto"/>
        <w:ind w:firstLine="709"/>
        <w:jc w:val="both"/>
        <w:rPr>
          <w:rFonts w:ascii="Times New Roman" w:hAnsi="Times New Roman"/>
          <w:iCs/>
          <w:color w:val="000000"/>
          <w:sz w:val="28"/>
          <w:szCs w:val="28"/>
          <w:shd w:val="clear" w:color="auto" w:fill="FFFFFF"/>
          <w:lang w:val="en-US"/>
        </w:rPr>
      </w:pPr>
      <w:r w:rsidRPr="00A56698">
        <w:rPr>
          <w:rFonts w:ascii="Times New Roman" w:hAnsi="Times New Roman"/>
          <w:color w:val="000000"/>
          <w:sz w:val="28"/>
          <w:szCs w:val="28"/>
          <w:lang w:val="en-US"/>
        </w:rPr>
        <w:t xml:space="preserve">Perkhun L., </w:t>
      </w:r>
      <w:r w:rsidR="008879D9" w:rsidRPr="00A56698">
        <w:rPr>
          <w:rFonts w:ascii="Times New Roman" w:hAnsi="Times New Roman"/>
          <w:iCs/>
          <w:color w:val="000000"/>
          <w:sz w:val="28"/>
          <w:szCs w:val="28"/>
          <w:shd w:val="clear" w:color="auto" w:fill="FFFFFF"/>
        </w:rPr>
        <w:t>Ph.D., Ukrainian Academy of Banking of NBU, Sumy, Ukraine</w:t>
      </w:r>
    </w:p>
    <w:p w:rsidR="008879D9" w:rsidRPr="00A56698" w:rsidRDefault="00C51BBA" w:rsidP="00051A8D">
      <w:pPr>
        <w:spacing w:after="0" w:line="240" w:lineRule="auto"/>
        <w:ind w:firstLine="709"/>
        <w:jc w:val="both"/>
        <w:rPr>
          <w:rFonts w:ascii="Times New Roman" w:hAnsi="Times New Roman"/>
          <w:iCs/>
          <w:color w:val="000000"/>
          <w:sz w:val="28"/>
          <w:szCs w:val="28"/>
          <w:shd w:val="clear" w:color="auto" w:fill="FFFFFF"/>
          <w:lang w:val="en-US"/>
        </w:rPr>
      </w:pPr>
      <w:r>
        <w:rPr>
          <w:rFonts w:ascii="Times New Roman" w:hAnsi="Times New Roman"/>
          <w:iCs/>
          <w:color w:val="000000"/>
          <w:sz w:val="28"/>
          <w:szCs w:val="28"/>
          <w:shd w:val="clear" w:color="auto" w:fill="FFFFFF"/>
          <w:lang w:val="en-US"/>
        </w:rPr>
        <w:t>My</w:t>
      </w:r>
      <w:r w:rsidR="00731ECA" w:rsidRPr="00A56698">
        <w:rPr>
          <w:rFonts w:ascii="Times New Roman" w:hAnsi="Times New Roman"/>
          <w:iCs/>
          <w:color w:val="000000"/>
          <w:sz w:val="28"/>
          <w:szCs w:val="28"/>
          <w:shd w:val="clear" w:color="auto" w:fill="FFFFFF"/>
          <w:lang w:val="en-US"/>
        </w:rPr>
        <w:t>ronenko</w:t>
      </w:r>
      <w:r w:rsidR="008879D9" w:rsidRPr="00A56698">
        <w:rPr>
          <w:rFonts w:ascii="Times New Roman" w:hAnsi="Times New Roman"/>
          <w:iCs/>
          <w:color w:val="000000"/>
          <w:sz w:val="28"/>
          <w:szCs w:val="28"/>
          <w:shd w:val="clear" w:color="auto" w:fill="FFFFFF"/>
          <w:lang w:val="en-US"/>
        </w:rPr>
        <w:t xml:space="preserve"> </w:t>
      </w:r>
      <w:r w:rsidR="00B36984" w:rsidRPr="00A56698">
        <w:rPr>
          <w:rFonts w:ascii="Times New Roman" w:hAnsi="Times New Roman"/>
          <w:iCs/>
          <w:color w:val="000000"/>
          <w:sz w:val="28"/>
          <w:szCs w:val="28"/>
          <w:shd w:val="clear" w:color="auto" w:fill="FFFFFF"/>
          <w:lang w:val="en-US"/>
        </w:rPr>
        <w:t>Y</w:t>
      </w:r>
      <w:r w:rsidR="008879D9" w:rsidRPr="00A56698">
        <w:rPr>
          <w:rFonts w:ascii="Times New Roman" w:hAnsi="Times New Roman"/>
          <w:iCs/>
          <w:color w:val="000000"/>
          <w:sz w:val="28"/>
          <w:szCs w:val="28"/>
          <w:shd w:val="clear" w:color="auto" w:fill="FFFFFF"/>
          <w:lang w:val="en-US"/>
        </w:rPr>
        <w:t xml:space="preserve">., </w:t>
      </w:r>
      <w:r w:rsidR="008879D9" w:rsidRPr="00A56698">
        <w:rPr>
          <w:rFonts w:ascii="Times New Roman" w:hAnsi="Times New Roman"/>
          <w:iCs/>
          <w:color w:val="000000"/>
          <w:sz w:val="28"/>
          <w:szCs w:val="28"/>
          <w:shd w:val="clear" w:color="auto" w:fill="FFFFFF"/>
        </w:rPr>
        <w:t>graduate student, Ukrainian Academy of Banking of NBU, Sumy, Ukraine</w:t>
      </w:r>
    </w:p>
    <w:p w:rsidR="00793941" w:rsidRPr="00D53B63" w:rsidRDefault="00793941" w:rsidP="00051A8D">
      <w:pPr>
        <w:spacing w:after="0" w:line="240" w:lineRule="auto"/>
        <w:ind w:firstLine="709"/>
        <w:jc w:val="both"/>
        <w:rPr>
          <w:rStyle w:val="a3"/>
          <w:rFonts w:ascii="Times New Roman" w:hAnsi="Times New Roman"/>
          <w:b w:val="0"/>
          <w:iCs/>
          <w:color w:val="FFFFFF"/>
          <w:sz w:val="28"/>
          <w:szCs w:val="28"/>
          <w:shd w:val="clear" w:color="auto" w:fill="FFFFFF"/>
          <w:lang w:val="en-US"/>
        </w:rPr>
      </w:pPr>
    </w:p>
    <w:p w:rsidR="00793941" w:rsidRPr="005D2632" w:rsidRDefault="00EE2584" w:rsidP="00793941">
      <w:pPr>
        <w:spacing w:after="0" w:line="360" w:lineRule="auto"/>
        <w:ind w:firstLine="709"/>
        <w:jc w:val="center"/>
        <w:rPr>
          <w:rFonts w:ascii="Times New Roman" w:hAnsi="Times New Roman"/>
          <w:iCs/>
          <w:caps/>
          <w:color w:val="000000"/>
          <w:sz w:val="28"/>
          <w:szCs w:val="28"/>
          <w:shd w:val="clear" w:color="auto" w:fill="FFFFFF"/>
        </w:rPr>
      </w:pPr>
      <w:r>
        <w:rPr>
          <w:rStyle w:val="a3"/>
          <w:rFonts w:ascii="Times New Roman" w:hAnsi="Times New Roman"/>
          <w:iCs/>
          <w:color w:val="000000"/>
          <w:sz w:val="28"/>
          <w:szCs w:val="28"/>
          <w:shd w:val="clear" w:color="auto" w:fill="FFFFFF"/>
          <w:lang w:val="en-US"/>
        </w:rPr>
        <w:t>M</w:t>
      </w:r>
      <w:r w:rsidR="00DE3E0E" w:rsidRPr="00DE3E0E">
        <w:rPr>
          <w:rStyle w:val="a3"/>
          <w:rFonts w:ascii="Times New Roman" w:hAnsi="Times New Roman"/>
          <w:iCs/>
          <w:color w:val="000000"/>
          <w:sz w:val="28"/>
          <w:szCs w:val="28"/>
          <w:shd w:val="clear" w:color="auto" w:fill="FFFFFF"/>
        </w:rPr>
        <w:t>ODEL OF INTERACTION BETWEEN EDUCATION AND LABOUR MARKET</w:t>
      </w:r>
    </w:p>
    <w:p w:rsidR="008879D9" w:rsidRPr="00051A8D" w:rsidRDefault="008879D9" w:rsidP="000609B7">
      <w:pPr>
        <w:spacing w:after="0" w:line="360" w:lineRule="auto"/>
        <w:ind w:firstLine="709"/>
        <w:jc w:val="both"/>
        <w:rPr>
          <w:rFonts w:ascii="Times New Roman" w:hAnsi="Times New Roman"/>
          <w:sz w:val="28"/>
          <w:szCs w:val="28"/>
          <w:lang w:val="en-US"/>
        </w:rPr>
      </w:pPr>
    </w:p>
    <w:p w:rsidR="00793941" w:rsidRDefault="00051A8D" w:rsidP="000609B7">
      <w:pPr>
        <w:spacing w:after="0" w:line="360" w:lineRule="auto"/>
        <w:ind w:firstLine="709"/>
        <w:jc w:val="both"/>
        <w:rPr>
          <w:rFonts w:ascii="Times New Roman" w:hAnsi="Times New Roman"/>
          <w:sz w:val="28"/>
          <w:szCs w:val="28"/>
        </w:rPr>
      </w:pPr>
      <w:r>
        <w:rPr>
          <w:rFonts w:ascii="Times New Roman" w:hAnsi="Times New Roman"/>
          <w:sz w:val="28"/>
          <w:szCs w:val="28"/>
          <w:lang w:val="ru-RU"/>
        </w:rPr>
        <w:t>Анотац</w:t>
      </w:r>
      <w:r>
        <w:rPr>
          <w:rFonts w:ascii="Times New Roman" w:hAnsi="Times New Roman"/>
          <w:sz w:val="28"/>
          <w:szCs w:val="28"/>
        </w:rPr>
        <w:t xml:space="preserve">ія. </w:t>
      </w:r>
    </w:p>
    <w:p w:rsidR="00DE3E0E" w:rsidRPr="00DE3E0E" w:rsidRDefault="00DB6B09" w:rsidP="00DB6B09">
      <w:pPr>
        <w:spacing w:after="0" w:line="360" w:lineRule="auto"/>
        <w:ind w:firstLine="709"/>
        <w:jc w:val="both"/>
        <w:rPr>
          <w:rFonts w:ascii="Times New Roman" w:hAnsi="Times New Roman"/>
          <w:sz w:val="28"/>
          <w:szCs w:val="28"/>
        </w:rPr>
      </w:pPr>
      <w:r w:rsidRPr="00DB6B09">
        <w:rPr>
          <w:rFonts w:ascii="Times New Roman" w:hAnsi="Times New Roman"/>
          <w:sz w:val="28"/>
          <w:szCs w:val="28"/>
        </w:rPr>
        <w:t xml:space="preserve">У </w:t>
      </w:r>
      <w:r>
        <w:rPr>
          <w:rFonts w:ascii="Times New Roman" w:hAnsi="Times New Roman"/>
          <w:sz w:val="28"/>
          <w:szCs w:val="28"/>
        </w:rPr>
        <w:t>статті</w:t>
      </w:r>
      <w:r w:rsidRPr="00DB6B09">
        <w:rPr>
          <w:rFonts w:ascii="Times New Roman" w:hAnsi="Times New Roman"/>
          <w:sz w:val="28"/>
          <w:szCs w:val="28"/>
        </w:rPr>
        <w:t xml:space="preserve"> </w:t>
      </w:r>
      <w:r w:rsidR="00DE3E0E">
        <w:rPr>
          <w:rFonts w:ascii="Times New Roman" w:hAnsi="Times New Roman"/>
          <w:sz w:val="28"/>
          <w:szCs w:val="28"/>
          <w:lang w:val="ru-RU"/>
        </w:rPr>
        <w:t>схарактеризована модель взаємодії ринку прац</w:t>
      </w:r>
      <w:r w:rsidR="00DE3E0E">
        <w:rPr>
          <w:rFonts w:ascii="Times New Roman" w:hAnsi="Times New Roman"/>
          <w:sz w:val="28"/>
          <w:szCs w:val="28"/>
        </w:rPr>
        <w:t xml:space="preserve">і і ринку освіти, побудована на засадах системної динаміки. </w:t>
      </w:r>
      <w:r w:rsidR="004C3B52">
        <w:rPr>
          <w:rFonts w:ascii="Times New Roman" w:hAnsi="Times New Roman"/>
          <w:sz w:val="28"/>
          <w:szCs w:val="28"/>
          <w:lang w:val="ru-RU"/>
        </w:rPr>
        <w:t>Дана</w:t>
      </w:r>
      <w:r w:rsidR="00DE3E0E" w:rsidRPr="00DE3E0E">
        <w:rPr>
          <w:rFonts w:ascii="Times New Roman" w:hAnsi="Times New Roman"/>
          <w:sz w:val="28"/>
          <w:szCs w:val="28"/>
        </w:rPr>
        <w:t xml:space="preserve"> модель може бути використана для ілюстрації результатів застосування різних інструментів регулювання зазначених ринків.</w:t>
      </w:r>
    </w:p>
    <w:p w:rsidR="00051A8D" w:rsidRDefault="00051A8D" w:rsidP="000609B7">
      <w:pPr>
        <w:spacing w:after="0" w:line="360" w:lineRule="auto"/>
        <w:ind w:firstLine="709"/>
        <w:jc w:val="both"/>
        <w:rPr>
          <w:rFonts w:ascii="Times New Roman" w:hAnsi="Times New Roman"/>
          <w:sz w:val="28"/>
          <w:szCs w:val="28"/>
        </w:rPr>
      </w:pPr>
      <w:bookmarkStart w:id="0" w:name="_GoBack"/>
      <w:bookmarkEnd w:id="0"/>
    </w:p>
    <w:p w:rsidR="00051A8D" w:rsidRDefault="00051A8D" w:rsidP="000609B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Summary.</w:t>
      </w:r>
    </w:p>
    <w:p w:rsidR="00051A8D" w:rsidRDefault="00DE3E0E" w:rsidP="007B5BF8">
      <w:pPr>
        <w:spacing w:after="0" w:line="360" w:lineRule="auto"/>
        <w:ind w:firstLine="709"/>
        <w:jc w:val="both"/>
        <w:rPr>
          <w:rFonts w:ascii="Times New Roman" w:hAnsi="Times New Roman"/>
          <w:sz w:val="28"/>
          <w:szCs w:val="28"/>
          <w:lang w:val="en-US"/>
        </w:rPr>
      </w:pPr>
      <w:r w:rsidRPr="00DE3E0E">
        <w:rPr>
          <w:rFonts w:ascii="Times New Roman" w:hAnsi="Times New Roman"/>
          <w:sz w:val="28"/>
          <w:szCs w:val="28"/>
          <w:lang w:val="en-US"/>
        </w:rPr>
        <w:t>The interaction model of the labor market and the education market, based on the principles of system dynamics, are  characterized in this paper. The model can be used to illustrate the results of the use of various instruments of regulation of these markets.</w:t>
      </w:r>
    </w:p>
    <w:p w:rsidR="00051A8D" w:rsidRDefault="00051A8D" w:rsidP="000609B7">
      <w:pPr>
        <w:spacing w:after="0" w:line="360" w:lineRule="auto"/>
        <w:ind w:firstLine="709"/>
        <w:jc w:val="both"/>
        <w:rPr>
          <w:rFonts w:ascii="Times New Roman" w:hAnsi="Times New Roman"/>
          <w:sz w:val="28"/>
          <w:szCs w:val="28"/>
          <w:lang w:val="en-US"/>
        </w:rPr>
      </w:pPr>
    </w:p>
    <w:p w:rsidR="007A27DF" w:rsidRPr="001B4DB4" w:rsidRDefault="000F7A80" w:rsidP="000609B7">
      <w:pPr>
        <w:spacing w:after="0" w:line="360" w:lineRule="auto"/>
        <w:ind w:firstLine="709"/>
        <w:jc w:val="both"/>
        <w:rPr>
          <w:rFonts w:ascii="Times New Roman" w:hAnsi="Times New Roman"/>
          <w:sz w:val="28"/>
          <w:szCs w:val="28"/>
          <w:lang w:val="ru-RU"/>
        </w:rPr>
      </w:pPr>
      <w:r>
        <w:rPr>
          <w:rFonts w:ascii="Times New Roman" w:hAnsi="Times New Roman"/>
          <w:sz w:val="28"/>
          <w:szCs w:val="28"/>
        </w:rPr>
        <w:t>Ключові слова:</w:t>
      </w:r>
      <w:r w:rsidR="001B4DB4">
        <w:rPr>
          <w:rFonts w:ascii="Times New Roman" w:hAnsi="Times New Roman"/>
          <w:sz w:val="28"/>
          <w:szCs w:val="28"/>
          <w:lang w:val="ru-RU"/>
        </w:rPr>
        <w:t xml:space="preserve"> </w:t>
      </w:r>
      <w:r w:rsidR="00DE3E0E">
        <w:rPr>
          <w:rFonts w:ascii="Times New Roman" w:hAnsi="Times New Roman"/>
          <w:sz w:val="28"/>
          <w:szCs w:val="28"/>
          <w:lang w:val="ru-RU"/>
        </w:rPr>
        <w:t>ринок праці, ринок освіти, імітаційна модель, системна динаміка</w:t>
      </w:r>
      <w:r w:rsidR="001B4DB4">
        <w:rPr>
          <w:rFonts w:ascii="Times New Roman" w:hAnsi="Times New Roman"/>
          <w:sz w:val="28"/>
          <w:szCs w:val="28"/>
          <w:lang w:val="ru-RU"/>
        </w:rPr>
        <w:t>.</w:t>
      </w:r>
    </w:p>
    <w:p w:rsidR="001B4DB4" w:rsidRPr="001635EA" w:rsidRDefault="001B4DB4" w:rsidP="000609B7">
      <w:pPr>
        <w:spacing w:after="0" w:line="360" w:lineRule="auto"/>
        <w:ind w:firstLine="709"/>
        <w:jc w:val="both"/>
        <w:rPr>
          <w:rFonts w:ascii="Times New Roman" w:hAnsi="Times New Roman"/>
          <w:sz w:val="28"/>
          <w:szCs w:val="28"/>
          <w:lang w:val="ru-RU"/>
        </w:rPr>
      </w:pPr>
    </w:p>
    <w:p w:rsidR="000F7A80" w:rsidRPr="00DE3E0E" w:rsidRDefault="000F7A80" w:rsidP="000609B7">
      <w:pPr>
        <w:spacing w:after="0" w:line="360" w:lineRule="auto"/>
        <w:ind w:firstLine="709"/>
        <w:jc w:val="both"/>
        <w:rPr>
          <w:rFonts w:ascii="Times New Roman" w:hAnsi="Times New Roman"/>
          <w:sz w:val="28"/>
          <w:szCs w:val="28"/>
          <w:lang w:val="en-US"/>
        </w:rPr>
      </w:pPr>
      <w:r>
        <w:rPr>
          <w:rFonts w:ascii="Times New Roman" w:hAnsi="Times New Roman"/>
          <w:sz w:val="28"/>
          <w:szCs w:val="28"/>
          <w:lang w:val="en-US"/>
        </w:rPr>
        <w:t>Keywords</w:t>
      </w:r>
      <w:r w:rsidRPr="001B4DB4">
        <w:rPr>
          <w:rFonts w:ascii="Times New Roman" w:hAnsi="Times New Roman"/>
          <w:sz w:val="28"/>
          <w:szCs w:val="28"/>
        </w:rPr>
        <w:t>:</w:t>
      </w:r>
      <w:r w:rsidR="001B4DB4" w:rsidRPr="001B4DB4">
        <w:rPr>
          <w:rFonts w:ascii="Times New Roman" w:hAnsi="Times New Roman"/>
          <w:sz w:val="28"/>
          <w:szCs w:val="28"/>
          <w:lang w:val="en-US"/>
        </w:rPr>
        <w:t xml:space="preserve"> </w:t>
      </w:r>
      <w:r w:rsidR="00DE3E0E" w:rsidRPr="00DE3E0E">
        <w:rPr>
          <w:rStyle w:val="hps"/>
          <w:rFonts w:ascii="Times New Roman" w:hAnsi="Times New Roman"/>
          <w:sz w:val="28"/>
          <w:szCs w:val="28"/>
        </w:rPr>
        <w:t>labor market,</w:t>
      </w:r>
      <w:r w:rsidR="00DE3E0E" w:rsidRPr="00DE3E0E">
        <w:rPr>
          <w:rFonts w:ascii="Times New Roman" w:hAnsi="Times New Roman"/>
          <w:sz w:val="28"/>
          <w:szCs w:val="28"/>
        </w:rPr>
        <w:t xml:space="preserve"> </w:t>
      </w:r>
      <w:r w:rsidR="00DE3E0E" w:rsidRPr="00DE3E0E">
        <w:rPr>
          <w:rStyle w:val="hps"/>
          <w:rFonts w:ascii="Times New Roman" w:hAnsi="Times New Roman"/>
          <w:sz w:val="28"/>
          <w:szCs w:val="28"/>
        </w:rPr>
        <w:t>market</w:t>
      </w:r>
      <w:r w:rsidR="00DE3E0E" w:rsidRPr="00DE3E0E">
        <w:rPr>
          <w:rFonts w:ascii="Times New Roman" w:hAnsi="Times New Roman"/>
          <w:sz w:val="28"/>
          <w:szCs w:val="28"/>
        </w:rPr>
        <w:t xml:space="preserve"> </w:t>
      </w:r>
      <w:r w:rsidR="00DE3E0E" w:rsidRPr="00DE3E0E">
        <w:rPr>
          <w:rStyle w:val="hps"/>
          <w:rFonts w:ascii="Times New Roman" w:hAnsi="Times New Roman"/>
          <w:sz w:val="28"/>
          <w:szCs w:val="28"/>
        </w:rPr>
        <w:t>education</w:t>
      </w:r>
      <w:r w:rsidR="00DE3E0E" w:rsidRPr="00DE3E0E">
        <w:rPr>
          <w:rFonts w:ascii="Times New Roman" w:hAnsi="Times New Roman"/>
          <w:sz w:val="28"/>
          <w:szCs w:val="28"/>
        </w:rPr>
        <w:t xml:space="preserve">, simulation model, system </w:t>
      </w:r>
      <w:r w:rsidR="00DE3E0E" w:rsidRPr="00DE3E0E">
        <w:rPr>
          <w:rStyle w:val="hps"/>
          <w:rFonts w:ascii="Times New Roman" w:hAnsi="Times New Roman"/>
          <w:sz w:val="28"/>
          <w:szCs w:val="28"/>
        </w:rPr>
        <w:t>dynamics.</w:t>
      </w:r>
    </w:p>
    <w:p w:rsidR="001B4DB4" w:rsidRPr="001B4DB4" w:rsidRDefault="001B4DB4" w:rsidP="000609B7">
      <w:pPr>
        <w:spacing w:after="0" w:line="360" w:lineRule="auto"/>
        <w:ind w:firstLine="709"/>
        <w:jc w:val="both"/>
        <w:rPr>
          <w:rFonts w:ascii="Times New Roman" w:hAnsi="Times New Roman"/>
          <w:sz w:val="28"/>
          <w:szCs w:val="28"/>
          <w:lang w:val="en-US"/>
        </w:rPr>
      </w:pPr>
    </w:p>
    <w:p w:rsidR="0056683D" w:rsidRDefault="000F7A80" w:rsidP="00027FAE">
      <w:pPr>
        <w:spacing w:after="0" w:line="360" w:lineRule="auto"/>
        <w:ind w:firstLine="709"/>
        <w:jc w:val="both"/>
        <w:rPr>
          <w:rFonts w:ascii="Times New Roman" w:hAnsi="Times New Roman"/>
          <w:sz w:val="28"/>
          <w:szCs w:val="28"/>
        </w:rPr>
      </w:pPr>
      <w:r w:rsidRPr="0056683D">
        <w:rPr>
          <w:rFonts w:ascii="Times New Roman" w:hAnsi="Times New Roman"/>
          <w:b/>
          <w:sz w:val="28"/>
          <w:szCs w:val="28"/>
        </w:rPr>
        <w:t>Постановка проблеми</w:t>
      </w:r>
      <w:r w:rsidRPr="0056683D">
        <w:rPr>
          <w:rFonts w:ascii="Times New Roman" w:hAnsi="Times New Roman"/>
          <w:sz w:val="28"/>
          <w:szCs w:val="28"/>
        </w:rPr>
        <w:t xml:space="preserve">. </w:t>
      </w:r>
      <w:r w:rsidR="00027FAE" w:rsidRPr="00027FAE">
        <w:rPr>
          <w:rFonts w:ascii="Times New Roman" w:hAnsi="Times New Roman"/>
          <w:sz w:val="28"/>
          <w:szCs w:val="28"/>
        </w:rPr>
        <w:t xml:space="preserve">На сьогодні досить гостро стоїть проблема диспропорції попиту і пропозиції на ринку праці в розрізі окремих фахівців. Це актуалізує питання раціонального використання коштів, що виділяються на освіту, регулювання кількості закладів освіти та їх спеціалізації. При комплексному підході до розв’язання означених проблем бажано мати модель, яка б дозволяла імітувати процес взаємодії ринку освіти і та ринку праці. Тому </w:t>
      </w:r>
      <w:r w:rsidR="00027FAE" w:rsidRPr="00027FAE">
        <w:rPr>
          <w:rFonts w:ascii="Times New Roman" w:hAnsi="Times New Roman"/>
          <w:b/>
          <w:i/>
          <w:sz w:val="28"/>
          <w:szCs w:val="28"/>
        </w:rPr>
        <w:t>метою</w:t>
      </w:r>
      <w:r w:rsidR="00027FAE" w:rsidRPr="00027FAE">
        <w:rPr>
          <w:rFonts w:ascii="Times New Roman" w:hAnsi="Times New Roman"/>
          <w:sz w:val="28"/>
          <w:szCs w:val="28"/>
        </w:rPr>
        <w:t xml:space="preserve"> даної роботи є розробка такої моделі.</w:t>
      </w:r>
    </w:p>
    <w:p w:rsidR="00500B87" w:rsidRDefault="0056683D" w:rsidP="00027FAE">
      <w:pPr>
        <w:spacing w:after="0" w:line="360" w:lineRule="auto"/>
        <w:ind w:firstLine="709"/>
        <w:jc w:val="both"/>
        <w:rPr>
          <w:rFonts w:ascii="Times New Roman" w:hAnsi="Times New Roman"/>
          <w:sz w:val="28"/>
          <w:szCs w:val="28"/>
        </w:rPr>
      </w:pPr>
      <w:r>
        <w:rPr>
          <w:rFonts w:ascii="Times New Roman" w:hAnsi="Times New Roman"/>
          <w:b/>
          <w:sz w:val="28"/>
          <w:szCs w:val="28"/>
        </w:rPr>
        <w:t>А</w:t>
      </w:r>
      <w:r w:rsidRPr="0056683D">
        <w:rPr>
          <w:rFonts w:ascii="Times New Roman" w:hAnsi="Times New Roman"/>
          <w:b/>
          <w:sz w:val="28"/>
          <w:szCs w:val="28"/>
        </w:rPr>
        <w:t>наліз останніх досліджень і публікацій</w:t>
      </w:r>
      <w:r w:rsidRPr="0056683D">
        <w:rPr>
          <w:rFonts w:ascii="Times New Roman" w:hAnsi="Times New Roman"/>
          <w:sz w:val="28"/>
          <w:szCs w:val="28"/>
        </w:rPr>
        <w:t xml:space="preserve">. </w:t>
      </w:r>
      <w:r w:rsidR="005960CF">
        <w:rPr>
          <w:rFonts w:ascii="Times New Roman" w:hAnsi="Times New Roman"/>
          <w:sz w:val="28"/>
          <w:szCs w:val="28"/>
        </w:rPr>
        <w:t xml:space="preserve">Досить серйозних результатів у досліджуваній галузі досягли російські вчені Інституту прикладної математики (м. Москва). На сьогодні ними  побудовані структурні моделі, які демонструють зміну загальної ефективності </w:t>
      </w:r>
      <w:r w:rsidR="00500B87">
        <w:rPr>
          <w:rFonts w:ascii="Times New Roman" w:hAnsi="Times New Roman"/>
          <w:sz w:val="28"/>
          <w:szCs w:val="28"/>
        </w:rPr>
        <w:t xml:space="preserve">системи </w:t>
      </w:r>
      <w:r w:rsidR="005960CF">
        <w:rPr>
          <w:rFonts w:ascii="Times New Roman" w:hAnsi="Times New Roman"/>
          <w:sz w:val="28"/>
          <w:szCs w:val="28"/>
        </w:rPr>
        <w:t>освіти при різній структурній політиці</w:t>
      </w:r>
      <w:r w:rsidR="00500B87">
        <w:rPr>
          <w:rFonts w:ascii="Times New Roman" w:hAnsi="Times New Roman"/>
          <w:sz w:val="28"/>
          <w:szCs w:val="28"/>
        </w:rPr>
        <w:t xml:space="preserve"> </w:t>
      </w:r>
      <w:r w:rsidR="00500B87" w:rsidRPr="00500B87">
        <w:rPr>
          <w:rFonts w:ascii="Times New Roman" w:hAnsi="Times New Roman"/>
          <w:sz w:val="28"/>
          <w:szCs w:val="28"/>
          <w:lang w:val="ru-RU"/>
        </w:rPr>
        <w:t>[</w:t>
      </w:r>
      <w:r w:rsidR="008777BB">
        <w:rPr>
          <w:rFonts w:ascii="Times New Roman" w:hAnsi="Times New Roman"/>
          <w:sz w:val="28"/>
          <w:szCs w:val="28"/>
          <w:lang w:val="ru-RU"/>
        </w:rPr>
        <w:fldChar w:fldCharType="begin"/>
      </w:r>
      <w:r w:rsidR="00500B87">
        <w:rPr>
          <w:rFonts w:ascii="Times New Roman" w:hAnsi="Times New Roman"/>
          <w:sz w:val="28"/>
          <w:szCs w:val="28"/>
          <w:lang w:val="ru-RU"/>
        </w:rPr>
        <w:instrText xml:space="preserve"> REF _Ref378016557 \r \h </w:instrText>
      </w:r>
      <w:r w:rsidR="008777BB">
        <w:rPr>
          <w:rFonts w:ascii="Times New Roman" w:hAnsi="Times New Roman"/>
          <w:sz w:val="28"/>
          <w:szCs w:val="28"/>
          <w:lang w:val="ru-RU"/>
        </w:rPr>
      </w:r>
      <w:r w:rsidR="008777BB">
        <w:rPr>
          <w:rFonts w:ascii="Times New Roman" w:hAnsi="Times New Roman"/>
          <w:sz w:val="28"/>
          <w:szCs w:val="28"/>
          <w:lang w:val="ru-RU"/>
        </w:rPr>
        <w:fldChar w:fldCharType="separate"/>
      </w:r>
      <w:r w:rsidR="00D53B63">
        <w:rPr>
          <w:rFonts w:ascii="Times New Roman" w:hAnsi="Times New Roman"/>
          <w:sz w:val="28"/>
          <w:szCs w:val="28"/>
          <w:lang w:val="ru-RU"/>
        </w:rPr>
        <w:t>1</w:t>
      </w:r>
      <w:r w:rsidR="008777BB">
        <w:rPr>
          <w:rFonts w:ascii="Times New Roman" w:hAnsi="Times New Roman"/>
          <w:sz w:val="28"/>
          <w:szCs w:val="28"/>
          <w:lang w:val="ru-RU"/>
        </w:rPr>
        <w:fldChar w:fldCharType="end"/>
      </w:r>
      <w:r w:rsidR="00500B87" w:rsidRPr="00500B87">
        <w:rPr>
          <w:rFonts w:ascii="Times New Roman" w:hAnsi="Times New Roman"/>
          <w:sz w:val="28"/>
          <w:szCs w:val="28"/>
          <w:lang w:val="ru-RU"/>
        </w:rPr>
        <w:t>]</w:t>
      </w:r>
      <w:r w:rsidR="005960CF">
        <w:rPr>
          <w:rFonts w:ascii="Times New Roman" w:hAnsi="Times New Roman"/>
          <w:sz w:val="28"/>
          <w:szCs w:val="28"/>
        </w:rPr>
        <w:t>.</w:t>
      </w:r>
      <w:r w:rsidR="00500B87">
        <w:rPr>
          <w:rFonts w:ascii="Times New Roman" w:hAnsi="Times New Roman"/>
          <w:sz w:val="28"/>
          <w:szCs w:val="28"/>
        </w:rPr>
        <w:t xml:space="preserve"> Вченими було виділено три групи ВНЗ: </w:t>
      </w:r>
    </w:p>
    <w:p w:rsidR="005960CF" w:rsidRDefault="00500B87" w:rsidP="00500B87">
      <w:pPr>
        <w:numPr>
          <w:ilvl w:val="0"/>
          <w:numId w:val="10"/>
        </w:numPr>
        <w:spacing w:after="0" w:line="360" w:lineRule="auto"/>
        <w:ind w:left="0" w:firstLine="349"/>
        <w:jc w:val="both"/>
        <w:rPr>
          <w:rFonts w:ascii="Times New Roman" w:hAnsi="Times New Roman"/>
          <w:sz w:val="28"/>
          <w:szCs w:val="28"/>
        </w:rPr>
      </w:pPr>
      <w:r>
        <w:rPr>
          <w:rFonts w:ascii="Times New Roman" w:hAnsi="Times New Roman"/>
          <w:sz w:val="28"/>
          <w:szCs w:val="28"/>
        </w:rPr>
        <w:t>університети, що забезпечують інноваційний потенціал;</w:t>
      </w:r>
    </w:p>
    <w:p w:rsidR="00500B87" w:rsidRDefault="00500B87" w:rsidP="00500B87">
      <w:pPr>
        <w:numPr>
          <w:ilvl w:val="0"/>
          <w:numId w:val="10"/>
        </w:numPr>
        <w:spacing w:after="0" w:line="360" w:lineRule="auto"/>
        <w:ind w:left="0" w:firstLine="349"/>
        <w:jc w:val="both"/>
        <w:rPr>
          <w:rFonts w:ascii="Times New Roman" w:hAnsi="Times New Roman"/>
          <w:sz w:val="28"/>
          <w:szCs w:val="28"/>
        </w:rPr>
      </w:pPr>
      <w:r>
        <w:rPr>
          <w:rFonts w:ascii="Times New Roman" w:hAnsi="Times New Roman"/>
          <w:sz w:val="28"/>
          <w:szCs w:val="28"/>
        </w:rPr>
        <w:t>інженерні ВНЗ, що орієнтовані на підтримку техносфери і соціальної структури;</w:t>
      </w:r>
    </w:p>
    <w:p w:rsidR="00500B87" w:rsidRDefault="00500B87" w:rsidP="00500B87">
      <w:pPr>
        <w:numPr>
          <w:ilvl w:val="0"/>
          <w:numId w:val="10"/>
        </w:numPr>
        <w:spacing w:after="0" w:line="360" w:lineRule="auto"/>
        <w:ind w:left="0" w:firstLine="349"/>
        <w:jc w:val="both"/>
        <w:rPr>
          <w:rFonts w:ascii="Times New Roman" w:hAnsi="Times New Roman"/>
          <w:sz w:val="28"/>
          <w:szCs w:val="28"/>
        </w:rPr>
      </w:pPr>
      <w:r>
        <w:rPr>
          <w:rFonts w:ascii="Times New Roman" w:hAnsi="Times New Roman"/>
          <w:sz w:val="28"/>
          <w:szCs w:val="28"/>
        </w:rPr>
        <w:t>педагогічні і медичні ВНЗ, а також інші інститути, які готують людей масових професій.</w:t>
      </w:r>
    </w:p>
    <w:p w:rsidR="00500B87" w:rsidRDefault="007706AD" w:rsidP="00027FAE">
      <w:pPr>
        <w:spacing w:after="0" w:line="360" w:lineRule="auto"/>
        <w:ind w:firstLine="709"/>
        <w:jc w:val="both"/>
        <w:rPr>
          <w:rFonts w:ascii="Times New Roman" w:hAnsi="Times New Roman"/>
          <w:sz w:val="28"/>
          <w:szCs w:val="28"/>
        </w:rPr>
      </w:pPr>
      <w:r>
        <w:rPr>
          <w:rFonts w:ascii="Times New Roman" w:hAnsi="Times New Roman"/>
          <w:sz w:val="28"/>
          <w:szCs w:val="28"/>
        </w:rPr>
        <w:t>Доведено, що найбільш ефективною є пріоритетна підтримка першої групи ВНЗ.</w:t>
      </w:r>
    </w:p>
    <w:p w:rsidR="00FC2936" w:rsidRPr="001423B4" w:rsidRDefault="00F935F2" w:rsidP="00FC2936">
      <w:pPr>
        <w:spacing w:after="0" w:line="360" w:lineRule="auto"/>
        <w:ind w:firstLine="709"/>
        <w:jc w:val="both"/>
        <w:rPr>
          <w:rFonts w:ascii="Times New Roman" w:hAnsi="Times New Roman"/>
          <w:sz w:val="28"/>
          <w:szCs w:val="28"/>
        </w:rPr>
      </w:pPr>
      <w:r>
        <w:rPr>
          <w:rFonts w:ascii="Times New Roman" w:hAnsi="Times New Roman"/>
          <w:sz w:val="28"/>
          <w:szCs w:val="28"/>
        </w:rPr>
        <w:t xml:space="preserve">Авторами зазначених досліджень є </w:t>
      </w:r>
      <w:hyperlink r:id="rId8" w:history="1">
        <w:r w:rsidR="00AA7D5E">
          <w:rPr>
            <w:rStyle w:val="a5"/>
            <w:rFonts w:ascii="Times New Roman" w:hAnsi="Times New Roman"/>
            <w:color w:val="auto"/>
            <w:sz w:val="28"/>
            <w:szCs w:val="28"/>
            <w:u w:val="none"/>
          </w:rPr>
          <w:t>Ахромєє</w:t>
        </w:r>
        <w:r w:rsidRPr="00F935F2">
          <w:rPr>
            <w:rStyle w:val="a5"/>
            <w:rFonts w:ascii="Times New Roman" w:hAnsi="Times New Roman"/>
            <w:color w:val="auto"/>
            <w:sz w:val="28"/>
            <w:szCs w:val="28"/>
            <w:u w:val="none"/>
          </w:rPr>
          <w:t>ва Т.С.</w:t>
        </w:r>
      </w:hyperlink>
      <w:r w:rsidRPr="00F935F2">
        <w:rPr>
          <w:rFonts w:ascii="Times New Roman" w:hAnsi="Times New Roman"/>
          <w:sz w:val="28"/>
          <w:szCs w:val="28"/>
        </w:rPr>
        <w:t xml:space="preserve">, </w:t>
      </w:r>
      <w:r w:rsidRPr="00F935F2">
        <w:rPr>
          <w:rStyle w:val="curmenu"/>
          <w:rFonts w:ascii="Times New Roman" w:hAnsi="Times New Roman"/>
          <w:sz w:val="28"/>
          <w:szCs w:val="28"/>
        </w:rPr>
        <w:t>Кащенко С.А.</w:t>
      </w:r>
      <w:r w:rsidRPr="00F935F2">
        <w:rPr>
          <w:rFonts w:ascii="Times New Roman" w:hAnsi="Times New Roman"/>
          <w:sz w:val="28"/>
          <w:szCs w:val="28"/>
        </w:rPr>
        <w:t xml:space="preserve">, </w:t>
      </w:r>
      <w:hyperlink r:id="rId9" w:history="1">
        <w:r w:rsidRPr="00F935F2">
          <w:rPr>
            <w:rStyle w:val="a5"/>
            <w:rFonts w:ascii="Times New Roman" w:hAnsi="Times New Roman"/>
            <w:color w:val="auto"/>
            <w:sz w:val="28"/>
            <w:szCs w:val="28"/>
            <w:u w:val="none"/>
          </w:rPr>
          <w:t>Малинец</w:t>
        </w:r>
        <w:r w:rsidR="00AA7D5E">
          <w:rPr>
            <w:rStyle w:val="a5"/>
            <w:rFonts w:ascii="Times New Roman" w:hAnsi="Times New Roman"/>
            <w:color w:val="auto"/>
            <w:sz w:val="28"/>
            <w:szCs w:val="28"/>
            <w:u w:val="none"/>
          </w:rPr>
          <w:t>ь</w:t>
        </w:r>
        <w:r w:rsidRPr="00F935F2">
          <w:rPr>
            <w:rStyle w:val="a5"/>
            <w:rFonts w:ascii="Times New Roman" w:hAnsi="Times New Roman"/>
            <w:color w:val="auto"/>
            <w:sz w:val="28"/>
            <w:szCs w:val="28"/>
            <w:u w:val="none"/>
          </w:rPr>
          <w:t>кий Г.Г.</w:t>
        </w:r>
      </w:hyperlink>
      <w:r w:rsidRPr="00F935F2">
        <w:rPr>
          <w:rFonts w:ascii="Times New Roman" w:hAnsi="Times New Roman"/>
          <w:sz w:val="28"/>
          <w:szCs w:val="28"/>
        </w:rPr>
        <w:t xml:space="preserve">, </w:t>
      </w:r>
      <w:hyperlink r:id="rId10" w:history="1">
        <w:r w:rsidRPr="00F935F2">
          <w:rPr>
            <w:rStyle w:val="a5"/>
            <w:rFonts w:ascii="Times New Roman" w:hAnsi="Times New Roman"/>
            <w:color w:val="auto"/>
            <w:sz w:val="28"/>
            <w:szCs w:val="28"/>
            <w:u w:val="none"/>
          </w:rPr>
          <w:t>М</w:t>
        </w:r>
        <w:r w:rsidR="00AA7D5E">
          <w:rPr>
            <w:rStyle w:val="a5"/>
            <w:rFonts w:ascii="Times New Roman" w:hAnsi="Times New Roman"/>
            <w:color w:val="auto"/>
            <w:sz w:val="28"/>
            <w:szCs w:val="28"/>
            <w:u w:val="none"/>
          </w:rPr>
          <w:t>і</w:t>
        </w:r>
        <w:r w:rsidRPr="00F935F2">
          <w:rPr>
            <w:rStyle w:val="a5"/>
            <w:rFonts w:ascii="Times New Roman" w:hAnsi="Times New Roman"/>
            <w:color w:val="auto"/>
            <w:sz w:val="28"/>
            <w:szCs w:val="28"/>
            <w:u w:val="none"/>
          </w:rPr>
          <w:t>т</w:t>
        </w:r>
        <w:r w:rsidR="00AA7D5E">
          <w:rPr>
            <w:rStyle w:val="a5"/>
            <w:rFonts w:ascii="Times New Roman" w:hAnsi="Times New Roman"/>
            <w:color w:val="auto"/>
            <w:sz w:val="28"/>
            <w:szCs w:val="28"/>
            <w:u w:val="none"/>
          </w:rPr>
          <w:t>і</w:t>
        </w:r>
        <w:r w:rsidRPr="00F935F2">
          <w:rPr>
            <w:rStyle w:val="a5"/>
            <w:rFonts w:ascii="Times New Roman" w:hAnsi="Times New Roman"/>
            <w:color w:val="auto"/>
            <w:sz w:val="28"/>
            <w:szCs w:val="28"/>
            <w:u w:val="none"/>
          </w:rPr>
          <w:t>н Н.</w:t>
        </w:r>
        <w:r w:rsidR="00AA7D5E">
          <w:rPr>
            <w:rStyle w:val="a5"/>
            <w:rFonts w:ascii="Times New Roman" w:hAnsi="Times New Roman"/>
            <w:color w:val="auto"/>
            <w:sz w:val="28"/>
            <w:szCs w:val="28"/>
            <w:u w:val="none"/>
          </w:rPr>
          <w:t>О</w:t>
        </w:r>
        <w:r w:rsidRPr="00F935F2">
          <w:rPr>
            <w:rStyle w:val="a5"/>
            <w:rFonts w:ascii="Times New Roman" w:hAnsi="Times New Roman"/>
            <w:color w:val="auto"/>
            <w:sz w:val="28"/>
            <w:szCs w:val="28"/>
            <w:u w:val="none"/>
          </w:rPr>
          <w:t>.</w:t>
        </w:r>
      </w:hyperlink>
      <w:r w:rsidRPr="00F935F2">
        <w:rPr>
          <w:rFonts w:ascii="Times New Roman" w:hAnsi="Times New Roman"/>
          <w:sz w:val="28"/>
          <w:szCs w:val="28"/>
        </w:rPr>
        <w:t xml:space="preserve">, </w:t>
      </w:r>
      <w:hyperlink r:id="rId11" w:history="1">
        <w:r w:rsidRPr="00F935F2">
          <w:rPr>
            <w:rStyle w:val="a5"/>
            <w:rFonts w:ascii="Times New Roman" w:hAnsi="Times New Roman"/>
            <w:color w:val="auto"/>
            <w:sz w:val="28"/>
            <w:szCs w:val="28"/>
            <w:u w:val="none"/>
          </w:rPr>
          <w:t xml:space="preserve">Потапов </w:t>
        </w:r>
        <w:r w:rsidR="00AA7D5E">
          <w:rPr>
            <w:rStyle w:val="a5"/>
            <w:rFonts w:ascii="Times New Roman" w:hAnsi="Times New Roman"/>
            <w:color w:val="auto"/>
            <w:sz w:val="28"/>
            <w:szCs w:val="28"/>
            <w:u w:val="none"/>
          </w:rPr>
          <w:t>О</w:t>
        </w:r>
        <w:r w:rsidRPr="00F935F2">
          <w:rPr>
            <w:rStyle w:val="a5"/>
            <w:rFonts w:ascii="Times New Roman" w:hAnsi="Times New Roman"/>
            <w:color w:val="auto"/>
            <w:sz w:val="28"/>
            <w:szCs w:val="28"/>
            <w:u w:val="none"/>
          </w:rPr>
          <w:t>.Б.</w:t>
        </w:r>
      </w:hyperlink>
      <w:r w:rsidRPr="00F935F2">
        <w:rPr>
          <w:rFonts w:ascii="Times New Roman" w:hAnsi="Times New Roman"/>
          <w:sz w:val="28"/>
          <w:szCs w:val="28"/>
        </w:rPr>
        <w:t xml:space="preserve">, </w:t>
      </w:r>
      <w:r w:rsidRPr="00F935F2">
        <w:rPr>
          <w:rStyle w:val="curmenu"/>
          <w:rFonts w:ascii="Times New Roman" w:hAnsi="Times New Roman"/>
          <w:sz w:val="28"/>
          <w:szCs w:val="28"/>
        </w:rPr>
        <w:t>Шака</w:t>
      </w:r>
      <w:r w:rsidR="00AA7D5E">
        <w:rPr>
          <w:rStyle w:val="curmenu"/>
          <w:rFonts w:ascii="Times New Roman" w:hAnsi="Times New Roman"/>
          <w:sz w:val="28"/>
          <w:szCs w:val="28"/>
        </w:rPr>
        <w:t>є</w:t>
      </w:r>
      <w:r w:rsidRPr="00F935F2">
        <w:rPr>
          <w:rStyle w:val="curmenu"/>
          <w:rFonts w:ascii="Times New Roman" w:hAnsi="Times New Roman"/>
          <w:sz w:val="28"/>
          <w:szCs w:val="28"/>
        </w:rPr>
        <w:t>ва М.С.</w:t>
      </w:r>
      <w:r>
        <w:rPr>
          <w:rStyle w:val="curmenu"/>
          <w:rFonts w:ascii="Times New Roman" w:hAnsi="Times New Roman"/>
          <w:sz w:val="28"/>
          <w:szCs w:val="28"/>
        </w:rPr>
        <w:t xml:space="preserve"> тощо.</w:t>
      </w:r>
      <w:r w:rsidR="00FC2936">
        <w:rPr>
          <w:rStyle w:val="curmenu"/>
          <w:rFonts w:ascii="Times New Roman" w:hAnsi="Times New Roman"/>
          <w:sz w:val="28"/>
          <w:szCs w:val="28"/>
        </w:rPr>
        <w:t xml:space="preserve"> Ці ж вчені відмічають, що для подальшого розвитку досліджень у галузі освіти необхідний перехід від якісних моделей і грубих оцінок до імітаційних моделей. </w:t>
      </w:r>
      <w:r w:rsidR="00FC2936" w:rsidRPr="00027FAE">
        <w:rPr>
          <w:rFonts w:ascii="Times New Roman" w:hAnsi="Times New Roman"/>
          <w:sz w:val="28"/>
          <w:szCs w:val="28"/>
        </w:rPr>
        <w:t xml:space="preserve">Найбільш </w:t>
      </w:r>
      <w:r w:rsidR="00FC2936" w:rsidRPr="005960CF">
        <w:rPr>
          <w:rFonts w:ascii="Times New Roman" w:hAnsi="Times New Roman"/>
          <w:sz w:val="28"/>
          <w:szCs w:val="28"/>
        </w:rPr>
        <w:t xml:space="preserve">повною </w:t>
      </w:r>
      <w:r w:rsidR="00FC2936" w:rsidRPr="00027FAE">
        <w:rPr>
          <w:rFonts w:ascii="Times New Roman" w:hAnsi="Times New Roman"/>
          <w:sz w:val="28"/>
          <w:szCs w:val="28"/>
        </w:rPr>
        <w:t xml:space="preserve">імітаційною моделлю досліджуваної області є модель, </w:t>
      </w:r>
      <w:r w:rsidR="00FC2936">
        <w:rPr>
          <w:rFonts w:ascii="Times New Roman" w:hAnsi="Times New Roman"/>
          <w:sz w:val="28"/>
          <w:szCs w:val="28"/>
        </w:rPr>
        <w:t xml:space="preserve">запропонована Кольським науковим центром РАН </w:t>
      </w:r>
      <w:r w:rsidR="00FC2936" w:rsidRPr="005960CF">
        <w:rPr>
          <w:rFonts w:ascii="Times New Roman" w:hAnsi="Times New Roman"/>
          <w:sz w:val="28"/>
          <w:szCs w:val="28"/>
        </w:rPr>
        <w:t>[</w:t>
      </w:r>
      <w:r w:rsidR="008777BB">
        <w:rPr>
          <w:rFonts w:ascii="Times New Roman" w:hAnsi="Times New Roman"/>
          <w:sz w:val="28"/>
          <w:szCs w:val="28"/>
        </w:rPr>
        <w:fldChar w:fldCharType="begin"/>
      </w:r>
      <w:r w:rsidR="00FC2936">
        <w:rPr>
          <w:rFonts w:ascii="Times New Roman" w:hAnsi="Times New Roman"/>
          <w:sz w:val="28"/>
          <w:szCs w:val="28"/>
        </w:rPr>
        <w:instrText xml:space="preserve"> REF _Ref378016589 \r \h </w:instrText>
      </w:r>
      <w:r w:rsidR="008777BB">
        <w:rPr>
          <w:rFonts w:ascii="Times New Roman" w:hAnsi="Times New Roman"/>
          <w:sz w:val="28"/>
          <w:szCs w:val="28"/>
        </w:rPr>
      </w:r>
      <w:r w:rsidR="008777BB">
        <w:rPr>
          <w:rFonts w:ascii="Times New Roman" w:hAnsi="Times New Roman"/>
          <w:sz w:val="28"/>
          <w:szCs w:val="28"/>
        </w:rPr>
        <w:fldChar w:fldCharType="separate"/>
      </w:r>
      <w:r w:rsidR="00D53B63">
        <w:rPr>
          <w:rFonts w:ascii="Times New Roman" w:hAnsi="Times New Roman"/>
          <w:sz w:val="28"/>
          <w:szCs w:val="28"/>
        </w:rPr>
        <w:t>2</w:t>
      </w:r>
      <w:r w:rsidR="008777BB">
        <w:rPr>
          <w:rFonts w:ascii="Times New Roman" w:hAnsi="Times New Roman"/>
          <w:sz w:val="28"/>
          <w:szCs w:val="28"/>
        </w:rPr>
        <w:fldChar w:fldCharType="end"/>
      </w:r>
      <w:r w:rsidR="00FC2936" w:rsidRPr="005960CF">
        <w:rPr>
          <w:rFonts w:ascii="Times New Roman" w:hAnsi="Times New Roman"/>
          <w:sz w:val="28"/>
          <w:szCs w:val="28"/>
        </w:rPr>
        <w:t>]</w:t>
      </w:r>
      <w:r w:rsidR="00FC2936">
        <w:rPr>
          <w:rFonts w:ascii="Times New Roman" w:hAnsi="Times New Roman"/>
          <w:sz w:val="28"/>
          <w:szCs w:val="28"/>
        </w:rPr>
        <w:t>.</w:t>
      </w:r>
      <w:r w:rsidR="00FC2936" w:rsidRPr="005960CF">
        <w:rPr>
          <w:rFonts w:ascii="Times New Roman" w:hAnsi="Times New Roman"/>
          <w:sz w:val="28"/>
          <w:szCs w:val="28"/>
        </w:rPr>
        <w:t xml:space="preserve"> </w:t>
      </w:r>
      <w:r w:rsidR="00FC2936">
        <w:rPr>
          <w:rFonts w:ascii="Times New Roman" w:hAnsi="Times New Roman"/>
          <w:sz w:val="28"/>
          <w:szCs w:val="28"/>
          <w:lang w:val="ru-RU"/>
        </w:rPr>
        <w:t>Вона може бути використана для аналізу функц</w:t>
      </w:r>
      <w:r w:rsidR="00FC2936">
        <w:rPr>
          <w:rFonts w:ascii="Times New Roman" w:hAnsi="Times New Roman"/>
          <w:sz w:val="28"/>
          <w:szCs w:val="28"/>
        </w:rPr>
        <w:t>іонування і потенційних можливостей регіональної системи підготовки кадрів. Але з нашої точки зору така модель потребує таких статистичних даних, які не завжди доступні. Тому нашою задачею було обрано побудову більш узагальненої моделі, яка б дозволила переглядати</w:t>
      </w:r>
      <w:r w:rsidR="00FC2936" w:rsidRPr="00DE3E0E">
        <w:rPr>
          <w:rFonts w:ascii="Times New Roman" w:hAnsi="Times New Roman"/>
          <w:sz w:val="28"/>
          <w:szCs w:val="28"/>
        </w:rPr>
        <w:t xml:space="preserve"> </w:t>
      </w:r>
      <w:r w:rsidR="00FC2936">
        <w:rPr>
          <w:rFonts w:ascii="Times New Roman" w:hAnsi="Times New Roman"/>
          <w:sz w:val="28"/>
          <w:szCs w:val="28"/>
        </w:rPr>
        <w:t xml:space="preserve">можливі </w:t>
      </w:r>
      <w:r w:rsidR="00FC2936" w:rsidRPr="00DE3E0E">
        <w:rPr>
          <w:rFonts w:ascii="Times New Roman" w:hAnsi="Times New Roman"/>
          <w:sz w:val="28"/>
          <w:szCs w:val="28"/>
        </w:rPr>
        <w:t>результат</w:t>
      </w:r>
      <w:r w:rsidR="00FC2936">
        <w:rPr>
          <w:rFonts w:ascii="Times New Roman" w:hAnsi="Times New Roman"/>
          <w:sz w:val="28"/>
          <w:szCs w:val="28"/>
        </w:rPr>
        <w:t xml:space="preserve">и </w:t>
      </w:r>
      <w:r w:rsidR="00FC2936" w:rsidRPr="00DE3E0E">
        <w:rPr>
          <w:rFonts w:ascii="Times New Roman" w:hAnsi="Times New Roman"/>
          <w:sz w:val="28"/>
          <w:szCs w:val="28"/>
        </w:rPr>
        <w:t xml:space="preserve"> </w:t>
      </w:r>
      <w:r w:rsidR="00FC2936" w:rsidRPr="00DE3E0E">
        <w:rPr>
          <w:rFonts w:ascii="Times New Roman" w:hAnsi="Times New Roman"/>
          <w:sz w:val="28"/>
          <w:szCs w:val="28"/>
        </w:rPr>
        <w:lastRenderedPageBreak/>
        <w:t>застосування різних інструментів регулювання ринків</w:t>
      </w:r>
      <w:r w:rsidR="00FC2936">
        <w:rPr>
          <w:rFonts w:ascii="Times New Roman" w:hAnsi="Times New Roman"/>
          <w:sz w:val="28"/>
          <w:szCs w:val="28"/>
        </w:rPr>
        <w:t xml:space="preserve"> праці та освіти</w:t>
      </w:r>
      <w:r w:rsidR="00FC2936" w:rsidRPr="00276B9F">
        <w:rPr>
          <w:rFonts w:ascii="Times New Roman" w:hAnsi="Times New Roman"/>
          <w:sz w:val="28"/>
          <w:szCs w:val="28"/>
        </w:rPr>
        <w:t xml:space="preserve"> на макро</w:t>
      </w:r>
      <w:r w:rsidR="00FC2936">
        <w:rPr>
          <w:rFonts w:ascii="Times New Roman" w:hAnsi="Times New Roman"/>
          <w:sz w:val="28"/>
          <w:szCs w:val="28"/>
        </w:rPr>
        <w:t>рівні.</w:t>
      </w:r>
    </w:p>
    <w:p w:rsidR="00B20402" w:rsidRPr="000401DA" w:rsidRDefault="009317C3" w:rsidP="000401DA">
      <w:pPr>
        <w:spacing w:after="0" w:line="360" w:lineRule="auto"/>
        <w:ind w:firstLine="709"/>
        <w:jc w:val="both"/>
        <w:rPr>
          <w:rFonts w:ascii="Times New Roman" w:hAnsi="Times New Roman"/>
          <w:sz w:val="28"/>
          <w:szCs w:val="28"/>
        </w:rPr>
      </w:pPr>
      <w:r w:rsidRPr="009317C3">
        <w:rPr>
          <w:rFonts w:ascii="Times New Roman" w:hAnsi="Times New Roman"/>
          <w:b/>
          <w:sz w:val="28"/>
          <w:szCs w:val="28"/>
        </w:rPr>
        <w:t>Виклад основного матеріалу дослідження</w:t>
      </w:r>
      <w:r>
        <w:rPr>
          <w:rFonts w:ascii="Times New Roman" w:hAnsi="Times New Roman"/>
          <w:sz w:val="28"/>
          <w:szCs w:val="28"/>
        </w:rPr>
        <w:t>.</w:t>
      </w:r>
      <w:r w:rsidR="00FF493A">
        <w:rPr>
          <w:rFonts w:ascii="Times New Roman" w:hAnsi="Times New Roman"/>
          <w:sz w:val="28"/>
          <w:szCs w:val="28"/>
        </w:rPr>
        <w:t xml:space="preserve"> </w:t>
      </w:r>
      <w:r w:rsidR="00B20402" w:rsidRPr="000401DA">
        <w:rPr>
          <w:rFonts w:ascii="Times New Roman" w:hAnsi="Times New Roman"/>
          <w:sz w:val="28"/>
          <w:szCs w:val="28"/>
        </w:rPr>
        <w:t>Для виявлення можливих результатів різних способів регулювання освітнього ринку та ринку праці побудувати імітаційну модель, яка б враховувала:</w:t>
      </w:r>
    </w:p>
    <w:p w:rsidR="00B20402" w:rsidRPr="00103646" w:rsidRDefault="00B20402" w:rsidP="00B20402">
      <w:pPr>
        <w:pStyle w:val="aa"/>
        <w:numPr>
          <w:ilvl w:val="0"/>
          <w:numId w:val="6"/>
        </w:numPr>
        <w:tabs>
          <w:tab w:val="left" w:pos="709"/>
          <w:tab w:val="left" w:pos="993"/>
        </w:tabs>
        <w:ind w:left="0" w:firstLine="426"/>
      </w:pPr>
      <w:r w:rsidRPr="00103646">
        <w:t>кількість народжених дітей</w:t>
      </w:r>
      <w:r w:rsidRPr="00CF64BE">
        <w:t xml:space="preserve"> </w:t>
      </w:r>
      <w:r>
        <w:t>(</w:t>
      </w:r>
      <w:r>
        <w:rPr>
          <w:lang w:val="en-US"/>
        </w:rPr>
        <w:t>Populatuion</w:t>
      </w:r>
      <w:r w:rsidRPr="00CF64BE">
        <w:t>)</w:t>
      </w:r>
      <w:r w:rsidRPr="00103646">
        <w:t>, які в майбутньому стануть потенційними робітниками;</w:t>
      </w:r>
    </w:p>
    <w:p w:rsidR="00B20402" w:rsidRPr="00103646" w:rsidRDefault="00B20402" w:rsidP="00B20402">
      <w:pPr>
        <w:pStyle w:val="aa"/>
        <w:numPr>
          <w:ilvl w:val="0"/>
          <w:numId w:val="6"/>
        </w:numPr>
        <w:tabs>
          <w:tab w:val="left" w:pos="709"/>
          <w:tab w:val="left" w:pos="993"/>
        </w:tabs>
        <w:ind w:left="0" w:firstLine="426"/>
      </w:pPr>
      <w:r>
        <w:t xml:space="preserve">кількість </w:t>
      </w:r>
      <w:r w:rsidRPr="006F7D5B">
        <w:t>д</w:t>
      </w:r>
      <w:r>
        <w:t>і</w:t>
      </w:r>
      <w:r w:rsidRPr="006F7D5B">
        <w:t>тей</w:t>
      </w:r>
      <w:r>
        <w:t xml:space="preserve"> (</w:t>
      </w:r>
      <w:r>
        <w:rPr>
          <w:lang w:val="en-US"/>
        </w:rPr>
        <w:t>PreSchool</w:t>
      </w:r>
      <w:r w:rsidRPr="006F7D5B">
        <w:t>)</w:t>
      </w:r>
      <w:r>
        <w:t>, які відвідують дитячі садочки;</w:t>
      </w:r>
    </w:p>
    <w:p w:rsidR="00B20402" w:rsidRDefault="00B20402" w:rsidP="00B20402">
      <w:pPr>
        <w:pStyle w:val="aa"/>
        <w:numPr>
          <w:ilvl w:val="0"/>
          <w:numId w:val="6"/>
        </w:numPr>
        <w:tabs>
          <w:tab w:val="left" w:pos="709"/>
          <w:tab w:val="left" w:pos="993"/>
        </w:tabs>
        <w:ind w:left="0" w:firstLine="426"/>
      </w:pPr>
      <w:r>
        <w:t>кількість дітей, які досягли шкільного віку  (</w:t>
      </w:r>
      <w:r>
        <w:rPr>
          <w:lang w:val="en-US"/>
        </w:rPr>
        <w:t>Pupils</w:t>
      </w:r>
      <w:r w:rsidRPr="00B508A0">
        <w:t>)</w:t>
      </w:r>
      <w:r>
        <w:t xml:space="preserve"> </w:t>
      </w:r>
    </w:p>
    <w:p w:rsidR="00B20402" w:rsidRDefault="00B20402" w:rsidP="00B20402">
      <w:pPr>
        <w:pStyle w:val="aa"/>
        <w:numPr>
          <w:ilvl w:val="0"/>
          <w:numId w:val="6"/>
        </w:numPr>
        <w:tabs>
          <w:tab w:val="left" w:pos="709"/>
          <w:tab w:val="left" w:pos="993"/>
        </w:tabs>
        <w:ind w:left="0" w:firstLine="426"/>
      </w:pPr>
      <w:r>
        <w:t>тривалість навчання у школі І-ІІ ступенів (початкове значення – 9 років);</w:t>
      </w:r>
    </w:p>
    <w:p w:rsidR="00B20402" w:rsidRDefault="00B20402" w:rsidP="00B20402">
      <w:pPr>
        <w:pStyle w:val="aa"/>
        <w:numPr>
          <w:ilvl w:val="0"/>
          <w:numId w:val="6"/>
        </w:numPr>
        <w:tabs>
          <w:tab w:val="left" w:pos="709"/>
          <w:tab w:val="left" w:pos="993"/>
        </w:tabs>
        <w:ind w:left="0" w:firstLine="426"/>
      </w:pPr>
      <w:r>
        <w:t xml:space="preserve">кількість </w:t>
      </w:r>
      <w:r w:rsidRPr="00103646">
        <w:t>школярі</w:t>
      </w:r>
      <w:r>
        <w:t xml:space="preserve">в, які </w:t>
      </w:r>
      <w:r w:rsidRPr="00103646">
        <w:t xml:space="preserve"> перех</w:t>
      </w:r>
      <w:r>
        <w:t>одять до старшої школи (</w:t>
      </w:r>
      <w:r w:rsidRPr="00B508A0">
        <w:rPr>
          <w:lang w:val="en-US"/>
        </w:rPr>
        <w:t>Teens</w:t>
      </w:r>
      <w:r>
        <w:t>);</w:t>
      </w:r>
    </w:p>
    <w:p w:rsidR="00B20402" w:rsidRDefault="00B20402" w:rsidP="00B20402">
      <w:pPr>
        <w:pStyle w:val="aa"/>
        <w:numPr>
          <w:ilvl w:val="0"/>
          <w:numId w:val="6"/>
        </w:numPr>
        <w:tabs>
          <w:tab w:val="left" w:pos="709"/>
          <w:tab w:val="left" w:pos="993"/>
        </w:tabs>
        <w:ind w:left="0" w:firstLine="426"/>
      </w:pPr>
      <w:r>
        <w:t>тривалість навчання у старшій школі (початкове значення – 2 роки);</w:t>
      </w:r>
    </w:p>
    <w:p w:rsidR="00B20402" w:rsidRDefault="00B20402" w:rsidP="00B20402">
      <w:pPr>
        <w:pStyle w:val="aa"/>
        <w:numPr>
          <w:ilvl w:val="0"/>
          <w:numId w:val="6"/>
        </w:numPr>
        <w:tabs>
          <w:tab w:val="left" w:pos="709"/>
          <w:tab w:val="left" w:pos="993"/>
        </w:tabs>
        <w:ind w:left="0" w:firstLine="426"/>
      </w:pPr>
      <w:r w:rsidRPr="00103646">
        <w:t>кількість школярів</w:t>
      </w:r>
      <w:r>
        <w:t>, які після 9 класів</w:t>
      </w:r>
      <w:r w:rsidRPr="00103646">
        <w:t xml:space="preserve"> йд</w:t>
      </w:r>
      <w:r>
        <w:t>уть</w:t>
      </w:r>
      <w:r w:rsidRPr="00103646">
        <w:t xml:space="preserve"> до коледжів</w:t>
      </w:r>
      <w:r>
        <w:t xml:space="preserve"> </w:t>
      </w:r>
      <w:r w:rsidRPr="00822819">
        <w:t>(</w:t>
      </w:r>
      <w:r w:rsidRPr="00B508A0">
        <w:rPr>
          <w:lang w:val="en-US"/>
        </w:rPr>
        <w:t>College</w:t>
      </w:r>
      <w:r w:rsidRPr="00822819">
        <w:t>)</w:t>
      </w:r>
      <w:r>
        <w:t>;</w:t>
      </w:r>
    </w:p>
    <w:p w:rsidR="00B20402" w:rsidRDefault="00B20402" w:rsidP="00B20402">
      <w:pPr>
        <w:pStyle w:val="aa"/>
        <w:numPr>
          <w:ilvl w:val="0"/>
          <w:numId w:val="6"/>
        </w:numPr>
        <w:tabs>
          <w:tab w:val="left" w:pos="709"/>
          <w:tab w:val="left" w:pos="993"/>
        </w:tabs>
        <w:ind w:left="0" w:firstLine="426"/>
      </w:pPr>
      <w:r>
        <w:t>тривалість навчання у коледжі, якщо вступив після закінчення 9 класів;</w:t>
      </w:r>
    </w:p>
    <w:p w:rsidR="00B20402" w:rsidRDefault="00B20402" w:rsidP="00B20402">
      <w:pPr>
        <w:pStyle w:val="aa"/>
        <w:numPr>
          <w:ilvl w:val="0"/>
          <w:numId w:val="6"/>
        </w:numPr>
        <w:tabs>
          <w:tab w:val="left" w:pos="709"/>
          <w:tab w:val="left" w:pos="993"/>
        </w:tabs>
        <w:ind w:left="0" w:firstLine="426"/>
      </w:pPr>
      <w:r w:rsidRPr="00103646">
        <w:t>кількість школярів</w:t>
      </w:r>
      <w:r>
        <w:t>, які після 9 класів</w:t>
      </w:r>
      <w:r w:rsidRPr="00103646">
        <w:t xml:space="preserve"> йд</w:t>
      </w:r>
      <w:r>
        <w:t>уть</w:t>
      </w:r>
      <w:r w:rsidRPr="00103646">
        <w:t xml:space="preserve"> до училищ</w:t>
      </w:r>
      <w:r>
        <w:t xml:space="preserve"> </w:t>
      </w:r>
      <w:r w:rsidRPr="00822819">
        <w:t>(</w:t>
      </w:r>
      <w:r w:rsidRPr="00B508A0">
        <w:rPr>
          <w:lang w:val="en-US"/>
        </w:rPr>
        <w:t>VocationalSchool</w:t>
      </w:r>
      <w:r w:rsidRPr="00822819">
        <w:t>)</w:t>
      </w:r>
      <w:r w:rsidRPr="00103646">
        <w:t>;</w:t>
      </w:r>
    </w:p>
    <w:p w:rsidR="00B20402" w:rsidRDefault="00B20402" w:rsidP="00B20402">
      <w:pPr>
        <w:pStyle w:val="aa"/>
        <w:numPr>
          <w:ilvl w:val="0"/>
          <w:numId w:val="6"/>
        </w:numPr>
        <w:tabs>
          <w:tab w:val="left" w:pos="709"/>
          <w:tab w:val="left" w:pos="993"/>
        </w:tabs>
        <w:ind w:left="0" w:firstLine="426"/>
      </w:pPr>
      <w:r>
        <w:t>тривалість навчання в училищі, якщо вступив після закінчення 9 класів;</w:t>
      </w:r>
    </w:p>
    <w:p w:rsidR="00B20402" w:rsidRDefault="00B20402" w:rsidP="00B20402">
      <w:pPr>
        <w:pStyle w:val="aa"/>
        <w:numPr>
          <w:ilvl w:val="0"/>
          <w:numId w:val="6"/>
        </w:numPr>
        <w:tabs>
          <w:tab w:val="left" w:pos="709"/>
          <w:tab w:val="left" w:pos="993"/>
        </w:tabs>
        <w:ind w:left="0" w:firstLine="426"/>
      </w:pPr>
      <w:r>
        <w:t>кількість учнів, які закінчили старшу ступінь школи (</w:t>
      </w:r>
      <w:r>
        <w:rPr>
          <w:lang w:val="en-US"/>
        </w:rPr>
        <w:t>Abiturient</w:t>
      </w:r>
      <w:r w:rsidRPr="00DC7E69">
        <w:t>)</w:t>
      </w:r>
      <w:r>
        <w:t>;</w:t>
      </w:r>
      <w:r w:rsidRPr="00DC7E69">
        <w:t xml:space="preserve"> </w:t>
      </w:r>
    </w:p>
    <w:p w:rsidR="00B20402" w:rsidRDefault="00B20402" w:rsidP="00B20402">
      <w:pPr>
        <w:pStyle w:val="aa"/>
        <w:numPr>
          <w:ilvl w:val="0"/>
          <w:numId w:val="6"/>
        </w:numPr>
        <w:tabs>
          <w:tab w:val="left" w:pos="709"/>
          <w:tab w:val="left" w:pos="993"/>
        </w:tabs>
        <w:ind w:left="0" w:firstLine="426"/>
      </w:pPr>
      <w:r>
        <w:t>кількість учнів, які після закінчення старшої школи вступили до ВНЗ (</w:t>
      </w:r>
      <w:r>
        <w:rPr>
          <w:lang w:val="en-US"/>
        </w:rPr>
        <w:t>Student</w:t>
      </w:r>
      <w:r>
        <w:t>);</w:t>
      </w:r>
    </w:p>
    <w:p w:rsidR="00B20402" w:rsidRDefault="00B20402" w:rsidP="00B20402">
      <w:pPr>
        <w:pStyle w:val="aa"/>
        <w:numPr>
          <w:ilvl w:val="0"/>
          <w:numId w:val="6"/>
        </w:numPr>
        <w:tabs>
          <w:tab w:val="left" w:pos="709"/>
          <w:tab w:val="left" w:pos="993"/>
        </w:tabs>
        <w:ind w:left="0" w:firstLine="426"/>
      </w:pPr>
      <w:r>
        <w:t>тривалість навчання у бакалавраті;</w:t>
      </w:r>
    </w:p>
    <w:p w:rsidR="00B20402" w:rsidRDefault="00B20402" w:rsidP="00B20402">
      <w:pPr>
        <w:pStyle w:val="aa"/>
        <w:numPr>
          <w:ilvl w:val="0"/>
          <w:numId w:val="6"/>
        </w:numPr>
        <w:tabs>
          <w:tab w:val="left" w:pos="709"/>
          <w:tab w:val="left" w:pos="993"/>
        </w:tabs>
        <w:ind w:left="0" w:firstLine="426"/>
      </w:pPr>
      <w:r>
        <w:t xml:space="preserve">кількість учнів, які після закінчення старшої школи вступили до коледжів; </w:t>
      </w:r>
    </w:p>
    <w:p w:rsidR="00B20402" w:rsidRDefault="00B20402" w:rsidP="00B20402">
      <w:pPr>
        <w:pStyle w:val="aa"/>
        <w:numPr>
          <w:ilvl w:val="0"/>
          <w:numId w:val="6"/>
        </w:numPr>
        <w:tabs>
          <w:tab w:val="left" w:pos="709"/>
          <w:tab w:val="left" w:pos="993"/>
        </w:tabs>
        <w:ind w:left="0" w:firstLine="426"/>
      </w:pPr>
      <w:r>
        <w:t>тривалість навчання у коледжі, якщо вступив до нього після старшої школи;</w:t>
      </w:r>
    </w:p>
    <w:p w:rsidR="00B20402" w:rsidRDefault="00B20402" w:rsidP="00B20402">
      <w:pPr>
        <w:pStyle w:val="aa"/>
        <w:numPr>
          <w:ilvl w:val="0"/>
          <w:numId w:val="6"/>
        </w:numPr>
        <w:tabs>
          <w:tab w:val="left" w:pos="709"/>
          <w:tab w:val="left" w:pos="993"/>
        </w:tabs>
        <w:ind w:left="0" w:firstLine="426"/>
      </w:pPr>
      <w:r>
        <w:t>кількість учнів, які після закінчення старшої школи вступили до училища;</w:t>
      </w:r>
    </w:p>
    <w:p w:rsidR="00B20402" w:rsidRDefault="00B20402" w:rsidP="00B20402">
      <w:pPr>
        <w:pStyle w:val="aa"/>
        <w:numPr>
          <w:ilvl w:val="0"/>
          <w:numId w:val="6"/>
        </w:numPr>
        <w:tabs>
          <w:tab w:val="left" w:pos="709"/>
          <w:tab w:val="left" w:pos="993"/>
        </w:tabs>
        <w:ind w:left="0" w:firstLine="426"/>
      </w:pPr>
      <w:r>
        <w:t>тривалість навчання в училищі, якщо вступив до нього після старшої школи;</w:t>
      </w:r>
    </w:p>
    <w:p w:rsidR="00B20402" w:rsidRDefault="00B20402" w:rsidP="00B20402">
      <w:pPr>
        <w:pStyle w:val="aa"/>
        <w:numPr>
          <w:ilvl w:val="0"/>
          <w:numId w:val="6"/>
        </w:numPr>
        <w:tabs>
          <w:tab w:val="left" w:pos="709"/>
          <w:tab w:val="left" w:pos="993"/>
        </w:tabs>
        <w:ind w:left="0" w:firstLine="426"/>
      </w:pPr>
      <w:r>
        <w:t>кількість учнів, які після закінчення старшої школи потрапили на ринок праці;</w:t>
      </w:r>
    </w:p>
    <w:p w:rsidR="00B20402" w:rsidRDefault="00B20402" w:rsidP="00B20402">
      <w:pPr>
        <w:pStyle w:val="aa"/>
        <w:numPr>
          <w:ilvl w:val="0"/>
          <w:numId w:val="6"/>
        </w:numPr>
        <w:tabs>
          <w:tab w:val="left" w:pos="709"/>
          <w:tab w:val="left" w:pos="993"/>
        </w:tabs>
        <w:ind w:left="0" w:firstLine="426"/>
      </w:pPr>
      <w:r>
        <w:t>кількість випускників коледжів, які після його закінчення вступають до ВНЗ;</w:t>
      </w:r>
    </w:p>
    <w:p w:rsidR="00B20402" w:rsidRDefault="00B20402" w:rsidP="00B20402">
      <w:pPr>
        <w:pStyle w:val="aa"/>
        <w:numPr>
          <w:ilvl w:val="0"/>
          <w:numId w:val="6"/>
        </w:numPr>
        <w:tabs>
          <w:tab w:val="left" w:pos="709"/>
          <w:tab w:val="left" w:pos="993"/>
        </w:tabs>
        <w:ind w:left="0" w:firstLine="426"/>
      </w:pPr>
      <w:r>
        <w:lastRenderedPageBreak/>
        <w:t>тривалість навчання у бакалавраті, якщо вступив до нього після закінчення коледжу;</w:t>
      </w:r>
    </w:p>
    <w:p w:rsidR="00B20402" w:rsidRDefault="00B20402" w:rsidP="00B20402">
      <w:pPr>
        <w:pStyle w:val="aa"/>
        <w:numPr>
          <w:ilvl w:val="0"/>
          <w:numId w:val="6"/>
        </w:numPr>
        <w:tabs>
          <w:tab w:val="left" w:pos="709"/>
          <w:tab w:val="left" w:pos="993"/>
        </w:tabs>
        <w:ind w:left="0" w:firstLine="426"/>
      </w:pPr>
      <w:r>
        <w:t>кількість випускників коледжів, які після його закінчення потрапляють на ринок праці;</w:t>
      </w:r>
    </w:p>
    <w:p w:rsidR="00B20402" w:rsidRDefault="00B20402" w:rsidP="00B20402">
      <w:pPr>
        <w:pStyle w:val="aa"/>
        <w:numPr>
          <w:ilvl w:val="0"/>
          <w:numId w:val="6"/>
        </w:numPr>
        <w:tabs>
          <w:tab w:val="left" w:pos="709"/>
          <w:tab w:val="left" w:pos="993"/>
        </w:tabs>
        <w:ind w:left="0" w:firstLine="426"/>
      </w:pPr>
      <w:r>
        <w:t>кількість випускників училищ, які після його закінчення вступають до ВНЗ;</w:t>
      </w:r>
    </w:p>
    <w:p w:rsidR="00B20402" w:rsidRDefault="00B20402" w:rsidP="00B20402">
      <w:pPr>
        <w:pStyle w:val="aa"/>
        <w:numPr>
          <w:ilvl w:val="0"/>
          <w:numId w:val="6"/>
        </w:numPr>
        <w:tabs>
          <w:tab w:val="left" w:pos="709"/>
          <w:tab w:val="left" w:pos="993"/>
        </w:tabs>
        <w:ind w:left="0" w:firstLine="426"/>
      </w:pPr>
      <w:r>
        <w:t>кількість випускників училищ, які після його закінчення потрапляють на ринок праці;</w:t>
      </w:r>
    </w:p>
    <w:p w:rsidR="00B20402" w:rsidRDefault="00B20402" w:rsidP="00B20402">
      <w:pPr>
        <w:pStyle w:val="aa"/>
        <w:numPr>
          <w:ilvl w:val="0"/>
          <w:numId w:val="6"/>
        </w:numPr>
        <w:tabs>
          <w:tab w:val="left" w:pos="709"/>
          <w:tab w:val="left" w:pos="993"/>
        </w:tabs>
        <w:ind w:left="0" w:firstLine="426"/>
      </w:pPr>
      <w:r>
        <w:t xml:space="preserve">кількість студентів, які закінчили бакалаврат </w:t>
      </w:r>
      <w:r w:rsidRPr="0062123F">
        <w:t>(</w:t>
      </w:r>
      <w:r>
        <w:rPr>
          <w:lang w:val="en-US"/>
        </w:rPr>
        <w:t>Bachelors</w:t>
      </w:r>
      <w:r w:rsidRPr="0062123F">
        <w:t>)</w:t>
      </w:r>
      <w:r>
        <w:t>;</w:t>
      </w:r>
    </w:p>
    <w:p w:rsidR="00B20402" w:rsidRDefault="00B20402" w:rsidP="00B20402">
      <w:pPr>
        <w:pStyle w:val="aa"/>
        <w:numPr>
          <w:ilvl w:val="0"/>
          <w:numId w:val="6"/>
        </w:numPr>
        <w:tabs>
          <w:tab w:val="left" w:pos="709"/>
          <w:tab w:val="left" w:pos="993"/>
        </w:tabs>
        <w:ind w:left="0" w:firstLine="426"/>
      </w:pPr>
      <w:r>
        <w:t>кількість студентів, які закінчили бакалаврат і вступили до магістратури; після її закінчення вони переходять на ринок праці;</w:t>
      </w:r>
    </w:p>
    <w:p w:rsidR="00B20402" w:rsidRDefault="00B20402" w:rsidP="00B20402">
      <w:pPr>
        <w:pStyle w:val="aa"/>
        <w:numPr>
          <w:ilvl w:val="0"/>
          <w:numId w:val="6"/>
        </w:numPr>
        <w:tabs>
          <w:tab w:val="left" w:pos="709"/>
          <w:tab w:val="left" w:pos="993"/>
        </w:tabs>
        <w:ind w:left="0" w:firstLine="426"/>
      </w:pPr>
      <w:r>
        <w:t>тривалість навчання в магістратурі;</w:t>
      </w:r>
    </w:p>
    <w:p w:rsidR="00B20402" w:rsidRDefault="00B20402" w:rsidP="00B20402">
      <w:pPr>
        <w:pStyle w:val="aa"/>
        <w:numPr>
          <w:ilvl w:val="0"/>
          <w:numId w:val="6"/>
        </w:numPr>
        <w:tabs>
          <w:tab w:val="left" w:pos="709"/>
          <w:tab w:val="left" w:pos="993"/>
        </w:tabs>
        <w:ind w:left="0" w:firstLine="426"/>
      </w:pPr>
      <w:r>
        <w:t>кількість студентів, які закінчили бакалаврат і потрапили на ринок праці.</w:t>
      </w:r>
    </w:p>
    <w:p w:rsidR="00B20402" w:rsidRDefault="00B20402" w:rsidP="00B20402">
      <w:pPr>
        <w:pStyle w:val="aa"/>
      </w:pPr>
      <w:r>
        <w:t>Для ринку праці необхідно врахувати наступне:</w:t>
      </w:r>
    </w:p>
    <w:p w:rsidR="00B20402" w:rsidRDefault="00B20402" w:rsidP="00B20402">
      <w:pPr>
        <w:pStyle w:val="aa"/>
        <w:numPr>
          <w:ilvl w:val="0"/>
          <w:numId w:val="5"/>
        </w:numPr>
        <w:tabs>
          <w:tab w:val="left" w:pos="851"/>
          <w:tab w:val="left" w:pos="993"/>
        </w:tabs>
        <w:ind w:left="0" w:firstLine="709"/>
      </w:pPr>
      <w:r w:rsidRPr="00103646">
        <w:t>існує певна кількість</w:t>
      </w:r>
      <w:r>
        <w:t xml:space="preserve"> потенційних працівників (</w:t>
      </w:r>
      <w:r>
        <w:rPr>
          <w:lang w:val="en-US"/>
        </w:rPr>
        <w:t>PotintialWorkers</w:t>
      </w:r>
      <w:r>
        <w:t>), які, потрапивши на ринок праці, починають шукати роботу (</w:t>
      </w:r>
      <w:r>
        <w:rPr>
          <w:lang w:val="en-US"/>
        </w:rPr>
        <w:t>SeekingWork</w:t>
      </w:r>
      <w:r w:rsidRPr="002B4A66">
        <w:t>)</w:t>
      </w:r>
      <w:r>
        <w:t>, до даного стану потравляють випускники навчальних закладів, особи, що звільнені з роботи</w:t>
      </w:r>
      <w:r w:rsidRPr="002B4A66">
        <w:t xml:space="preserve"> </w:t>
      </w:r>
      <w:r>
        <w:t xml:space="preserve">з різних причин </w:t>
      </w:r>
      <w:r w:rsidRPr="002B4A66">
        <w:t>а</w:t>
      </w:r>
      <w:r>
        <w:t xml:space="preserve"> також ті, що проходили перенавчання;</w:t>
      </w:r>
    </w:p>
    <w:p w:rsidR="000401DA" w:rsidRDefault="00B20402" w:rsidP="000401DA">
      <w:pPr>
        <w:pStyle w:val="aa"/>
        <w:numPr>
          <w:ilvl w:val="0"/>
          <w:numId w:val="5"/>
        </w:numPr>
        <w:tabs>
          <w:tab w:val="left" w:pos="851"/>
          <w:tab w:val="left" w:pos="993"/>
        </w:tabs>
        <w:ind w:left="0" w:firstLine="709"/>
      </w:pPr>
      <w:r>
        <w:t>після знаходження роботи члени ринку праці переходять в стан працюючих (</w:t>
      </w:r>
      <w:r>
        <w:rPr>
          <w:lang w:val="en-US"/>
        </w:rPr>
        <w:t>Working</w:t>
      </w:r>
      <w:r>
        <w:t>);</w:t>
      </w:r>
    </w:p>
    <w:p w:rsidR="00BE5702" w:rsidRDefault="00B20402" w:rsidP="000401DA">
      <w:pPr>
        <w:pStyle w:val="aa"/>
        <w:numPr>
          <w:ilvl w:val="0"/>
          <w:numId w:val="5"/>
        </w:numPr>
        <w:tabs>
          <w:tab w:val="left" w:pos="851"/>
          <w:tab w:val="left" w:pos="993"/>
        </w:tabs>
        <w:ind w:left="0" w:firstLine="709"/>
      </w:pPr>
      <w:r>
        <w:t>після певного періоду працівники переходять в стан непрацюючих (</w:t>
      </w:r>
      <w:r w:rsidRPr="000401DA">
        <w:rPr>
          <w:lang w:val="en-US"/>
        </w:rPr>
        <w:t>NotWorking</w:t>
      </w:r>
      <w:r>
        <w:t>).</w:t>
      </w:r>
    </w:p>
    <w:p w:rsidR="000401DA" w:rsidRDefault="000401DA" w:rsidP="000401DA">
      <w:pPr>
        <w:pStyle w:val="aa"/>
      </w:pPr>
      <w:r>
        <w:t xml:space="preserve">Для моделювання було обрано </w:t>
      </w:r>
      <w:r>
        <w:rPr>
          <w:lang w:val="ru-RU"/>
        </w:rPr>
        <w:t xml:space="preserve">систему </w:t>
      </w:r>
      <w:r>
        <w:rPr>
          <w:lang w:val="en-US"/>
        </w:rPr>
        <w:t>AnyLogic</w:t>
      </w:r>
      <w:r>
        <w:rPr>
          <w:lang w:val="ru-RU"/>
        </w:rPr>
        <w:t xml:space="preserve"> завдяки </w:t>
      </w:r>
      <w:r>
        <w:t>досить широким її функціональним можливостям.</w:t>
      </w:r>
    </w:p>
    <w:p w:rsidR="00EC022E" w:rsidRDefault="00EC022E" w:rsidP="00EC022E">
      <w:pPr>
        <w:pStyle w:val="aa"/>
      </w:pPr>
      <w:r w:rsidRPr="00103646">
        <w:t xml:space="preserve">Модель </w:t>
      </w:r>
      <w:r>
        <w:t xml:space="preserve">взаємодії ринку освіти та ринку праці </w:t>
      </w:r>
      <w:r w:rsidRPr="00103646">
        <w:t>представ</w:t>
      </w:r>
      <w:r>
        <w:t>лена</w:t>
      </w:r>
      <w:r w:rsidRPr="00103646">
        <w:t xml:space="preserve"> у вигляді двох підсистем</w:t>
      </w:r>
      <w:r>
        <w:t xml:space="preserve"> (рис. 1</w:t>
      </w:r>
      <w:r w:rsidR="00295CBE">
        <w:t>-4</w:t>
      </w:r>
      <w:r>
        <w:t xml:space="preserve">), які між собою пов’язані через змінну-накопичувач </w:t>
      </w:r>
      <w:r>
        <w:rPr>
          <w:lang w:val="en-US"/>
        </w:rPr>
        <w:t>PotintialWorkers</w:t>
      </w:r>
      <w:r w:rsidRPr="00C91475">
        <w:t xml:space="preserve"> (потенц</w:t>
      </w:r>
      <w:r w:rsidR="00251B9A">
        <w:t>ійні працівники)</w:t>
      </w:r>
      <w:r>
        <w:t>.</w:t>
      </w:r>
    </w:p>
    <w:p w:rsidR="00E70CC7" w:rsidRDefault="00E70CC7">
      <w:pPr>
        <w:spacing w:after="0" w:line="240" w:lineRule="auto"/>
        <w:sectPr w:rsidR="00E70CC7" w:rsidSect="00105B44">
          <w:pgSz w:w="11906" w:h="16838"/>
          <w:pgMar w:top="851" w:right="851" w:bottom="851" w:left="1418" w:header="709" w:footer="709" w:gutter="0"/>
          <w:cols w:space="708"/>
          <w:docGrid w:linePitch="360"/>
        </w:sectPr>
      </w:pPr>
    </w:p>
    <w:p w:rsidR="00861139" w:rsidRDefault="00861139" w:rsidP="000401DA">
      <w:pPr>
        <w:pStyle w:val="aa"/>
      </w:pPr>
    </w:p>
    <w:p w:rsidR="00861139" w:rsidRDefault="00EC022E" w:rsidP="00861139">
      <w:pPr>
        <w:pStyle w:val="aa"/>
        <w:ind w:firstLine="0"/>
      </w:pPr>
      <w:r>
        <w:rPr>
          <w:noProof/>
          <w:lang w:val="ru-RU"/>
        </w:rPr>
        <w:drawing>
          <wp:inline distT="0" distB="0" distL="0" distR="0">
            <wp:extent cx="9495205" cy="5410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9500864" cy="5413424"/>
                    </a:xfrm>
                    <a:prstGeom prst="rect">
                      <a:avLst/>
                    </a:prstGeom>
                    <a:noFill/>
                    <a:ln w="9525">
                      <a:noFill/>
                      <a:miter lim="800000"/>
                      <a:headEnd/>
                      <a:tailEnd/>
                    </a:ln>
                  </pic:spPr>
                </pic:pic>
              </a:graphicData>
            </a:graphic>
          </wp:inline>
        </w:drawing>
      </w:r>
    </w:p>
    <w:p w:rsidR="00EC022E" w:rsidRDefault="00EC022E" w:rsidP="00EC022E">
      <w:pPr>
        <w:pStyle w:val="aa"/>
        <w:jc w:val="center"/>
      </w:pPr>
      <w:r>
        <w:t xml:space="preserve">Рис. 1. </w:t>
      </w:r>
      <w:r>
        <w:rPr>
          <w:lang w:val="ru-RU"/>
        </w:rPr>
        <w:t xml:space="preserve">Структурна схема </w:t>
      </w:r>
      <w:r>
        <w:t>підсистеми ринку освіти</w:t>
      </w:r>
      <w:r w:rsidR="00E70CC7" w:rsidRPr="00E70CC7">
        <w:rPr>
          <w:lang w:val="ru-RU"/>
        </w:rPr>
        <w:t xml:space="preserve"> </w:t>
      </w:r>
      <w:r>
        <w:t>(Клас 1)</w:t>
      </w:r>
    </w:p>
    <w:p w:rsidR="00861139" w:rsidRDefault="00EC022E" w:rsidP="00295CBE">
      <w:pPr>
        <w:pStyle w:val="aa"/>
        <w:ind w:firstLine="0"/>
      </w:pPr>
      <w:r>
        <w:rPr>
          <w:noProof/>
          <w:lang w:val="ru-RU"/>
        </w:rPr>
        <w:lastRenderedPageBreak/>
        <w:drawing>
          <wp:inline distT="0" distB="0" distL="0" distR="0">
            <wp:extent cx="9439005" cy="57626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1964" b="-51"/>
                    <a:stretch>
                      <a:fillRect/>
                    </a:stretch>
                  </pic:blipFill>
                  <pic:spPr bwMode="auto">
                    <a:xfrm>
                      <a:off x="0" y="0"/>
                      <a:ext cx="9441945" cy="5764420"/>
                    </a:xfrm>
                    <a:prstGeom prst="rect">
                      <a:avLst/>
                    </a:prstGeom>
                    <a:noFill/>
                    <a:ln w="9525">
                      <a:noFill/>
                      <a:miter lim="800000"/>
                      <a:headEnd/>
                      <a:tailEnd/>
                    </a:ln>
                  </pic:spPr>
                </pic:pic>
              </a:graphicData>
            </a:graphic>
          </wp:inline>
        </w:drawing>
      </w:r>
    </w:p>
    <w:p w:rsidR="00EC022E" w:rsidRDefault="00EC022E" w:rsidP="00EC022E">
      <w:pPr>
        <w:pStyle w:val="aa"/>
        <w:jc w:val="center"/>
      </w:pPr>
      <w:r>
        <w:t xml:space="preserve">Рис. 2. </w:t>
      </w:r>
      <w:r>
        <w:rPr>
          <w:lang w:val="ru-RU"/>
        </w:rPr>
        <w:t xml:space="preserve">Структурна схема </w:t>
      </w:r>
      <w:r>
        <w:t>підсистеми ринку освіти</w:t>
      </w:r>
      <w:r w:rsidR="00E70CC7" w:rsidRPr="00E70CC7">
        <w:rPr>
          <w:lang w:val="ru-RU"/>
        </w:rPr>
        <w:t xml:space="preserve"> </w:t>
      </w:r>
      <w:r>
        <w:t>(Клас 2)</w:t>
      </w:r>
    </w:p>
    <w:p w:rsidR="00EC022E" w:rsidRDefault="00295CBE" w:rsidP="00295CBE">
      <w:pPr>
        <w:pStyle w:val="aa"/>
        <w:ind w:firstLine="0"/>
        <w:jc w:val="center"/>
      </w:pPr>
      <w:r>
        <w:rPr>
          <w:noProof/>
          <w:lang w:val="ru-RU"/>
        </w:rPr>
        <w:lastRenderedPageBreak/>
        <w:drawing>
          <wp:inline distT="0" distB="0" distL="0" distR="0">
            <wp:extent cx="9630707" cy="5686425"/>
            <wp:effectExtent l="0" t="0" r="889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9662966" cy="5705472"/>
                    </a:xfrm>
                    <a:prstGeom prst="rect">
                      <a:avLst/>
                    </a:prstGeom>
                    <a:noFill/>
                    <a:ln w="9525">
                      <a:noFill/>
                      <a:miter lim="800000"/>
                      <a:headEnd/>
                      <a:tailEnd/>
                    </a:ln>
                  </pic:spPr>
                </pic:pic>
              </a:graphicData>
            </a:graphic>
          </wp:inline>
        </w:drawing>
      </w:r>
    </w:p>
    <w:p w:rsidR="00295CBE" w:rsidRDefault="00295CBE" w:rsidP="00295CBE">
      <w:pPr>
        <w:pStyle w:val="aa"/>
        <w:jc w:val="center"/>
      </w:pPr>
      <w:r>
        <w:t xml:space="preserve">Рис. 3. </w:t>
      </w:r>
      <w:r>
        <w:rPr>
          <w:lang w:val="ru-RU"/>
        </w:rPr>
        <w:t xml:space="preserve">Структурна схема </w:t>
      </w:r>
      <w:r>
        <w:t>підсистеми ринку освіти</w:t>
      </w:r>
      <w:r w:rsidR="00E70CC7" w:rsidRPr="00E70CC7">
        <w:rPr>
          <w:lang w:val="ru-RU"/>
        </w:rPr>
        <w:t xml:space="preserve"> </w:t>
      </w:r>
      <w:r>
        <w:t>(Клас 3)</w:t>
      </w:r>
    </w:p>
    <w:p w:rsidR="000401DA" w:rsidRDefault="00295CBE" w:rsidP="00105B44">
      <w:pPr>
        <w:pStyle w:val="aa"/>
        <w:ind w:firstLine="0"/>
        <w:jc w:val="center"/>
      </w:pPr>
      <w:r>
        <w:rPr>
          <w:noProof/>
          <w:lang w:val="ru-RU"/>
        </w:rPr>
        <w:lastRenderedPageBreak/>
        <w:drawing>
          <wp:inline distT="0" distB="0" distL="0" distR="0">
            <wp:extent cx="9329415" cy="5267325"/>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srcRect/>
                    <a:stretch>
                      <a:fillRect/>
                    </a:stretch>
                  </pic:blipFill>
                  <pic:spPr bwMode="auto">
                    <a:xfrm>
                      <a:off x="0" y="0"/>
                      <a:ext cx="9339795" cy="5273185"/>
                    </a:xfrm>
                    <a:prstGeom prst="rect">
                      <a:avLst/>
                    </a:prstGeom>
                    <a:noFill/>
                    <a:ln w="9525">
                      <a:noFill/>
                      <a:miter lim="800000"/>
                      <a:headEnd/>
                      <a:tailEnd/>
                    </a:ln>
                  </pic:spPr>
                </pic:pic>
              </a:graphicData>
            </a:graphic>
          </wp:inline>
        </w:drawing>
      </w:r>
    </w:p>
    <w:p w:rsidR="000401DA" w:rsidRDefault="00295CBE" w:rsidP="000401DA">
      <w:pPr>
        <w:pStyle w:val="aa"/>
        <w:jc w:val="center"/>
      </w:pPr>
      <w:r>
        <w:t>Рис. 4</w:t>
      </w:r>
      <w:r w:rsidR="000401DA">
        <w:t xml:space="preserve">. </w:t>
      </w:r>
      <w:r w:rsidR="000401DA" w:rsidRPr="00C91475">
        <w:t xml:space="preserve">Структурна схема </w:t>
      </w:r>
      <w:r w:rsidR="000401DA">
        <w:t>підсистеми ринку праці</w:t>
      </w:r>
    </w:p>
    <w:p w:rsidR="00E70CC7" w:rsidRDefault="00E70CC7" w:rsidP="000401DA">
      <w:pPr>
        <w:pStyle w:val="aa"/>
        <w:jc w:val="center"/>
        <w:sectPr w:rsidR="00E70CC7" w:rsidSect="00E70CC7">
          <w:pgSz w:w="16838" w:h="11906" w:orient="landscape"/>
          <w:pgMar w:top="851" w:right="851" w:bottom="1418" w:left="851" w:header="709" w:footer="709" w:gutter="0"/>
          <w:cols w:space="708"/>
          <w:docGrid w:linePitch="360"/>
        </w:sectPr>
      </w:pPr>
    </w:p>
    <w:p w:rsidR="000401DA" w:rsidRPr="00C33549" w:rsidRDefault="000401DA" w:rsidP="00E70CC7">
      <w:pPr>
        <w:pStyle w:val="aa"/>
        <w:spacing w:line="348" w:lineRule="auto"/>
      </w:pPr>
      <w:r>
        <w:lastRenderedPageBreak/>
        <w:t>У</w:t>
      </w:r>
      <w:r w:rsidRPr="00C33549">
        <w:t xml:space="preserve"> </w:t>
      </w:r>
      <w:r>
        <w:t>моделі</w:t>
      </w:r>
      <w:r w:rsidRPr="00C33549">
        <w:t xml:space="preserve"> </w:t>
      </w:r>
      <w:r>
        <w:t>ринку освіти відображено</w:t>
      </w:r>
      <w:r w:rsidRPr="00C33549">
        <w:t xml:space="preserve"> </w:t>
      </w:r>
      <w:r>
        <w:t>такі</w:t>
      </w:r>
      <w:r w:rsidRPr="00C33549">
        <w:t xml:space="preserve"> зв'язки:</w:t>
      </w:r>
    </w:p>
    <w:p w:rsidR="000401DA" w:rsidRPr="005D40BB" w:rsidRDefault="000401DA" w:rsidP="00E70CC7">
      <w:pPr>
        <w:pStyle w:val="aa"/>
        <w:numPr>
          <w:ilvl w:val="0"/>
          <w:numId w:val="5"/>
        </w:numPr>
        <w:spacing w:line="348" w:lineRule="auto"/>
      </w:pPr>
      <w:r w:rsidRPr="001B3004">
        <w:t>«</w:t>
      </w:r>
      <w:r>
        <w:rPr>
          <w:lang w:val="en-US"/>
        </w:rPr>
        <w:t>Babies</w:t>
      </w:r>
      <w:r w:rsidRPr="001B3004">
        <w:t xml:space="preserve"> – </w:t>
      </w:r>
      <w:r>
        <w:rPr>
          <w:lang w:val="en-US"/>
        </w:rPr>
        <w:t>Pupils</w:t>
      </w:r>
      <w:r w:rsidRPr="001B3004">
        <w:t>» –</w:t>
      </w:r>
      <w:r>
        <w:t>процес</w:t>
      </w:r>
      <w:r w:rsidRPr="001B3004">
        <w:t xml:space="preserve"> досягнення дітьми</w:t>
      </w:r>
      <w:r>
        <w:t xml:space="preserve"> шкільного віку;</w:t>
      </w:r>
    </w:p>
    <w:p w:rsidR="000401DA" w:rsidRPr="005D40BB" w:rsidRDefault="000401DA" w:rsidP="00E70CC7">
      <w:pPr>
        <w:pStyle w:val="aa"/>
        <w:numPr>
          <w:ilvl w:val="0"/>
          <w:numId w:val="5"/>
        </w:numPr>
        <w:spacing w:line="348" w:lineRule="auto"/>
        <w:rPr>
          <w:lang w:val="ru-RU"/>
        </w:rPr>
      </w:pPr>
      <w:r w:rsidRPr="005D40BB">
        <w:rPr>
          <w:lang w:val="ru-RU"/>
        </w:rPr>
        <w:t>«</w:t>
      </w:r>
      <w:r>
        <w:rPr>
          <w:lang w:val="en-US"/>
        </w:rPr>
        <w:t>Pupils</w:t>
      </w:r>
      <w:r w:rsidRPr="005D40BB">
        <w:rPr>
          <w:lang w:val="ru-RU"/>
        </w:rPr>
        <w:t xml:space="preserve"> – </w:t>
      </w:r>
      <w:r>
        <w:rPr>
          <w:lang w:val="en-US"/>
        </w:rPr>
        <w:t>Teens</w:t>
      </w:r>
      <w:r w:rsidRPr="005D40BB">
        <w:rPr>
          <w:lang w:val="ru-RU"/>
        </w:rPr>
        <w:t>» –</w:t>
      </w:r>
      <w:r>
        <w:rPr>
          <w:lang w:val="ru-RU"/>
        </w:rPr>
        <w:t xml:space="preserve">процесс </w:t>
      </w:r>
      <w:r w:rsidRPr="005D40BB">
        <w:rPr>
          <w:lang w:val="ru-RU"/>
        </w:rPr>
        <w:t xml:space="preserve"> </w:t>
      </w:r>
      <w:r>
        <w:rPr>
          <w:lang w:val="ru-RU"/>
        </w:rPr>
        <w:t>досягнення дітьми</w:t>
      </w:r>
      <w:r>
        <w:t xml:space="preserve"> старшого шкільного віку;</w:t>
      </w:r>
    </w:p>
    <w:p w:rsidR="000401DA" w:rsidRPr="005D40BB" w:rsidRDefault="000401DA" w:rsidP="00E70CC7">
      <w:pPr>
        <w:pStyle w:val="aa"/>
        <w:numPr>
          <w:ilvl w:val="0"/>
          <w:numId w:val="5"/>
        </w:numPr>
        <w:spacing w:line="348" w:lineRule="auto"/>
      </w:pPr>
      <w:r w:rsidRPr="005D40BB">
        <w:rPr>
          <w:lang w:val="ru-RU"/>
        </w:rPr>
        <w:t>«</w:t>
      </w:r>
      <w:r>
        <w:rPr>
          <w:lang w:val="en-US"/>
        </w:rPr>
        <w:t>Teens</w:t>
      </w:r>
      <w:r w:rsidRPr="005D40BB">
        <w:rPr>
          <w:lang w:val="ru-RU"/>
        </w:rPr>
        <w:t xml:space="preserve"> – </w:t>
      </w:r>
      <w:r>
        <w:rPr>
          <w:lang w:val="en-US"/>
        </w:rPr>
        <w:t>Colleges</w:t>
      </w:r>
      <w:r w:rsidRPr="005D40BB">
        <w:rPr>
          <w:lang w:val="ru-RU"/>
        </w:rPr>
        <w:t>» –</w:t>
      </w:r>
      <w:r>
        <w:rPr>
          <w:lang w:val="ru-RU"/>
        </w:rPr>
        <w:t>процес</w:t>
      </w:r>
      <w:r w:rsidRPr="005D40BB">
        <w:rPr>
          <w:lang w:val="ru-RU"/>
        </w:rPr>
        <w:t xml:space="preserve"> </w:t>
      </w:r>
      <w:r>
        <w:rPr>
          <w:lang w:val="ru-RU"/>
        </w:rPr>
        <w:t>навча</w:t>
      </w:r>
      <w:r>
        <w:t>ння у коледжах;</w:t>
      </w:r>
    </w:p>
    <w:p w:rsidR="000401DA" w:rsidRPr="005D40BB" w:rsidRDefault="000401DA" w:rsidP="00E70CC7">
      <w:pPr>
        <w:pStyle w:val="aa"/>
        <w:numPr>
          <w:ilvl w:val="0"/>
          <w:numId w:val="5"/>
        </w:numPr>
        <w:spacing w:line="348" w:lineRule="auto"/>
      </w:pPr>
      <w:r w:rsidRPr="005D40BB">
        <w:t>«</w:t>
      </w:r>
      <w:r>
        <w:rPr>
          <w:lang w:val="en-US"/>
        </w:rPr>
        <w:t>Teens</w:t>
      </w:r>
      <w:r w:rsidRPr="005D40BB">
        <w:t xml:space="preserve"> – </w:t>
      </w:r>
      <w:r>
        <w:rPr>
          <w:lang w:val="en-US"/>
        </w:rPr>
        <w:t>Abiturient</w:t>
      </w:r>
      <w:r w:rsidRPr="005D40BB">
        <w:t xml:space="preserve">» – </w:t>
      </w:r>
      <w:r>
        <w:t>процес навчання у старшій школі;</w:t>
      </w:r>
    </w:p>
    <w:p w:rsidR="000401DA" w:rsidRPr="005D40BB" w:rsidRDefault="000401DA" w:rsidP="00E70CC7">
      <w:pPr>
        <w:pStyle w:val="aa"/>
        <w:numPr>
          <w:ilvl w:val="0"/>
          <w:numId w:val="5"/>
        </w:numPr>
        <w:spacing w:line="348" w:lineRule="auto"/>
      </w:pPr>
      <w:r w:rsidRPr="005D40BB">
        <w:t>«</w:t>
      </w:r>
      <w:r>
        <w:rPr>
          <w:lang w:val="en-US"/>
        </w:rPr>
        <w:t>Teens</w:t>
      </w:r>
      <w:r w:rsidRPr="005D40BB">
        <w:t xml:space="preserve"> – </w:t>
      </w:r>
      <w:r>
        <w:rPr>
          <w:lang w:val="en-US"/>
        </w:rPr>
        <w:t>VocationalSchool</w:t>
      </w:r>
      <w:r w:rsidRPr="005D40BB">
        <w:t>» –</w:t>
      </w:r>
      <w:r>
        <w:t xml:space="preserve"> процес навчання у професійно-технічних училищах;</w:t>
      </w:r>
    </w:p>
    <w:p w:rsidR="000401DA" w:rsidRPr="005D40BB" w:rsidRDefault="000401DA" w:rsidP="00E70CC7">
      <w:pPr>
        <w:pStyle w:val="aa"/>
        <w:numPr>
          <w:ilvl w:val="0"/>
          <w:numId w:val="5"/>
        </w:numPr>
        <w:spacing w:line="348" w:lineRule="auto"/>
      </w:pPr>
      <w:r w:rsidRPr="005D40BB">
        <w:t>«</w:t>
      </w:r>
      <w:r>
        <w:rPr>
          <w:lang w:val="en-US"/>
        </w:rPr>
        <w:t>Colleges</w:t>
      </w:r>
      <w:r w:rsidRPr="005D40BB">
        <w:t xml:space="preserve"> – </w:t>
      </w:r>
      <w:r>
        <w:rPr>
          <w:lang w:val="en-US"/>
        </w:rPr>
        <w:t>Student</w:t>
      </w:r>
      <w:r w:rsidRPr="005D40BB">
        <w:t>» –</w:t>
      </w:r>
      <w:r>
        <w:t xml:space="preserve"> процес переходу випускників коледжу та вступу до вищих навчальних закладів;</w:t>
      </w:r>
    </w:p>
    <w:p w:rsidR="000401DA" w:rsidRPr="005D40BB" w:rsidRDefault="000401DA" w:rsidP="00E70CC7">
      <w:pPr>
        <w:pStyle w:val="aa"/>
        <w:numPr>
          <w:ilvl w:val="0"/>
          <w:numId w:val="5"/>
        </w:numPr>
        <w:spacing w:line="348" w:lineRule="auto"/>
      </w:pPr>
      <w:r w:rsidRPr="005D40BB">
        <w:t>«</w:t>
      </w:r>
      <w:r>
        <w:rPr>
          <w:lang w:val="en-US"/>
        </w:rPr>
        <w:t>Colleges</w:t>
      </w:r>
      <w:r w:rsidRPr="005D40BB">
        <w:t xml:space="preserve"> – </w:t>
      </w:r>
      <w:r>
        <w:rPr>
          <w:lang w:val="en-US"/>
        </w:rPr>
        <w:t>PotentionalWorker</w:t>
      </w:r>
      <w:r w:rsidRPr="005D40BB">
        <w:t>» –</w:t>
      </w:r>
      <w:r>
        <w:t xml:space="preserve"> процес переходу випускників коледжу на ринок праці;</w:t>
      </w:r>
    </w:p>
    <w:p w:rsidR="000401DA" w:rsidRPr="008A6741" w:rsidRDefault="000401DA" w:rsidP="00E70CC7">
      <w:pPr>
        <w:pStyle w:val="aa"/>
        <w:numPr>
          <w:ilvl w:val="0"/>
          <w:numId w:val="5"/>
        </w:numPr>
        <w:spacing w:line="348" w:lineRule="auto"/>
      </w:pPr>
      <w:r w:rsidRPr="008A6741">
        <w:t>«</w:t>
      </w:r>
      <w:r>
        <w:rPr>
          <w:lang w:val="en-US"/>
        </w:rPr>
        <w:t>Abiturient</w:t>
      </w:r>
      <w:r w:rsidRPr="008A6741">
        <w:t xml:space="preserve"> – </w:t>
      </w:r>
      <w:r>
        <w:rPr>
          <w:lang w:val="en-US"/>
        </w:rPr>
        <w:t>Colleges</w:t>
      </w:r>
      <w:r w:rsidRPr="008A6741">
        <w:t>»</w:t>
      </w:r>
      <w:r w:rsidRPr="005D40BB">
        <w:t xml:space="preserve"> –</w:t>
      </w:r>
      <w:r>
        <w:t>процес вступу абітурієнтів до коледжів;</w:t>
      </w:r>
    </w:p>
    <w:p w:rsidR="000401DA" w:rsidRPr="008A6741" w:rsidRDefault="000401DA" w:rsidP="00E70CC7">
      <w:pPr>
        <w:pStyle w:val="aa"/>
        <w:numPr>
          <w:ilvl w:val="0"/>
          <w:numId w:val="5"/>
        </w:numPr>
        <w:spacing w:line="348" w:lineRule="auto"/>
      </w:pPr>
      <w:r w:rsidRPr="008A6741">
        <w:t>«</w:t>
      </w:r>
      <w:r>
        <w:rPr>
          <w:lang w:val="en-US"/>
        </w:rPr>
        <w:t>Abiturient</w:t>
      </w:r>
      <w:r w:rsidRPr="008A6741">
        <w:t xml:space="preserve"> – </w:t>
      </w:r>
      <w:r>
        <w:rPr>
          <w:lang w:val="en-US"/>
        </w:rPr>
        <w:t>VocationalSchool</w:t>
      </w:r>
      <w:r w:rsidRPr="008A6741">
        <w:t>»</w:t>
      </w:r>
      <w:r w:rsidRPr="005D40BB">
        <w:t xml:space="preserve"> –</w:t>
      </w:r>
      <w:r>
        <w:t>процес вступу абітурієнтів до професійно-технічних училищ;</w:t>
      </w:r>
    </w:p>
    <w:p w:rsidR="000401DA" w:rsidRPr="008A6741" w:rsidRDefault="000401DA" w:rsidP="00E70CC7">
      <w:pPr>
        <w:pStyle w:val="aa"/>
        <w:numPr>
          <w:ilvl w:val="0"/>
          <w:numId w:val="5"/>
        </w:numPr>
        <w:spacing w:line="348" w:lineRule="auto"/>
      </w:pPr>
      <w:r w:rsidRPr="008A6741">
        <w:t>«</w:t>
      </w:r>
      <w:r>
        <w:rPr>
          <w:lang w:val="en-US"/>
        </w:rPr>
        <w:t>Abiturient</w:t>
      </w:r>
      <w:r w:rsidRPr="008A6741">
        <w:t xml:space="preserve"> – </w:t>
      </w:r>
      <w:r>
        <w:rPr>
          <w:lang w:val="en-US"/>
        </w:rPr>
        <w:t>PotentionalWorker</w:t>
      </w:r>
      <w:r w:rsidRPr="008A6741">
        <w:t>»</w:t>
      </w:r>
      <w:r w:rsidRPr="005D40BB">
        <w:t xml:space="preserve"> –</w:t>
      </w:r>
      <w:r>
        <w:t xml:space="preserve"> процес переходу випускників шкіл на ринок праці;</w:t>
      </w:r>
    </w:p>
    <w:p w:rsidR="000401DA" w:rsidRPr="001B3004" w:rsidRDefault="000401DA" w:rsidP="00E70CC7">
      <w:pPr>
        <w:pStyle w:val="aa"/>
        <w:numPr>
          <w:ilvl w:val="0"/>
          <w:numId w:val="5"/>
        </w:numPr>
        <w:spacing w:line="348" w:lineRule="auto"/>
        <w:rPr>
          <w:lang w:val="ru-RU"/>
        </w:rPr>
      </w:pPr>
      <w:r w:rsidRPr="001B3004">
        <w:rPr>
          <w:lang w:val="ru-RU"/>
        </w:rPr>
        <w:t>«</w:t>
      </w:r>
      <w:r>
        <w:rPr>
          <w:lang w:val="en-US"/>
        </w:rPr>
        <w:t>Abiturient</w:t>
      </w:r>
      <w:r w:rsidRPr="001B3004">
        <w:rPr>
          <w:lang w:val="ru-RU"/>
        </w:rPr>
        <w:t xml:space="preserve"> – </w:t>
      </w:r>
      <w:r>
        <w:rPr>
          <w:lang w:val="en-US"/>
        </w:rPr>
        <w:t>Student</w:t>
      </w:r>
      <w:r w:rsidRPr="001B3004">
        <w:rPr>
          <w:lang w:val="ru-RU"/>
        </w:rPr>
        <w:t>»</w:t>
      </w:r>
      <w:r w:rsidRPr="005D40BB">
        <w:t xml:space="preserve"> –</w:t>
      </w:r>
      <w:r>
        <w:t>процес вступу абітурієнтів до вищого навчального закладу;</w:t>
      </w:r>
    </w:p>
    <w:p w:rsidR="000401DA" w:rsidRPr="001B3004" w:rsidRDefault="000401DA" w:rsidP="00E70CC7">
      <w:pPr>
        <w:pStyle w:val="aa"/>
        <w:numPr>
          <w:ilvl w:val="0"/>
          <w:numId w:val="5"/>
        </w:numPr>
        <w:spacing w:line="348" w:lineRule="auto"/>
        <w:rPr>
          <w:lang w:val="ru-RU"/>
        </w:rPr>
      </w:pPr>
      <w:r w:rsidRPr="001B3004">
        <w:rPr>
          <w:lang w:val="ru-RU"/>
        </w:rPr>
        <w:t>«</w:t>
      </w:r>
      <w:r>
        <w:rPr>
          <w:lang w:val="en-US"/>
        </w:rPr>
        <w:t>Student</w:t>
      </w:r>
      <w:r w:rsidRPr="001B3004">
        <w:rPr>
          <w:lang w:val="ru-RU"/>
        </w:rPr>
        <w:t xml:space="preserve"> – </w:t>
      </w:r>
      <w:r>
        <w:rPr>
          <w:lang w:val="en-US"/>
        </w:rPr>
        <w:t>Bachalor</w:t>
      </w:r>
      <w:r w:rsidRPr="001B3004">
        <w:rPr>
          <w:lang w:val="ru-RU"/>
        </w:rPr>
        <w:t>»</w:t>
      </w:r>
      <w:r w:rsidRPr="005D40BB">
        <w:t xml:space="preserve"> –</w:t>
      </w:r>
      <w:r>
        <w:t>процес навчання студентів у вищих навчальних закладах (бакалаврат);</w:t>
      </w:r>
    </w:p>
    <w:p w:rsidR="000401DA" w:rsidRPr="00435703" w:rsidRDefault="000401DA" w:rsidP="00E70CC7">
      <w:pPr>
        <w:pStyle w:val="aa"/>
        <w:numPr>
          <w:ilvl w:val="0"/>
          <w:numId w:val="5"/>
        </w:numPr>
        <w:spacing w:line="348" w:lineRule="auto"/>
        <w:rPr>
          <w:lang w:val="ru-RU"/>
        </w:rPr>
      </w:pPr>
      <w:r w:rsidRPr="001B3004">
        <w:rPr>
          <w:lang w:val="ru-RU"/>
        </w:rPr>
        <w:t>«</w:t>
      </w:r>
      <w:r>
        <w:rPr>
          <w:lang w:val="en-US"/>
        </w:rPr>
        <w:t>Bachalor</w:t>
      </w:r>
      <w:r w:rsidRPr="001B3004">
        <w:rPr>
          <w:lang w:val="ru-RU"/>
        </w:rPr>
        <w:t xml:space="preserve"> – </w:t>
      </w:r>
      <w:r>
        <w:rPr>
          <w:lang w:val="en-US"/>
        </w:rPr>
        <w:t>PotentionalWorker</w:t>
      </w:r>
      <w:r w:rsidRPr="001B3004">
        <w:rPr>
          <w:lang w:val="ru-RU"/>
        </w:rPr>
        <w:t>»</w:t>
      </w:r>
      <w:r w:rsidRPr="005D40BB">
        <w:t xml:space="preserve"> –</w:t>
      </w:r>
      <w:r>
        <w:t xml:space="preserve"> процес переходу бакалаврів на ринок праці;</w:t>
      </w:r>
    </w:p>
    <w:p w:rsidR="000401DA" w:rsidRPr="001B3004" w:rsidRDefault="000401DA" w:rsidP="00E70CC7">
      <w:pPr>
        <w:pStyle w:val="aa"/>
        <w:numPr>
          <w:ilvl w:val="0"/>
          <w:numId w:val="5"/>
        </w:numPr>
        <w:spacing w:line="348" w:lineRule="auto"/>
        <w:rPr>
          <w:lang w:val="ru-RU"/>
        </w:rPr>
      </w:pPr>
      <w:r w:rsidRPr="001B3004">
        <w:rPr>
          <w:lang w:val="ru-RU"/>
        </w:rPr>
        <w:t>«</w:t>
      </w:r>
      <w:r>
        <w:rPr>
          <w:lang w:val="en-US"/>
        </w:rPr>
        <w:t>Bachalor</w:t>
      </w:r>
      <w:r w:rsidRPr="001B3004">
        <w:rPr>
          <w:lang w:val="ru-RU"/>
        </w:rPr>
        <w:t xml:space="preserve"> – </w:t>
      </w:r>
      <w:r>
        <w:rPr>
          <w:lang w:val="en-US"/>
        </w:rPr>
        <w:t>PotentionalWorker</w:t>
      </w:r>
      <w:r w:rsidRPr="001B3004">
        <w:rPr>
          <w:lang w:val="ru-RU"/>
        </w:rPr>
        <w:t>»</w:t>
      </w:r>
      <w:r w:rsidRPr="005D40BB">
        <w:t xml:space="preserve"> –</w:t>
      </w:r>
      <w:r>
        <w:t xml:space="preserve"> процес вступу бакалаврів у магістратуру, потім їхперехід на ринок праці.</w:t>
      </w:r>
    </w:p>
    <w:p w:rsidR="000401DA" w:rsidRDefault="000401DA" w:rsidP="00E70CC7">
      <w:pPr>
        <w:pStyle w:val="ac"/>
        <w:spacing w:line="348" w:lineRule="auto"/>
      </w:pPr>
      <w:bookmarkStart w:id="1" w:name="_Toc375141340"/>
      <w:bookmarkStart w:id="2" w:name="_Toc375174073"/>
      <w:r>
        <w:t>Модель ринку праці відображає такі зв’язки:</w:t>
      </w:r>
    </w:p>
    <w:bookmarkEnd w:id="1"/>
    <w:bookmarkEnd w:id="2"/>
    <w:p w:rsidR="000401DA" w:rsidRDefault="000401DA" w:rsidP="00E70CC7">
      <w:pPr>
        <w:pStyle w:val="aa"/>
        <w:numPr>
          <w:ilvl w:val="0"/>
          <w:numId w:val="7"/>
        </w:numPr>
        <w:tabs>
          <w:tab w:val="left" w:pos="993"/>
        </w:tabs>
        <w:spacing w:line="348" w:lineRule="auto"/>
        <w:ind w:left="0" w:firstLine="709"/>
      </w:pPr>
      <w:r>
        <w:t xml:space="preserve"> «</w:t>
      </w:r>
      <w:r>
        <w:rPr>
          <w:lang w:val="en-US"/>
        </w:rPr>
        <w:t>NotWorking</w:t>
      </w:r>
      <w:r>
        <w:t xml:space="preserve"> –</w:t>
      </w:r>
      <w:r w:rsidRPr="009B2E85">
        <w:t xml:space="preserve"> </w:t>
      </w:r>
      <w:r>
        <w:rPr>
          <w:lang w:val="en-US"/>
        </w:rPr>
        <w:t>SeekingWork</w:t>
      </w:r>
      <w:r>
        <w:t>» –процес пошуку роботи;</w:t>
      </w:r>
    </w:p>
    <w:p w:rsidR="000401DA" w:rsidRDefault="000401DA" w:rsidP="00E70CC7">
      <w:pPr>
        <w:pStyle w:val="aa"/>
        <w:numPr>
          <w:ilvl w:val="0"/>
          <w:numId w:val="7"/>
        </w:numPr>
        <w:tabs>
          <w:tab w:val="left" w:pos="993"/>
        </w:tabs>
        <w:spacing w:line="348" w:lineRule="auto"/>
        <w:ind w:left="0" w:firstLine="709"/>
      </w:pPr>
      <w:r>
        <w:t>«</w:t>
      </w:r>
      <w:r>
        <w:rPr>
          <w:lang w:val="en-US"/>
        </w:rPr>
        <w:t>SeekingWork</w:t>
      </w:r>
      <w:r>
        <w:t xml:space="preserve"> – </w:t>
      </w:r>
      <w:r>
        <w:rPr>
          <w:lang w:val="en-US"/>
        </w:rPr>
        <w:t>Working</w:t>
      </w:r>
      <w:r>
        <w:t>» –процес працевлаштування;</w:t>
      </w:r>
    </w:p>
    <w:p w:rsidR="000401DA" w:rsidRDefault="000401DA" w:rsidP="00E70CC7">
      <w:pPr>
        <w:pStyle w:val="aa"/>
        <w:numPr>
          <w:ilvl w:val="0"/>
          <w:numId w:val="7"/>
        </w:numPr>
        <w:tabs>
          <w:tab w:val="left" w:pos="993"/>
        </w:tabs>
        <w:spacing w:line="348" w:lineRule="auto"/>
        <w:ind w:left="0" w:firstLine="709"/>
      </w:pPr>
      <w:r>
        <w:t>«</w:t>
      </w:r>
      <w:r>
        <w:rPr>
          <w:lang w:val="en-US"/>
        </w:rPr>
        <w:t>Working</w:t>
      </w:r>
      <w:r>
        <w:t xml:space="preserve"> –</w:t>
      </w:r>
      <w:r w:rsidRPr="009B2E85">
        <w:rPr>
          <w:lang w:val="ru-RU"/>
        </w:rPr>
        <w:t xml:space="preserve"> </w:t>
      </w:r>
      <w:r>
        <w:rPr>
          <w:lang w:val="en-US"/>
        </w:rPr>
        <w:t>NotWorking</w:t>
      </w:r>
      <w:r>
        <w:t>» –процес втрати роботи;</w:t>
      </w:r>
    </w:p>
    <w:p w:rsidR="000401DA" w:rsidRPr="00C33549" w:rsidRDefault="000401DA" w:rsidP="00E70CC7">
      <w:pPr>
        <w:pStyle w:val="aa"/>
        <w:numPr>
          <w:ilvl w:val="0"/>
          <w:numId w:val="7"/>
        </w:numPr>
        <w:tabs>
          <w:tab w:val="left" w:pos="993"/>
        </w:tabs>
        <w:spacing w:line="348" w:lineRule="auto"/>
        <w:ind w:left="0" w:firstLine="709"/>
      </w:pPr>
      <w:r>
        <w:t>«</w:t>
      </w:r>
      <w:r>
        <w:rPr>
          <w:lang w:val="en-US"/>
        </w:rPr>
        <w:t>NotWorking</w:t>
      </w:r>
      <w:r w:rsidRPr="00435703">
        <w:t xml:space="preserve"> </w:t>
      </w:r>
      <w:r>
        <w:t xml:space="preserve">– </w:t>
      </w:r>
      <w:r>
        <w:rPr>
          <w:lang w:val="en-US"/>
        </w:rPr>
        <w:t>NeverWork</w:t>
      </w:r>
      <w:r>
        <w:t>» –процес втрати працездатності.</w:t>
      </w:r>
    </w:p>
    <w:p w:rsidR="000401DA" w:rsidRDefault="000401DA" w:rsidP="000401DA">
      <w:pPr>
        <w:pStyle w:val="aa"/>
        <w:rPr>
          <w:lang w:val="ru-RU"/>
        </w:rPr>
      </w:pPr>
      <w:r>
        <w:t xml:space="preserve">Схарактеризуємо </w:t>
      </w:r>
      <w:r w:rsidRPr="00C33549">
        <w:t xml:space="preserve">складові </w:t>
      </w:r>
      <w:r>
        <w:t>побудованої моделі у</w:t>
      </w:r>
      <w:r w:rsidRPr="00C33549">
        <w:t xml:space="preserve"> термінах системної динаміки у вигляді таблиц</w:t>
      </w:r>
      <w:r>
        <w:t>ь</w:t>
      </w:r>
      <w:r w:rsidRPr="00C33549">
        <w:t>.</w:t>
      </w:r>
    </w:p>
    <w:p w:rsidR="000401DA" w:rsidRPr="000401DA" w:rsidRDefault="000401DA" w:rsidP="000401DA">
      <w:pPr>
        <w:pStyle w:val="a6"/>
        <w:tabs>
          <w:tab w:val="left" w:pos="993"/>
        </w:tabs>
        <w:spacing w:line="324" w:lineRule="auto"/>
        <w:ind w:left="0"/>
        <w:jc w:val="right"/>
        <w:rPr>
          <w:b/>
          <w:szCs w:val="28"/>
        </w:rPr>
      </w:pPr>
      <w:r w:rsidRPr="000401DA">
        <w:rPr>
          <w:b/>
          <w:szCs w:val="28"/>
        </w:rPr>
        <w:lastRenderedPageBreak/>
        <w:t xml:space="preserve">Таблиця 1 </w:t>
      </w:r>
    </w:p>
    <w:p w:rsidR="000401DA" w:rsidRPr="000401DA" w:rsidRDefault="000401DA" w:rsidP="000401DA">
      <w:pPr>
        <w:pStyle w:val="a6"/>
        <w:tabs>
          <w:tab w:val="left" w:pos="993"/>
        </w:tabs>
        <w:spacing w:line="324" w:lineRule="auto"/>
        <w:ind w:left="0"/>
        <w:jc w:val="center"/>
        <w:rPr>
          <w:b/>
          <w:szCs w:val="28"/>
        </w:rPr>
      </w:pPr>
      <w:r w:rsidRPr="000401DA">
        <w:rPr>
          <w:b/>
          <w:szCs w:val="28"/>
        </w:rPr>
        <w:t xml:space="preserve">Опис </w:t>
      </w:r>
      <w:r w:rsidRPr="000401DA">
        <w:rPr>
          <w:b/>
          <w:szCs w:val="28"/>
          <w:lang w:val="uk-UA"/>
        </w:rPr>
        <w:t>накопичувачів підсистеми ринку освіти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3747"/>
        <w:gridCol w:w="1843"/>
        <w:gridCol w:w="2348"/>
      </w:tblGrid>
      <w:tr w:rsidR="00D53B63" w:rsidRPr="00DA7575" w:rsidTr="00D53B63">
        <w:tc>
          <w:tcPr>
            <w:tcW w:w="1668"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3747"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Початкове значення</w:t>
            </w:r>
          </w:p>
        </w:tc>
        <w:tc>
          <w:tcPr>
            <w:tcW w:w="2348"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D53B63" w:rsidRPr="00DA7575" w:rsidTr="00D53B63">
        <w:trPr>
          <w:trHeight w:val="599"/>
        </w:trPr>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Babies</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Кількість дітей, які народились</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0</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Preschool</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Діти, які пішли до дитячого садка</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color w:val="000000"/>
                <w:sz w:val="28"/>
                <w:szCs w:val="28"/>
              </w:rPr>
              <w:t>374604</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hAnsi="Times New Roman"/>
                <w:color w:val="000000"/>
                <w:sz w:val="28"/>
                <w:szCs w:val="28"/>
              </w:rPr>
              <w:t>flow2 + flow4 - flow3</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Pupils</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Діти, які збираються йти до школи</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color w:val="000000"/>
                <w:sz w:val="28"/>
                <w:szCs w:val="28"/>
              </w:rPr>
              <w:t>952990</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hAnsi="Times New Roman"/>
                <w:color w:val="000000"/>
                <w:sz w:val="28"/>
                <w:szCs w:val="28"/>
              </w:rPr>
              <w:t>flow3 + flow5 + flow6 - flow7</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Teens</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Учні, які мають атестат про базову вищу освіту</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696000</w:t>
            </w:r>
          </w:p>
        </w:tc>
        <w:tc>
          <w:tcPr>
            <w:tcW w:w="2348" w:type="dxa"/>
            <w:shd w:val="clear" w:color="auto" w:fill="auto"/>
          </w:tcPr>
          <w:p w:rsidR="000401DA" w:rsidRPr="00D53B63" w:rsidRDefault="000401DA" w:rsidP="00D53B63">
            <w:pPr>
              <w:spacing w:after="0" w:line="240" w:lineRule="auto"/>
              <w:rPr>
                <w:rFonts w:ascii="Times New Roman" w:hAnsi="Times New Roman"/>
                <w:sz w:val="28"/>
                <w:szCs w:val="28"/>
                <w:lang w:val="en-US"/>
              </w:rPr>
            </w:pPr>
            <w:r w:rsidRPr="00D53B63">
              <w:rPr>
                <w:rFonts w:ascii="Times New Roman" w:hAnsi="Times New Roman"/>
                <w:color w:val="000000"/>
                <w:sz w:val="28"/>
                <w:szCs w:val="28"/>
              </w:rPr>
              <w:t>flow7+flow8-flow11-flow10-flow9</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Abiturient</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 xml:space="preserve">Учні, які закінчили 11 клас </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eastAsia="Arial" w:hAnsi="Times New Roman"/>
                <w:sz w:val="28"/>
                <w:szCs w:val="28"/>
              </w:rPr>
              <w:t>406000</w:t>
            </w:r>
          </w:p>
        </w:tc>
        <w:tc>
          <w:tcPr>
            <w:tcW w:w="2348" w:type="dxa"/>
            <w:shd w:val="clear" w:color="auto" w:fill="auto"/>
          </w:tcPr>
          <w:p w:rsidR="000401DA" w:rsidRPr="00D53B63" w:rsidRDefault="000401DA" w:rsidP="00D53B63">
            <w:pPr>
              <w:spacing w:after="0" w:line="240" w:lineRule="auto"/>
              <w:rPr>
                <w:rFonts w:ascii="Times New Roman" w:hAnsi="Times New Roman"/>
                <w:sz w:val="28"/>
                <w:szCs w:val="28"/>
                <w:lang w:val="en-US"/>
              </w:rPr>
            </w:pPr>
            <w:r w:rsidRPr="00D53B63">
              <w:rPr>
                <w:rFonts w:ascii="Times New Roman" w:hAnsi="Times New Roman"/>
                <w:color w:val="000000"/>
                <w:sz w:val="28"/>
                <w:szCs w:val="28"/>
              </w:rPr>
              <w:t>flow10 + flow14 - flow21 - flow19 - flow15 - flow16</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VocantionalSchool</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Студенти, які закінчили вищі професійно-технічні училища</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eastAsia="Arial" w:hAnsi="Times New Roman"/>
                <w:sz w:val="28"/>
                <w:szCs w:val="28"/>
              </w:rPr>
              <w:t>376700</w:t>
            </w:r>
          </w:p>
        </w:tc>
        <w:tc>
          <w:tcPr>
            <w:tcW w:w="2348" w:type="dxa"/>
            <w:shd w:val="clear" w:color="auto" w:fill="auto"/>
          </w:tcPr>
          <w:p w:rsidR="000401DA" w:rsidRPr="00D53B63" w:rsidRDefault="000401DA" w:rsidP="00D53B63">
            <w:pPr>
              <w:spacing w:after="0" w:line="240" w:lineRule="auto"/>
              <w:rPr>
                <w:rFonts w:ascii="Times New Roman" w:hAnsi="Times New Roman"/>
                <w:sz w:val="28"/>
                <w:szCs w:val="28"/>
                <w:lang w:val="en-US"/>
              </w:rPr>
            </w:pPr>
            <w:r w:rsidRPr="00D53B63">
              <w:rPr>
                <w:rFonts w:ascii="Times New Roman" w:hAnsi="Times New Roman"/>
                <w:color w:val="000000"/>
                <w:sz w:val="28"/>
                <w:szCs w:val="28"/>
              </w:rPr>
              <w:t>flow11 + flow16 + flow13 - flow20 - flow27</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Colleges</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Студенти, які закінчили коледж</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eastAsia="Arial" w:hAnsi="Times New Roman"/>
                <w:sz w:val="28"/>
                <w:szCs w:val="28"/>
              </w:rPr>
              <w:t>228700</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hAnsi="Times New Roman"/>
                <w:color w:val="000000"/>
                <w:sz w:val="28"/>
                <w:szCs w:val="28"/>
              </w:rPr>
              <w:t>flow12 + flow15 + flow9 - flow17 - flow18</w:t>
            </w:r>
          </w:p>
        </w:tc>
      </w:tr>
      <w:tr w:rsidR="00D53B63" w:rsidRPr="00287AD2"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Student</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Студенти, які вступили до ВНЗ на 1 курс</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0</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color w:val="000000"/>
                <w:sz w:val="28"/>
                <w:szCs w:val="28"/>
              </w:rPr>
              <w:t>flow20 + flow19 + flow17 - flow22</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Bachalavr</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Студенти, які мають базову вищу освіту</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color w:val="000000"/>
                <w:sz w:val="28"/>
                <w:szCs w:val="28"/>
              </w:rPr>
              <w:t>218164</w:t>
            </w:r>
          </w:p>
        </w:tc>
        <w:tc>
          <w:tcPr>
            <w:tcW w:w="2348" w:type="dxa"/>
            <w:shd w:val="clear" w:color="auto" w:fill="auto"/>
          </w:tcPr>
          <w:p w:rsidR="000401DA" w:rsidRPr="00D53B63" w:rsidRDefault="000401DA" w:rsidP="00D53B63">
            <w:pPr>
              <w:tabs>
                <w:tab w:val="left" w:pos="7797"/>
              </w:tabs>
              <w:spacing w:after="0" w:line="240" w:lineRule="auto"/>
              <w:rPr>
                <w:rFonts w:ascii="Times New Roman" w:eastAsia="Arial" w:hAnsi="Times New Roman"/>
                <w:color w:val="242424"/>
                <w:sz w:val="28"/>
                <w:szCs w:val="28"/>
                <w:lang w:val="en-US"/>
              </w:rPr>
            </w:pPr>
            <w:r w:rsidRPr="00D53B63">
              <w:rPr>
                <w:rFonts w:ascii="Times New Roman" w:hAnsi="Times New Roman"/>
                <w:color w:val="000000"/>
                <w:sz w:val="28"/>
                <w:szCs w:val="28"/>
              </w:rPr>
              <w:t>flow23 + flow22 - flow24 - flow25</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PotentionalWorker</w:t>
            </w:r>
          </w:p>
        </w:tc>
        <w:tc>
          <w:tcPr>
            <w:tcW w:w="3747"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Потенційні працівники</w:t>
            </w:r>
          </w:p>
        </w:tc>
        <w:tc>
          <w:tcPr>
            <w:tcW w:w="1843"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color w:val="000000"/>
                <w:sz w:val="28"/>
                <w:szCs w:val="28"/>
              </w:rPr>
              <w:t>338166</w:t>
            </w:r>
          </w:p>
        </w:tc>
        <w:tc>
          <w:tcPr>
            <w:tcW w:w="234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hAnsi="Times New Roman"/>
                <w:color w:val="000000"/>
                <w:sz w:val="28"/>
                <w:szCs w:val="28"/>
              </w:rPr>
              <w:t>flow21 + flow18 + flow24 + flow25 + flow26 + flow27 - flow28</w:t>
            </w:r>
          </w:p>
        </w:tc>
      </w:tr>
    </w:tbl>
    <w:p w:rsidR="00E70CC7" w:rsidRPr="00C85927" w:rsidRDefault="00E70CC7" w:rsidP="000401DA">
      <w:pPr>
        <w:pStyle w:val="a6"/>
        <w:tabs>
          <w:tab w:val="left" w:pos="993"/>
        </w:tabs>
        <w:spacing w:line="324" w:lineRule="auto"/>
        <w:ind w:left="0"/>
        <w:jc w:val="right"/>
        <w:rPr>
          <w:b/>
          <w:szCs w:val="28"/>
          <w:lang w:val="en-US"/>
        </w:rPr>
      </w:pPr>
    </w:p>
    <w:p w:rsidR="000401DA" w:rsidRPr="000401DA" w:rsidRDefault="000401DA" w:rsidP="000401DA">
      <w:pPr>
        <w:pStyle w:val="a6"/>
        <w:tabs>
          <w:tab w:val="left" w:pos="993"/>
        </w:tabs>
        <w:spacing w:line="324" w:lineRule="auto"/>
        <w:ind w:left="0"/>
        <w:jc w:val="right"/>
        <w:rPr>
          <w:b/>
          <w:szCs w:val="28"/>
        </w:rPr>
      </w:pPr>
      <w:r w:rsidRPr="000401DA">
        <w:rPr>
          <w:b/>
          <w:szCs w:val="28"/>
        </w:rPr>
        <w:t xml:space="preserve">Таблиця </w:t>
      </w:r>
      <w:r w:rsidRPr="000401DA">
        <w:rPr>
          <w:b/>
          <w:szCs w:val="28"/>
          <w:lang w:val="uk-UA"/>
        </w:rPr>
        <w:t>2</w:t>
      </w:r>
      <w:r w:rsidRPr="000401DA">
        <w:rPr>
          <w:b/>
          <w:szCs w:val="28"/>
        </w:rPr>
        <w:t xml:space="preserve"> </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допоміжних змінних підсистеми ринку освіти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253"/>
        <w:gridCol w:w="2693"/>
      </w:tblGrid>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hAnsi="Times New Roman"/>
                <w:sz w:val="28"/>
                <w:szCs w:val="28"/>
              </w:rPr>
              <w:t>Назва</w:t>
            </w:r>
          </w:p>
        </w:tc>
        <w:tc>
          <w:tcPr>
            <w:tcW w:w="425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Population</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Загальна кількість народжених</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rPr>
              <w:t>TFPopulation(time())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P</w:t>
            </w:r>
            <w:r w:rsidRPr="00D53B63">
              <w:rPr>
                <w:rFonts w:ascii="Times New Roman" w:hAnsi="Times New Roman"/>
                <w:sz w:val="28"/>
                <w:szCs w:val="28"/>
                <w:lang w:val="en-US"/>
              </w:rPr>
              <w:t>R</w:t>
            </w:r>
            <w:r w:rsidRPr="00D53B63">
              <w:rPr>
                <w:rFonts w:ascii="Times New Roman" w:hAnsi="Times New Roman"/>
                <w:sz w:val="28"/>
                <w:szCs w:val="28"/>
              </w:rPr>
              <w:t>of</w:t>
            </w:r>
            <w:r w:rsidRPr="00D53B63">
              <w:rPr>
                <w:rFonts w:ascii="Times New Roman" w:hAnsi="Times New Roman"/>
                <w:sz w:val="28"/>
                <w:szCs w:val="28"/>
                <w:lang w:val="en-US"/>
              </w:rPr>
              <w:t>P</w:t>
            </w:r>
            <w:r w:rsidRPr="00D53B63">
              <w:rPr>
                <w:rFonts w:ascii="Times New Roman" w:hAnsi="Times New Roman"/>
                <w:sz w:val="28"/>
                <w:szCs w:val="28"/>
              </w:rPr>
              <w:t>re</w:t>
            </w:r>
            <w:r w:rsidRPr="00D53B63">
              <w:rPr>
                <w:rFonts w:ascii="Times New Roman" w:hAnsi="Times New Roman"/>
                <w:sz w:val="28"/>
                <w:szCs w:val="28"/>
                <w:lang w:val="en-US"/>
              </w:rPr>
              <w:t>S</w:t>
            </w:r>
            <w:r w:rsidRPr="00D53B63">
              <w:rPr>
                <w:rFonts w:ascii="Times New Roman" w:hAnsi="Times New Roman"/>
                <w:sz w:val="28"/>
                <w:szCs w:val="28"/>
              </w:rPr>
              <w:t>chool</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дітей, які йдуть до дитячого садка</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rPr>
              <w:t>TFPreSchool(time())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P</w:t>
            </w:r>
            <w:r w:rsidRPr="00D53B63">
              <w:rPr>
                <w:rFonts w:ascii="Times New Roman" w:hAnsi="Times New Roman"/>
                <w:sz w:val="28"/>
                <w:szCs w:val="28"/>
                <w:lang w:val="en-US"/>
              </w:rPr>
              <w:t>R</w:t>
            </w:r>
            <w:r w:rsidRPr="00D53B63">
              <w:rPr>
                <w:rFonts w:ascii="Times New Roman" w:hAnsi="Times New Roman"/>
                <w:sz w:val="28"/>
                <w:szCs w:val="28"/>
              </w:rPr>
              <w:t>of</w:t>
            </w:r>
            <w:r w:rsidRPr="00D53B63">
              <w:rPr>
                <w:rFonts w:ascii="Times New Roman" w:hAnsi="Times New Roman"/>
                <w:sz w:val="28"/>
                <w:szCs w:val="28"/>
                <w:lang w:val="en-US"/>
              </w:rPr>
              <w:t>P</w:t>
            </w:r>
            <w:r w:rsidRPr="00D53B63">
              <w:rPr>
                <w:rFonts w:ascii="Times New Roman" w:hAnsi="Times New Roman"/>
                <w:sz w:val="28"/>
                <w:szCs w:val="28"/>
              </w:rPr>
              <w:t>upils</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учнів, які вступають до коледжів після 9 класів</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lang w:val="en-US"/>
              </w:rPr>
              <w:t>Pupil</w:t>
            </w:r>
            <w:r w:rsidRPr="00D53B63">
              <w:rPr>
                <w:rFonts w:ascii="Times New Roman" w:eastAsia="Arial" w:hAnsi="Times New Roman"/>
                <w:sz w:val="28"/>
                <w:szCs w:val="28"/>
              </w:rPr>
              <w:t>(time())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P</w:t>
            </w:r>
            <w:r w:rsidRPr="00D53B63">
              <w:rPr>
                <w:rFonts w:ascii="Times New Roman" w:hAnsi="Times New Roman"/>
                <w:sz w:val="28"/>
                <w:szCs w:val="28"/>
                <w:lang w:val="en-US"/>
              </w:rPr>
              <w:t>R</w:t>
            </w:r>
            <w:r w:rsidRPr="00D53B63">
              <w:rPr>
                <w:rFonts w:ascii="Times New Roman" w:hAnsi="Times New Roman"/>
                <w:sz w:val="28"/>
                <w:szCs w:val="28"/>
              </w:rPr>
              <w:t>of</w:t>
            </w:r>
            <w:r w:rsidRPr="00D53B63">
              <w:rPr>
                <w:rFonts w:ascii="Times New Roman" w:hAnsi="Times New Roman"/>
                <w:sz w:val="28"/>
                <w:szCs w:val="28"/>
                <w:lang w:val="en-US"/>
              </w:rPr>
              <w:t>M</w:t>
            </w:r>
            <w:r w:rsidRPr="00D53B63">
              <w:rPr>
                <w:rFonts w:ascii="Times New Roman" w:hAnsi="Times New Roman"/>
                <w:sz w:val="28"/>
                <w:szCs w:val="28"/>
              </w:rPr>
              <w:t>aster</w:t>
            </w:r>
            <w:r w:rsidRPr="00D53B63">
              <w:rPr>
                <w:rFonts w:ascii="Times New Roman" w:hAnsi="Times New Roman"/>
                <w:sz w:val="28"/>
                <w:szCs w:val="28"/>
                <w:lang w:val="en-US"/>
              </w:rPr>
              <w:t>O</w:t>
            </w:r>
            <w:r w:rsidRPr="00D53B63">
              <w:rPr>
                <w:rFonts w:ascii="Times New Roman" w:hAnsi="Times New Roman"/>
                <w:sz w:val="28"/>
                <w:szCs w:val="28"/>
              </w:rPr>
              <w:t>f</w:t>
            </w:r>
            <w:r w:rsidRPr="00D53B63">
              <w:rPr>
                <w:rFonts w:ascii="Times New Roman" w:hAnsi="Times New Roman"/>
                <w:sz w:val="28"/>
                <w:szCs w:val="28"/>
                <w:lang w:val="en-US"/>
              </w:rPr>
              <w:t>S</w:t>
            </w:r>
            <w:r w:rsidRPr="00D53B63">
              <w:rPr>
                <w:rFonts w:ascii="Times New Roman" w:hAnsi="Times New Roman"/>
                <w:sz w:val="28"/>
                <w:szCs w:val="28"/>
              </w:rPr>
              <w:t>ince</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студентів, які вступають до магістратури</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rPr>
              <w:t>TFMaster(time())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lang w:val="en-US"/>
              </w:rPr>
            </w:pPr>
            <w:r w:rsidRPr="00D53B63">
              <w:rPr>
                <w:rFonts w:ascii="Times New Roman" w:eastAsia="Arial" w:hAnsi="Times New Roman"/>
                <w:sz w:val="28"/>
                <w:szCs w:val="28"/>
              </w:rPr>
              <w:t>P</w:t>
            </w:r>
            <w:r w:rsidRPr="00D53B63">
              <w:rPr>
                <w:rFonts w:ascii="Times New Roman" w:eastAsia="Arial" w:hAnsi="Times New Roman"/>
                <w:sz w:val="28"/>
                <w:szCs w:val="28"/>
                <w:lang w:val="en-US"/>
              </w:rPr>
              <w:t>R</w:t>
            </w:r>
            <w:r w:rsidRPr="00D53B63">
              <w:rPr>
                <w:rFonts w:ascii="Times New Roman" w:eastAsia="Arial" w:hAnsi="Times New Roman"/>
                <w:sz w:val="28"/>
                <w:szCs w:val="28"/>
              </w:rPr>
              <w:t>of</w:t>
            </w:r>
            <w:r w:rsidRPr="00D53B63">
              <w:rPr>
                <w:rFonts w:ascii="Times New Roman" w:eastAsia="Arial" w:hAnsi="Times New Roman"/>
                <w:sz w:val="28"/>
                <w:szCs w:val="28"/>
                <w:lang w:val="en-US"/>
              </w:rPr>
              <w:t>VS</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учнів, які вступають до ПТУ після 9 класів</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rPr>
              <w:t>TFofVS(time())</w:t>
            </w:r>
          </w:p>
        </w:tc>
      </w:tr>
    </w:tbl>
    <w:p w:rsidR="00E70CC7" w:rsidRPr="008445C0" w:rsidRDefault="00E70CC7" w:rsidP="00E70CC7">
      <w:pPr>
        <w:pStyle w:val="a6"/>
        <w:tabs>
          <w:tab w:val="left" w:pos="993"/>
        </w:tabs>
        <w:spacing w:line="324" w:lineRule="auto"/>
        <w:ind w:left="0"/>
        <w:jc w:val="right"/>
        <w:rPr>
          <w:szCs w:val="28"/>
          <w:lang w:val="en-US"/>
        </w:rPr>
      </w:pPr>
      <w:r>
        <w:rPr>
          <w:szCs w:val="28"/>
        </w:rPr>
        <w:lastRenderedPageBreak/>
        <w:t>Продовження таблиці 2</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253"/>
        <w:gridCol w:w="2693"/>
      </w:tblGrid>
      <w:tr w:rsidR="00E70CC7" w:rsidRPr="00D53B63" w:rsidTr="002E362A">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E70CC7" w:rsidRPr="008445C0" w:rsidRDefault="00E70CC7" w:rsidP="002E362A">
            <w:pPr>
              <w:tabs>
                <w:tab w:val="left" w:pos="7797"/>
              </w:tabs>
              <w:spacing w:after="100" w:afterAutospacing="1" w:line="240" w:lineRule="auto"/>
              <w:rPr>
                <w:rFonts w:ascii="Times New Roman" w:eastAsia="Arial" w:hAnsi="Times New Roman"/>
                <w:sz w:val="28"/>
                <w:szCs w:val="28"/>
              </w:rPr>
            </w:pPr>
            <w:r w:rsidRPr="008445C0">
              <w:rPr>
                <w:rFonts w:ascii="Times New Roman" w:eastAsia="Arial" w:hAnsi="Times New Roman"/>
                <w:sz w:val="28"/>
                <w:szCs w:val="28"/>
              </w:rPr>
              <w:t>Назва</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E70CC7" w:rsidRPr="00D53B63" w:rsidRDefault="00E70CC7" w:rsidP="002E362A">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Фізичний зміст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E70CC7" w:rsidRPr="008445C0" w:rsidRDefault="00E70CC7" w:rsidP="002E362A">
            <w:pPr>
              <w:tabs>
                <w:tab w:val="left" w:pos="7797"/>
              </w:tabs>
              <w:spacing w:after="100" w:afterAutospacing="1" w:line="240" w:lineRule="auto"/>
              <w:jc w:val="center"/>
              <w:rPr>
                <w:rFonts w:ascii="Times New Roman" w:eastAsia="Arial" w:hAnsi="Times New Roman"/>
                <w:sz w:val="28"/>
                <w:szCs w:val="28"/>
              </w:rPr>
            </w:pPr>
            <w:r w:rsidRPr="008445C0">
              <w:rPr>
                <w:rFonts w:ascii="Times New Roman" w:eastAsia="Arial" w:hAnsi="Times New Roman"/>
                <w:sz w:val="28"/>
                <w:szCs w:val="28"/>
              </w:rPr>
              <w:t>Формула розрахунку</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eastAsia="Arial" w:hAnsi="Times New Roman"/>
                <w:sz w:val="28"/>
                <w:szCs w:val="28"/>
              </w:rPr>
              <w:t>P</w:t>
            </w:r>
            <w:r w:rsidRPr="00D53B63">
              <w:rPr>
                <w:rFonts w:ascii="Times New Roman" w:eastAsia="Arial" w:hAnsi="Times New Roman"/>
                <w:sz w:val="28"/>
                <w:szCs w:val="28"/>
                <w:lang w:val="en-US"/>
              </w:rPr>
              <w:t>R</w:t>
            </w:r>
            <w:r w:rsidRPr="00D53B63">
              <w:rPr>
                <w:rFonts w:ascii="Times New Roman" w:eastAsia="Arial" w:hAnsi="Times New Roman"/>
                <w:sz w:val="28"/>
                <w:szCs w:val="28"/>
              </w:rPr>
              <w:t>of</w:t>
            </w:r>
            <w:r w:rsidRPr="00D53B63">
              <w:rPr>
                <w:rFonts w:ascii="Times New Roman" w:eastAsia="Arial" w:hAnsi="Times New Roman"/>
                <w:sz w:val="28"/>
                <w:szCs w:val="28"/>
                <w:lang w:val="en-US"/>
              </w:rPr>
              <w:t>S</w:t>
            </w:r>
            <w:r w:rsidRPr="00D53B63">
              <w:rPr>
                <w:rFonts w:ascii="Times New Roman" w:eastAsia="Arial" w:hAnsi="Times New Roman"/>
                <w:sz w:val="28"/>
                <w:szCs w:val="28"/>
              </w:rPr>
              <w:t>tudent</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учнів, що вступають до коледжів після 11 класів</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hAnsi="Times New Roman"/>
                <w:sz w:val="28"/>
                <w:szCs w:val="28"/>
              </w:rPr>
            </w:pPr>
            <w:r w:rsidRPr="00D53B63">
              <w:rPr>
                <w:rFonts w:ascii="Times New Roman" w:eastAsia="Arial" w:hAnsi="Times New Roman"/>
                <w:sz w:val="28"/>
                <w:szCs w:val="28"/>
              </w:rPr>
              <w:t>TFStudent(time())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eastAsia="Arial" w:hAnsi="Times New Roman"/>
                <w:sz w:val="28"/>
                <w:szCs w:val="28"/>
              </w:rPr>
            </w:pPr>
            <w:r w:rsidRPr="00D53B63">
              <w:rPr>
                <w:rFonts w:ascii="Times New Roman" w:eastAsia="Arial" w:hAnsi="Times New Roman"/>
                <w:sz w:val="28"/>
                <w:szCs w:val="28"/>
              </w:rPr>
              <w:t>P</w:t>
            </w:r>
            <w:r w:rsidRPr="00D53B63">
              <w:rPr>
                <w:rFonts w:ascii="Times New Roman" w:eastAsia="Arial" w:hAnsi="Times New Roman"/>
                <w:sz w:val="28"/>
                <w:szCs w:val="28"/>
                <w:lang w:val="en-US"/>
              </w:rPr>
              <w:t>R</w:t>
            </w:r>
            <w:r w:rsidRPr="00D53B63">
              <w:rPr>
                <w:rFonts w:ascii="Times New Roman" w:eastAsia="Arial" w:hAnsi="Times New Roman"/>
                <w:sz w:val="28"/>
                <w:szCs w:val="28"/>
              </w:rPr>
              <w:t>of</w:t>
            </w:r>
            <w:r w:rsidRPr="00D53B63">
              <w:rPr>
                <w:rFonts w:ascii="Times New Roman" w:eastAsia="Arial" w:hAnsi="Times New Roman"/>
                <w:sz w:val="28"/>
                <w:szCs w:val="28"/>
                <w:lang w:val="en-US"/>
              </w:rPr>
              <w:t>A</w:t>
            </w:r>
            <w:r w:rsidRPr="00D53B63">
              <w:rPr>
                <w:rFonts w:ascii="Times New Roman" w:eastAsia="Arial" w:hAnsi="Times New Roman"/>
                <w:sz w:val="28"/>
                <w:szCs w:val="28"/>
              </w:rPr>
              <w:t>b</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учнів, які йдуть в училище після 11 класів</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eastAsia="Arial" w:hAnsi="Times New Roman"/>
                <w:sz w:val="28"/>
                <w:szCs w:val="28"/>
              </w:rPr>
            </w:pP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eastAsia="Arial" w:hAnsi="Times New Roman"/>
                <w:sz w:val="28"/>
                <w:szCs w:val="28"/>
                <w:lang w:val="en-US"/>
              </w:rPr>
            </w:pPr>
            <w:r w:rsidRPr="00D53B63">
              <w:rPr>
                <w:rFonts w:ascii="Times New Roman" w:eastAsia="Arial" w:hAnsi="Times New Roman"/>
                <w:sz w:val="28"/>
                <w:szCs w:val="28"/>
              </w:rPr>
              <w:t>P</w:t>
            </w:r>
            <w:r w:rsidRPr="00D53B63">
              <w:rPr>
                <w:rFonts w:ascii="Times New Roman" w:eastAsia="Arial" w:hAnsi="Times New Roman"/>
                <w:sz w:val="28"/>
                <w:szCs w:val="28"/>
                <w:lang w:val="en-US"/>
              </w:rPr>
              <w:t>R</w:t>
            </w:r>
            <w:r w:rsidRPr="00D53B63">
              <w:rPr>
                <w:rFonts w:ascii="Times New Roman" w:eastAsia="Arial" w:hAnsi="Times New Roman"/>
                <w:sz w:val="28"/>
                <w:szCs w:val="28"/>
              </w:rPr>
              <w:t>of</w:t>
            </w:r>
            <w:r w:rsidRPr="00D53B63">
              <w:rPr>
                <w:rFonts w:ascii="Times New Roman" w:eastAsia="Arial" w:hAnsi="Times New Roman"/>
                <w:sz w:val="28"/>
                <w:szCs w:val="28"/>
                <w:lang w:val="en-US"/>
              </w:rPr>
              <w:t>E</w:t>
            </w:r>
            <w:r w:rsidRPr="00D53B63">
              <w:rPr>
                <w:rFonts w:ascii="Times New Roman" w:eastAsia="Arial" w:hAnsi="Times New Roman"/>
                <w:sz w:val="28"/>
                <w:szCs w:val="28"/>
              </w:rPr>
              <w:t>ntering</w:t>
            </w:r>
            <w:r w:rsidRPr="00D53B63">
              <w:rPr>
                <w:rFonts w:ascii="Times New Roman" w:eastAsia="Arial" w:hAnsi="Times New Roman"/>
                <w:sz w:val="28"/>
                <w:szCs w:val="28"/>
                <w:lang w:val="en-US"/>
              </w:rPr>
              <w:t>U</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Частка учнів, що вступають до вищих навчальних закладів після 11 класів</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eastAsia="Arial" w:hAnsi="Times New Roman"/>
                <w:sz w:val="28"/>
                <w:szCs w:val="28"/>
              </w:rPr>
            </w:pPr>
            <w:r w:rsidRPr="00D53B63">
              <w:rPr>
                <w:rFonts w:ascii="Times New Roman" w:eastAsia="Arial" w:hAnsi="Times New Roman"/>
                <w:sz w:val="28"/>
                <w:szCs w:val="28"/>
              </w:rPr>
              <w:t>TFofA</w:t>
            </w:r>
            <w:r w:rsidRPr="00D53B63">
              <w:rPr>
                <w:rFonts w:ascii="Times New Roman" w:eastAsia="Arial" w:hAnsi="Times New Roman"/>
                <w:sz w:val="28"/>
                <w:szCs w:val="28"/>
                <w:lang w:val="en-US"/>
              </w:rPr>
              <w:t>b</w:t>
            </w:r>
            <w:r w:rsidRPr="00D53B63">
              <w:rPr>
                <w:rFonts w:ascii="Times New Roman" w:eastAsia="Arial" w:hAnsi="Times New Roman"/>
                <w:sz w:val="28"/>
                <w:szCs w:val="28"/>
              </w:rPr>
              <w:t>(time())</w:t>
            </w:r>
          </w:p>
        </w:tc>
      </w:tr>
      <w:tr w:rsidR="000401DA" w:rsidRPr="00DA7575" w:rsidTr="00D53B63">
        <w:tc>
          <w:tcPr>
            <w:tcW w:w="2518" w:type="dxa"/>
            <w:shd w:val="clear" w:color="auto" w:fill="auto"/>
          </w:tcPr>
          <w:p w:rsidR="000401DA" w:rsidRPr="00D53B63" w:rsidRDefault="000401DA" w:rsidP="00D53B63">
            <w:pPr>
              <w:tabs>
                <w:tab w:val="left" w:pos="7797"/>
              </w:tabs>
              <w:spacing w:after="100" w:afterAutospacing="1" w:line="240" w:lineRule="auto"/>
              <w:rPr>
                <w:rFonts w:ascii="Times New Roman" w:eastAsia="Arial" w:hAnsi="Times New Roman"/>
                <w:sz w:val="28"/>
                <w:szCs w:val="28"/>
              </w:rPr>
            </w:pPr>
            <w:r w:rsidRPr="00D53B63">
              <w:rPr>
                <w:rFonts w:ascii="Times New Roman" w:eastAsia="Arial" w:hAnsi="Times New Roman"/>
                <w:sz w:val="28"/>
                <w:szCs w:val="28"/>
              </w:rPr>
              <w:t>Potentional</w:t>
            </w:r>
            <w:r w:rsidRPr="00D53B63">
              <w:rPr>
                <w:rFonts w:ascii="Times New Roman" w:eastAsia="Arial" w:hAnsi="Times New Roman"/>
                <w:sz w:val="28"/>
                <w:szCs w:val="28"/>
                <w:lang w:val="en-US"/>
              </w:rPr>
              <w:t>W</w:t>
            </w:r>
            <w:r w:rsidRPr="00D53B63">
              <w:rPr>
                <w:rFonts w:ascii="Times New Roman" w:eastAsia="Arial" w:hAnsi="Times New Roman"/>
                <w:sz w:val="28"/>
                <w:szCs w:val="28"/>
              </w:rPr>
              <w:t>orkers</w:t>
            </w:r>
          </w:p>
        </w:tc>
        <w:tc>
          <w:tcPr>
            <w:tcW w:w="4253" w:type="dxa"/>
            <w:shd w:val="clear" w:color="auto" w:fill="auto"/>
          </w:tcPr>
          <w:p w:rsidR="000401DA" w:rsidRPr="00D53B63" w:rsidRDefault="000401DA" w:rsidP="00D53B63">
            <w:pPr>
              <w:tabs>
                <w:tab w:val="left" w:pos="7797"/>
              </w:tabs>
              <w:spacing w:after="100" w:afterAutospacing="1" w:line="240" w:lineRule="auto"/>
              <w:rPr>
                <w:rFonts w:ascii="Times New Roman" w:hAnsi="Times New Roman"/>
                <w:sz w:val="28"/>
                <w:szCs w:val="28"/>
              </w:rPr>
            </w:pPr>
            <w:r w:rsidRPr="00D53B63">
              <w:rPr>
                <w:rFonts w:ascii="Times New Roman" w:hAnsi="Times New Roman"/>
                <w:sz w:val="28"/>
                <w:szCs w:val="28"/>
              </w:rPr>
              <w:t>Потенційні працівники, які переходять на ринок праці</w:t>
            </w:r>
          </w:p>
        </w:tc>
        <w:tc>
          <w:tcPr>
            <w:tcW w:w="2693" w:type="dxa"/>
            <w:shd w:val="clear" w:color="auto" w:fill="auto"/>
          </w:tcPr>
          <w:p w:rsidR="000401DA" w:rsidRPr="00D53B63" w:rsidRDefault="000401DA" w:rsidP="00D53B63">
            <w:pPr>
              <w:tabs>
                <w:tab w:val="left" w:pos="7797"/>
              </w:tabs>
              <w:spacing w:after="100" w:afterAutospacing="1" w:line="240" w:lineRule="auto"/>
              <w:jc w:val="center"/>
              <w:rPr>
                <w:rFonts w:ascii="Times New Roman" w:eastAsia="Arial" w:hAnsi="Times New Roman"/>
                <w:sz w:val="28"/>
                <w:szCs w:val="28"/>
              </w:rPr>
            </w:pPr>
            <w:r w:rsidRPr="00D53B63">
              <w:rPr>
                <w:rFonts w:ascii="Times New Roman" w:eastAsia="Arial" w:hAnsi="Times New Roman"/>
                <w:sz w:val="28"/>
                <w:szCs w:val="28"/>
              </w:rPr>
              <w:t>Labor</w:t>
            </w:r>
            <w:r w:rsidRPr="00D53B63">
              <w:rPr>
                <w:rFonts w:ascii="Times New Roman" w:eastAsia="Arial" w:hAnsi="Times New Roman"/>
                <w:sz w:val="28"/>
                <w:szCs w:val="28"/>
                <w:lang w:val="en-US"/>
              </w:rPr>
              <w:t>S</w:t>
            </w:r>
            <w:r w:rsidRPr="00D53B63">
              <w:rPr>
                <w:rFonts w:ascii="Times New Roman" w:eastAsia="Arial" w:hAnsi="Times New Roman"/>
                <w:sz w:val="28"/>
                <w:szCs w:val="28"/>
              </w:rPr>
              <w:t>ector</w:t>
            </w:r>
          </w:p>
        </w:tc>
      </w:tr>
    </w:tbl>
    <w:p w:rsidR="000401DA" w:rsidRDefault="000401DA" w:rsidP="000401DA"/>
    <w:p w:rsidR="000401DA" w:rsidRPr="000401DA" w:rsidRDefault="000401DA" w:rsidP="000401DA">
      <w:pPr>
        <w:pStyle w:val="a6"/>
        <w:tabs>
          <w:tab w:val="left" w:pos="993"/>
        </w:tabs>
        <w:spacing w:line="324" w:lineRule="auto"/>
        <w:ind w:left="0"/>
        <w:jc w:val="right"/>
        <w:rPr>
          <w:b/>
          <w:szCs w:val="28"/>
        </w:rPr>
      </w:pPr>
      <w:r w:rsidRPr="000401DA">
        <w:rPr>
          <w:b/>
          <w:szCs w:val="28"/>
        </w:rPr>
        <w:t xml:space="preserve">Таблиця </w:t>
      </w:r>
      <w:r w:rsidRPr="000401DA">
        <w:rPr>
          <w:b/>
          <w:szCs w:val="28"/>
          <w:lang w:val="uk-UA"/>
        </w:rPr>
        <w:t>3</w:t>
      </w:r>
      <w:r w:rsidRPr="000401DA">
        <w:rPr>
          <w:b/>
          <w:szCs w:val="28"/>
        </w:rPr>
        <w:t xml:space="preserve"> </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потоків підсистеми ринку освіти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670"/>
        <w:gridCol w:w="2409"/>
      </w:tblGrid>
      <w:tr w:rsidR="00D53B63" w:rsidRPr="00DA7575" w:rsidTr="00D53B63">
        <w:tc>
          <w:tcPr>
            <w:tcW w:w="1668"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5670"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Flow1</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Народження дітей</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Population</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Flow2</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«немовлята-діти, що відвідують дитячі садки»</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lang w:val="en-US"/>
              </w:rPr>
              <w:t>Delay(flow1*PRofPreSchool,uniform_discr(2,3))</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Flow3</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 xml:space="preserve">Перехід «діти, що відвідують дитячі садки – школярі» </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rPr>
              <w:t>Delay(flow2,uniform(3,4))</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Flow4</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 xml:space="preserve">Початкове значення для кількості дітей, які перебувають у дитячому садку </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b/>
                <w:sz w:val="28"/>
                <w:szCs w:val="28"/>
              </w:rPr>
            </w:pPr>
            <w:r w:rsidRPr="00D53B63">
              <w:rPr>
                <w:rFonts w:ascii="Times New Roman" w:eastAsia="Arial" w:hAnsi="Times New Roman"/>
                <w:sz w:val="28"/>
                <w:szCs w:val="28"/>
              </w:rPr>
              <w:t>Pre</w:t>
            </w:r>
            <w:r w:rsidRPr="00D53B63">
              <w:rPr>
                <w:rFonts w:ascii="Times New Roman" w:eastAsia="Arial" w:hAnsi="Times New Roman"/>
                <w:sz w:val="28"/>
                <w:szCs w:val="28"/>
                <w:lang w:val="en-US"/>
              </w:rPr>
              <w:t>S</w:t>
            </w:r>
            <w:r w:rsidRPr="00D53B63">
              <w:rPr>
                <w:rFonts w:ascii="Times New Roman" w:eastAsia="Arial" w:hAnsi="Times New Roman"/>
                <w:sz w:val="28"/>
                <w:szCs w:val="28"/>
              </w:rPr>
              <w:t>chool(time())</w:t>
            </w:r>
          </w:p>
        </w:tc>
      </w:tr>
      <w:tr w:rsidR="00D53B63" w:rsidRPr="00D53B63"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Flow5</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«немовлята-діти, що йдуть до школи»</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lang w:val="en-US"/>
              </w:rPr>
              <w:t>Delay(flow1*(1-PRofPreSchool),uniform_discr(5,6))</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Flow6</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Початкове значення для кількості дітей, які збираються йти до школи</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rPr>
              <w:t>Pupils(time())</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Flow7</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«діти, що йдуть до школи – підлітки, що закінчили 9 класів»</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eastAsia="Arial" w:hAnsi="Times New Roman"/>
                <w:sz w:val="28"/>
                <w:szCs w:val="28"/>
              </w:rPr>
              <w:t>Delay(flow5,</w:t>
            </w:r>
            <w:r w:rsidRPr="00D53B63">
              <w:rPr>
                <w:rFonts w:ascii="Times New Roman" w:eastAsia="Arial" w:hAnsi="Times New Roman"/>
                <w:sz w:val="28"/>
                <w:szCs w:val="28"/>
                <w:lang w:val="en-US"/>
              </w:rPr>
              <w:t>T</w:t>
            </w:r>
            <w:r w:rsidRPr="00D53B63">
              <w:rPr>
                <w:rFonts w:ascii="Times New Roman" w:eastAsia="Arial" w:hAnsi="Times New Roman"/>
                <w:sz w:val="28"/>
                <w:szCs w:val="28"/>
              </w:rPr>
              <w:t>ime</w:t>
            </w:r>
            <w:r w:rsidRPr="00D53B63">
              <w:rPr>
                <w:rFonts w:ascii="Times New Roman" w:eastAsia="Arial" w:hAnsi="Times New Roman"/>
                <w:sz w:val="28"/>
                <w:szCs w:val="28"/>
                <w:lang w:val="en-US"/>
              </w:rPr>
              <w:t>I</w:t>
            </w:r>
            <w:r w:rsidRPr="00D53B63">
              <w:rPr>
                <w:rFonts w:ascii="Times New Roman" w:eastAsia="Arial" w:hAnsi="Times New Roman"/>
                <w:sz w:val="28"/>
                <w:szCs w:val="28"/>
              </w:rPr>
              <w:t>n</w:t>
            </w:r>
            <w:r w:rsidRPr="00D53B63">
              <w:rPr>
                <w:rFonts w:ascii="Times New Roman" w:eastAsia="Arial" w:hAnsi="Times New Roman"/>
                <w:sz w:val="28"/>
                <w:szCs w:val="28"/>
                <w:lang w:val="en-US"/>
              </w:rPr>
              <w:t>S</w:t>
            </w:r>
            <w:r w:rsidRPr="00D53B63">
              <w:rPr>
                <w:rFonts w:ascii="Times New Roman" w:eastAsia="Arial" w:hAnsi="Times New Roman"/>
                <w:sz w:val="28"/>
                <w:szCs w:val="28"/>
              </w:rPr>
              <w:t>chool)</w:t>
            </w:r>
          </w:p>
        </w:tc>
      </w:tr>
      <w:tr w:rsidR="00D53B63" w:rsidRPr="00DA7575" w:rsidTr="00D53B63">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Flow8</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Початкове значення кількості дітей, які закінчили 9 класів</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eastAsia="Arial" w:hAnsi="Times New Roman"/>
                <w:sz w:val="28"/>
                <w:szCs w:val="28"/>
              </w:rPr>
              <w:t>Teen(time())</w:t>
            </w:r>
          </w:p>
        </w:tc>
      </w:tr>
      <w:tr w:rsidR="00D53B63" w:rsidRPr="00DA7575" w:rsidTr="00D53B63">
        <w:tc>
          <w:tcPr>
            <w:tcW w:w="1668" w:type="dxa"/>
            <w:shd w:val="clear" w:color="auto" w:fill="auto"/>
          </w:tcPr>
          <w:p w:rsidR="00FC2936" w:rsidRPr="00D53B63" w:rsidRDefault="00FC2936"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Flow9</w:t>
            </w:r>
          </w:p>
        </w:tc>
        <w:tc>
          <w:tcPr>
            <w:tcW w:w="5670" w:type="dxa"/>
            <w:shd w:val="clear" w:color="auto" w:fill="auto"/>
          </w:tcPr>
          <w:p w:rsidR="00FC2936" w:rsidRPr="00D53B63" w:rsidRDefault="00FC2936"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«підлітки, що закінчили 9 класів –студенти коледжу»</w:t>
            </w:r>
          </w:p>
        </w:tc>
        <w:tc>
          <w:tcPr>
            <w:tcW w:w="2409" w:type="dxa"/>
            <w:shd w:val="clear" w:color="auto" w:fill="auto"/>
          </w:tcPr>
          <w:p w:rsidR="00FC2936" w:rsidRPr="00D53B63" w:rsidRDefault="00FC2936"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rPr>
              <w:t>Delay(</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P</w:t>
            </w:r>
            <w:r w:rsidRPr="00D53B63">
              <w:rPr>
                <w:rFonts w:ascii="Times New Roman" w:eastAsia="Arial" w:hAnsi="Times New Roman"/>
                <w:sz w:val="28"/>
                <w:szCs w:val="28"/>
              </w:rPr>
              <w:t>upils*flow7,uniform(1.5,2))</w:t>
            </w:r>
          </w:p>
        </w:tc>
      </w:tr>
      <w:tr w:rsidR="00D53B63" w:rsidRPr="00D53B63" w:rsidTr="008445C0">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lang w:val="en-US"/>
              </w:rPr>
            </w:pPr>
            <w:r w:rsidRPr="00D53B63">
              <w:rPr>
                <w:rFonts w:ascii="Times New Roman" w:eastAsia="Arial" w:hAnsi="Times New Roman"/>
                <w:sz w:val="28"/>
                <w:szCs w:val="28"/>
              </w:rPr>
              <w:t>Flow10</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«підлітки, що закінчили 9 класів –підлітки, що закінчили 11 класів»</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lang w:val="en-US"/>
              </w:rPr>
              <w:t>Delay((1- PRofVS-</w:t>
            </w:r>
            <w:r w:rsidRPr="00D53B63">
              <w:rPr>
                <w:rFonts w:ascii="Times New Roman" w:hAnsi="Times New Roman"/>
                <w:sz w:val="28"/>
                <w:szCs w:val="28"/>
                <w:lang w:val="en-US"/>
              </w:rPr>
              <w:t xml:space="preserve"> PRofPupils</w:t>
            </w:r>
            <w:r w:rsidRPr="00D53B63">
              <w:rPr>
                <w:rFonts w:ascii="Times New Roman" w:eastAsia="Arial" w:hAnsi="Times New Roman"/>
                <w:sz w:val="28"/>
                <w:szCs w:val="28"/>
                <w:lang w:val="en-US"/>
              </w:rPr>
              <w:t>)*flow7,TimeInHS)</w:t>
            </w:r>
          </w:p>
        </w:tc>
      </w:tr>
      <w:tr w:rsidR="00D53B63" w:rsidRPr="00DA7575" w:rsidTr="008445C0">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 xml:space="preserve">Flow11 </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Перехід «підлітки, що закінчили 9 класів – учні ПТУ»</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rPr>
              <w:t>Delay(</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VS</w:t>
            </w:r>
            <w:r w:rsidRPr="00D53B63">
              <w:rPr>
                <w:rFonts w:ascii="Times New Roman" w:eastAsia="Arial" w:hAnsi="Times New Roman"/>
                <w:sz w:val="28"/>
                <w:szCs w:val="28"/>
              </w:rPr>
              <w:t>*flow7,uniform(1.5,2))</w:t>
            </w:r>
          </w:p>
        </w:tc>
      </w:tr>
      <w:tr w:rsidR="00D53B63" w:rsidRPr="00DA7575" w:rsidTr="008445C0">
        <w:tc>
          <w:tcPr>
            <w:tcW w:w="1668"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eastAsia="Arial" w:hAnsi="Times New Roman"/>
                <w:sz w:val="28"/>
                <w:szCs w:val="28"/>
              </w:rPr>
              <w:t>Flow12</w:t>
            </w:r>
          </w:p>
        </w:tc>
        <w:tc>
          <w:tcPr>
            <w:tcW w:w="5670"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Початкове значення для кількості осіб, які закінчили коледж</w:t>
            </w:r>
          </w:p>
        </w:tc>
        <w:tc>
          <w:tcPr>
            <w:tcW w:w="2409"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lang w:val="en-US"/>
              </w:rPr>
            </w:pPr>
            <w:r w:rsidRPr="00D53B63">
              <w:rPr>
                <w:rFonts w:ascii="Times New Roman" w:eastAsia="Arial" w:hAnsi="Times New Roman"/>
                <w:sz w:val="28"/>
                <w:szCs w:val="28"/>
              </w:rPr>
              <w:t>Colleges1(time())</w:t>
            </w:r>
          </w:p>
        </w:tc>
      </w:tr>
    </w:tbl>
    <w:p w:rsidR="00E70CC7" w:rsidRDefault="00E70CC7" w:rsidP="00E70CC7">
      <w:pPr>
        <w:jc w:val="right"/>
        <w:rPr>
          <w:rFonts w:ascii="Times New Roman" w:hAnsi="Times New Roman"/>
          <w:sz w:val="28"/>
          <w:szCs w:val="28"/>
        </w:rPr>
      </w:pPr>
      <w:r w:rsidRPr="00FC2936">
        <w:rPr>
          <w:rFonts w:ascii="Times New Roman" w:hAnsi="Times New Roman"/>
          <w:sz w:val="28"/>
          <w:szCs w:val="28"/>
        </w:rPr>
        <w:lastRenderedPageBreak/>
        <w:t>Продовження таблиці 3</w:t>
      </w:r>
    </w:p>
    <w:p w:rsidR="00E70CC7" w:rsidRDefault="00E70CC7" w:rsidP="00E70CC7">
      <w:pPr>
        <w:jc w:val="right"/>
        <w:rPr>
          <w:rFonts w:ascii="Times New Roman" w:hAnsi="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5670"/>
        <w:gridCol w:w="2409"/>
      </w:tblGrid>
      <w:tr w:rsidR="00E70CC7" w:rsidRPr="00DA7575" w:rsidTr="00E70CC7">
        <w:tc>
          <w:tcPr>
            <w:tcW w:w="1668" w:type="dxa"/>
            <w:tcBorders>
              <w:top w:val="single" w:sz="4" w:space="0" w:color="000000"/>
              <w:left w:val="single" w:sz="4" w:space="0" w:color="000000"/>
              <w:bottom w:val="single" w:sz="4" w:space="0" w:color="000000"/>
              <w:right w:val="single" w:sz="4" w:space="0" w:color="000000"/>
            </w:tcBorders>
            <w:shd w:val="clear" w:color="auto" w:fill="auto"/>
          </w:tcPr>
          <w:p w:rsidR="00E70CC7" w:rsidRPr="00E70CC7" w:rsidRDefault="00E70CC7" w:rsidP="00E70CC7">
            <w:pPr>
              <w:tabs>
                <w:tab w:val="left" w:pos="7797"/>
              </w:tabs>
              <w:spacing w:after="0" w:line="264" w:lineRule="auto"/>
              <w:rPr>
                <w:rFonts w:ascii="Times New Roman" w:eastAsia="Arial" w:hAnsi="Times New Roman"/>
                <w:sz w:val="28"/>
                <w:szCs w:val="28"/>
              </w:rPr>
            </w:pPr>
            <w:r w:rsidRPr="00E70CC7">
              <w:rPr>
                <w:rFonts w:ascii="Times New Roman" w:eastAsia="Arial" w:hAnsi="Times New Roman"/>
                <w:sz w:val="28"/>
                <w:szCs w:val="28"/>
              </w:rPr>
              <w:t>Назва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E70CC7" w:rsidRPr="00D53B63" w:rsidRDefault="00E70CC7"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Фізичний зміст</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E70CC7" w:rsidRPr="00E70CC7" w:rsidRDefault="00E70CC7" w:rsidP="00E70CC7">
            <w:pPr>
              <w:tabs>
                <w:tab w:val="left" w:pos="7797"/>
              </w:tabs>
              <w:spacing w:after="0" w:line="264" w:lineRule="auto"/>
              <w:jc w:val="center"/>
              <w:rPr>
                <w:rFonts w:ascii="Times New Roman" w:eastAsia="Arial" w:hAnsi="Times New Roman"/>
                <w:sz w:val="28"/>
                <w:szCs w:val="28"/>
              </w:rPr>
            </w:pPr>
            <w:r w:rsidRPr="00E70CC7">
              <w:rPr>
                <w:rFonts w:ascii="Times New Roman" w:eastAsia="Arial" w:hAnsi="Times New Roman"/>
                <w:sz w:val="28"/>
                <w:szCs w:val="28"/>
              </w:rPr>
              <w:t>Формула розрахунку</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Flow13</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Початкове значення для кількості осіб, які закінчили ПТУ</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VoclSchool (time())</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Flow14</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Початкове значення для кількості абітурієнтів</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Abiturients(time())</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Flow15</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lang w:val="en-US"/>
              </w:rPr>
            </w:pPr>
            <w:r w:rsidRPr="00D53B63">
              <w:rPr>
                <w:rFonts w:ascii="Times New Roman" w:hAnsi="Times New Roman"/>
                <w:sz w:val="28"/>
                <w:szCs w:val="28"/>
              </w:rPr>
              <w:t>Перехід «абітурієнти-студенти коледжу»</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Delay(flow10*</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S</w:t>
            </w:r>
            <w:r w:rsidRPr="00D53B63">
              <w:rPr>
                <w:rFonts w:ascii="Times New Roman" w:eastAsia="Arial" w:hAnsi="Times New Roman"/>
                <w:sz w:val="28"/>
                <w:szCs w:val="28"/>
              </w:rPr>
              <w:t>tudent,parameter1)</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Flow16</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«абітурієнти-учні ПТУ»</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Delay(flow10*</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A</w:t>
            </w:r>
            <w:r w:rsidRPr="00D53B63">
              <w:rPr>
                <w:rFonts w:ascii="Times New Roman" w:eastAsia="Arial" w:hAnsi="Times New Roman"/>
                <w:sz w:val="28"/>
                <w:szCs w:val="28"/>
              </w:rPr>
              <w:t>b,parameter2)</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Flow17</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«студенти, які закінчили коледж- студенти ВНЗ»</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Colleges*(1-parameter3)</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Flow18</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«студенти, які закінчили коледж- потенційні робітники»</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Colleges*parameter3</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Flow19</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«абітурієнти-студенти ВНЗ»</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Abiturient*</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E</w:t>
            </w:r>
            <w:r w:rsidRPr="00D53B63">
              <w:rPr>
                <w:rFonts w:ascii="Times New Roman" w:eastAsia="Arial" w:hAnsi="Times New Roman"/>
                <w:sz w:val="28"/>
                <w:szCs w:val="28"/>
              </w:rPr>
              <w:t>ntering</w:t>
            </w:r>
            <w:r w:rsidRPr="00D53B63">
              <w:rPr>
                <w:rFonts w:ascii="Times New Roman" w:eastAsia="Arial" w:hAnsi="Times New Roman"/>
                <w:sz w:val="28"/>
                <w:szCs w:val="28"/>
                <w:lang w:val="en-US"/>
              </w:rPr>
              <w:t>U</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eastAsia="Arial" w:hAnsi="Times New Roman"/>
                <w:sz w:val="28"/>
                <w:szCs w:val="28"/>
              </w:rPr>
              <w:t>Flow20</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 xml:space="preserve">Перехід «учні ПТУ – студенти ВНЗ» </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Parameter* VocantionalSchool</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Flow21</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«абітурієнти– потенційні робітники»</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Abiturient- flow19 - flow16 - flow15</w:t>
            </w:r>
          </w:p>
        </w:tc>
      </w:tr>
      <w:tr w:rsidR="00D53B63" w:rsidRPr="00D53B63"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Flow22</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«абітурієнти- студенти, які закінчили бакалаврат»</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lang w:val="en-US"/>
              </w:rPr>
              <w:t>Delay(flow20,4)+delay(flow17,3)+delay(flow19,4)</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Flow23</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Початкове значення кількості студентів, які закінчили бакалаврат</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Bacholor(time())</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Flow24</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«студенти, які закінчили бакалаврат - потенційні робітники»</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Flow22*(1-</w:t>
            </w:r>
            <w:r w:rsidRPr="00D53B63">
              <w:rPr>
                <w:rFonts w:ascii="Times New Roman" w:eastAsia="Arial" w:hAnsi="Times New Roman"/>
                <w:sz w:val="28"/>
                <w:szCs w:val="28"/>
                <w:lang w:val="en-US"/>
              </w:rPr>
              <w:t xml:space="preserve"> PR</w:t>
            </w:r>
            <w:r w:rsidRPr="00D53B63">
              <w:rPr>
                <w:rFonts w:ascii="Times New Roman" w:eastAsia="Arial" w:hAnsi="Times New Roman"/>
                <w:sz w:val="28"/>
                <w:szCs w:val="28"/>
              </w:rPr>
              <w:t>of</w:t>
            </w:r>
            <w:r w:rsidRPr="00D53B63">
              <w:rPr>
                <w:rFonts w:ascii="Times New Roman" w:eastAsia="Arial" w:hAnsi="Times New Roman"/>
                <w:sz w:val="28"/>
                <w:szCs w:val="28"/>
                <w:lang w:val="en-US"/>
              </w:rPr>
              <w:t>M</w:t>
            </w:r>
            <w:r w:rsidRPr="00D53B63">
              <w:rPr>
                <w:rFonts w:ascii="Times New Roman" w:eastAsia="Arial" w:hAnsi="Times New Roman"/>
                <w:sz w:val="28"/>
                <w:szCs w:val="28"/>
              </w:rPr>
              <w:t>aster</w:t>
            </w:r>
            <w:r w:rsidRPr="00D53B63">
              <w:rPr>
                <w:rFonts w:ascii="Times New Roman" w:eastAsia="Arial" w:hAnsi="Times New Roman"/>
                <w:sz w:val="28"/>
                <w:szCs w:val="28"/>
                <w:lang w:val="en-US"/>
              </w:rPr>
              <w:t>O</w:t>
            </w:r>
            <w:r w:rsidRPr="00D53B63">
              <w:rPr>
                <w:rFonts w:ascii="Times New Roman" w:eastAsia="Arial" w:hAnsi="Times New Roman"/>
                <w:sz w:val="28"/>
                <w:szCs w:val="28"/>
              </w:rPr>
              <w:t>f</w:t>
            </w:r>
            <w:r w:rsidRPr="00D53B63">
              <w:rPr>
                <w:rFonts w:ascii="Times New Roman" w:eastAsia="Arial" w:hAnsi="Times New Roman"/>
                <w:sz w:val="28"/>
                <w:szCs w:val="28"/>
                <w:lang w:val="en-US"/>
              </w:rPr>
              <w:t>S</w:t>
            </w:r>
            <w:r w:rsidRPr="00D53B63">
              <w:rPr>
                <w:rFonts w:ascii="Times New Roman" w:eastAsia="Arial" w:hAnsi="Times New Roman"/>
                <w:sz w:val="28"/>
                <w:szCs w:val="28"/>
              </w:rPr>
              <w:t>ince)</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Flow25</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«студенти, які закінчили бакалаврат – потенційні робітники» через навчання у магістратурі</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Delay(</w:t>
            </w:r>
            <w:r w:rsidRPr="00D53B63">
              <w:rPr>
                <w:rFonts w:ascii="Times New Roman" w:eastAsia="Arial" w:hAnsi="Times New Roman"/>
                <w:sz w:val="28"/>
                <w:szCs w:val="28"/>
                <w:lang w:val="en-US"/>
              </w:rPr>
              <w:t>F</w:t>
            </w:r>
            <w:r w:rsidRPr="00D53B63">
              <w:rPr>
                <w:rFonts w:ascii="Times New Roman" w:eastAsia="Arial" w:hAnsi="Times New Roman"/>
                <w:sz w:val="28"/>
                <w:szCs w:val="28"/>
              </w:rPr>
              <w:t>low22*</w:t>
            </w:r>
            <w:r w:rsidRPr="00D53B63">
              <w:rPr>
                <w:rFonts w:ascii="Times New Roman" w:eastAsia="Arial" w:hAnsi="Times New Roman"/>
                <w:sz w:val="28"/>
                <w:szCs w:val="28"/>
                <w:lang w:val="en-US"/>
              </w:rPr>
              <w:t>PR</w:t>
            </w:r>
            <w:r w:rsidRPr="00D53B63">
              <w:rPr>
                <w:rFonts w:ascii="Times New Roman" w:eastAsia="Arial" w:hAnsi="Times New Roman"/>
                <w:sz w:val="28"/>
                <w:szCs w:val="28"/>
              </w:rPr>
              <w:t>of</w:t>
            </w:r>
            <w:r w:rsidRPr="00D53B63">
              <w:rPr>
                <w:rFonts w:ascii="Times New Roman" w:eastAsia="Arial" w:hAnsi="Times New Roman"/>
                <w:sz w:val="28"/>
                <w:szCs w:val="28"/>
                <w:lang w:val="en-US"/>
              </w:rPr>
              <w:t>M</w:t>
            </w:r>
            <w:r w:rsidRPr="00D53B63">
              <w:rPr>
                <w:rFonts w:ascii="Times New Roman" w:eastAsia="Arial" w:hAnsi="Times New Roman"/>
                <w:sz w:val="28"/>
                <w:szCs w:val="28"/>
              </w:rPr>
              <w:t>aster</w:t>
            </w:r>
            <w:r w:rsidRPr="00D53B63">
              <w:rPr>
                <w:rFonts w:ascii="Times New Roman" w:eastAsia="Arial" w:hAnsi="Times New Roman"/>
                <w:sz w:val="28"/>
                <w:szCs w:val="28"/>
                <w:lang w:val="en-US"/>
              </w:rPr>
              <w:t>O</w:t>
            </w:r>
            <w:r w:rsidRPr="00D53B63">
              <w:rPr>
                <w:rFonts w:ascii="Times New Roman" w:eastAsia="Arial" w:hAnsi="Times New Roman"/>
                <w:sz w:val="28"/>
                <w:szCs w:val="28"/>
              </w:rPr>
              <w:t>f</w:t>
            </w:r>
            <w:r w:rsidRPr="00D53B63">
              <w:rPr>
                <w:rFonts w:ascii="Times New Roman" w:eastAsia="Arial" w:hAnsi="Times New Roman"/>
                <w:sz w:val="28"/>
                <w:szCs w:val="28"/>
                <w:lang w:val="en-US"/>
              </w:rPr>
              <w:t>S</w:t>
            </w:r>
            <w:r w:rsidRPr="00D53B63">
              <w:rPr>
                <w:rFonts w:ascii="Times New Roman" w:eastAsia="Arial" w:hAnsi="Times New Roman"/>
                <w:sz w:val="28"/>
                <w:szCs w:val="28"/>
              </w:rPr>
              <w:t>ince,parameter4)</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Flow26</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Початкове значення кількості потенційних робітників</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Potentional</w:t>
            </w:r>
            <w:r w:rsidRPr="00D53B63">
              <w:rPr>
                <w:rFonts w:ascii="Times New Roman" w:eastAsia="Arial" w:hAnsi="Times New Roman"/>
                <w:sz w:val="28"/>
                <w:szCs w:val="28"/>
                <w:lang w:val="en-US"/>
              </w:rPr>
              <w:t>W</w:t>
            </w:r>
            <w:r w:rsidRPr="00D53B63">
              <w:rPr>
                <w:rFonts w:ascii="Times New Roman" w:eastAsia="Arial" w:hAnsi="Times New Roman"/>
                <w:sz w:val="28"/>
                <w:szCs w:val="28"/>
              </w:rPr>
              <w:t>or(time())</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Flow27</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Перехід «учні, які закінчили ПТУ – потенційні працівники»</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VocantionalSchool *(1-parameter)</w:t>
            </w:r>
          </w:p>
        </w:tc>
      </w:tr>
      <w:tr w:rsidR="00D53B63" w:rsidRPr="00DA7575" w:rsidTr="008445C0">
        <w:tc>
          <w:tcPr>
            <w:tcW w:w="1668" w:type="dxa"/>
            <w:shd w:val="clear" w:color="auto" w:fill="auto"/>
          </w:tcPr>
          <w:p w:rsidR="000401DA" w:rsidRPr="00D53B63" w:rsidRDefault="000401DA" w:rsidP="00E70CC7">
            <w:pPr>
              <w:tabs>
                <w:tab w:val="left" w:pos="7797"/>
              </w:tabs>
              <w:spacing w:after="0" w:line="264" w:lineRule="auto"/>
              <w:rPr>
                <w:rFonts w:ascii="Times New Roman" w:eastAsia="Arial" w:hAnsi="Times New Roman"/>
                <w:sz w:val="28"/>
                <w:szCs w:val="28"/>
              </w:rPr>
            </w:pPr>
            <w:r w:rsidRPr="00D53B63">
              <w:rPr>
                <w:rFonts w:ascii="Times New Roman" w:eastAsia="Arial" w:hAnsi="Times New Roman"/>
                <w:sz w:val="28"/>
                <w:szCs w:val="28"/>
              </w:rPr>
              <w:t>Flow28</w:t>
            </w:r>
          </w:p>
        </w:tc>
        <w:tc>
          <w:tcPr>
            <w:tcW w:w="5670" w:type="dxa"/>
            <w:shd w:val="clear" w:color="auto" w:fill="auto"/>
          </w:tcPr>
          <w:p w:rsidR="000401DA" w:rsidRPr="00D53B63" w:rsidRDefault="000401DA" w:rsidP="00E70CC7">
            <w:pPr>
              <w:tabs>
                <w:tab w:val="left" w:pos="7797"/>
              </w:tabs>
              <w:spacing w:after="0" w:line="264" w:lineRule="auto"/>
              <w:rPr>
                <w:rFonts w:ascii="Times New Roman" w:hAnsi="Times New Roman"/>
                <w:sz w:val="28"/>
                <w:szCs w:val="28"/>
              </w:rPr>
            </w:pPr>
            <w:r w:rsidRPr="00D53B63">
              <w:rPr>
                <w:rFonts w:ascii="Times New Roman" w:hAnsi="Times New Roman"/>
                <w:sz w:val="28"/>
                <w:szCs w:val="28"/>
              </w:rPr>
              <w:t xml:space="preserve">Перехід до підсистеми ринку праці </w:t>
            </w:r>
          </w:p>
        </w:tc>
        <w:tc>
          <w:tcPr>
            <w:tcW w:w="2409" w:type="dxa"/>
            <w:shd w:val="clear" w:color="auto" w:fill="auto"/>
          </w:tcPr>
          <w:p w:rsidR="000401DA" w:rsidRPr="00D53B63" w:rsidRDefault="000401DA" w:rsidP="00E70CC7">
            <w:pPr>
              <w:tabs>
                <w:tab w:val="left" w:pos="7797"/>
              </w:tabs>
              <w:spacing w:after="0" w:line="264" w:lineRule="auto"/>
              <w:jc w:val="center"/>
              <w:rPr>
                <w:rFonts w:ascii="Times New Roman" w:hAnsi="Times New Roman"/>
                <w:sz w:val="28"/>
                <w:szCs w:val="28"/>
                <w:lang w:val="en-US"/>
              </w:rPr>
            </w:pPr>
            <w:r w:rsidRPr="00D53B63">
              <w:rPr>
                <w:rFonts w:ascii="Times New Roman" w:eastAsia="Arial" w:hAnsi="Times New Roman"/>
                <w:sz w:val="28"/>
                <w:szCs w:val="28"/>
              </w:rPr>
              <w:t>Potentional</w:t>
            </w:r>
            <w:r w:rsidRPr="00D53B63">
              <w:rPr>
                <w:rFonts w:ascii="Times New Roman" w:eastAsia="Arial" w:hAnsi="Times New Roman"/>
                <w:sz w:val="28"/>
                <w:szCs w:val="28"/>
                <w:lang w:val="en-US"/>
              </w:rPr>
              <w:t>W</w:t>
            </w:r>
            <w:r w:rsidRPr="00D53B63">
              <w:rPr>
                <w:rFonts w:ascii="Times New Roman" w:eastAsia="Arial" w:hAnsi="Times New Roman"/>
                <w:sz w:val="28"/>
                <w:szCs w:val="28"/>
              </w:rPr>
              <w:t>orker</w:t>
            </w:r>
          </w:p>
        </w:tc>
      </w:tr>
    </w:tbl>
    <w:p w:rsidR="000401DA" w:rsidRDefault="000401DA" w:rsidP="000401DA"/>
    <w:p w:rsidR="000401DA" w:rsidRPr="000401DA" w:rsidRDefault="000401DA" w:rsidP="000401DA">
      <w:pPr>
        <w:pStyle w:val="a6"/>
        <w:tabs>
          <w:tab w:val="left" w:pos="993"/>
        </w:tabs>
        <w:spacing w:line="324" w:lineRule="auto"/>
        <w:ind w:left="0"/>
        <w:jc w:val="right"/>
        <w:rPr>
          <w:b/>
          <w:szCs w:val="28"/>
        </w:rPr>
      </w:pPr>
      <w:r w:rsidRPr="000401DA">
        <w:rPr>
          <w:b/>
          <w:szCs w:val="28"/>
        </w:rPr>
        <w:lastRenderedPageBreak/>
        <w:t xml:space="preserve">Таблиця </w:t>
      </w:r>
      <w:r w:rsidRPr="000401DA">
        <w:rPr>
          <w:b/>
          <w:szCs w:val="28"/>
          <w:lang w:val="uk-UA"/>
        </w:rPr>
        <w:t>4</w:t>
      </w:r>
      <w:r w:rsidRPr="000401DA">
        <w:rPr>
          <w:b/>
          <w:szCs w:val="28"/>
        </w:rPr>
        <w:t xml:space="preserve"> </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констант підсистеми ринку освіти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961"/>
        <w:gridCol w:w="1985"/>
      </w:tblGrid>
      <w:tr w:rsidR="00D53B63" w:rsidRPr="00DA7575" w:rsidTr="00D53B63">
        <w:tc>
          <w:tcPr>
            <w:tcW w:w="2518"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4961"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Початкове значення</w:t>
            </w:r>
          </w:p>
        </w:tc>
      </w:tr>
      <w:tr w:rsidR="00D53B63" w:rsidRPr="00DA7575"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TimeInSchool</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 начання в школі І-ІІ ступінь</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9</w:t>
            </w:r>
          </w:p>
        </w:tc>
      </w:tr>
      <w:tr w:rsidR="00D53B63" w:rsidRPr="00DA7575"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TimeInHS</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 навчання в старшій школі</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2</w:t>
            </w:r>
          </w:p>
        </w:tc>
      </w:tr>
      <w:tr w:rsidR="00D53B63" w:rsidRPr="002A262E"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FinishС</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Частка студентів, які закінчивши коледж пішли на ринок праці</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0,13</w:t>
            </w:r>
          </w:p>
        </w:tc>
      </w:tr>
      <w:tr w:rsidR="00D53B63" w:rsidRPr="002A262E"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TimeInC</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 навчання в коледжі</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2</w:t>
            </w:r>
          </w:p>
        </w:tc>
      </w:tr>
      <w:tr w:rsidR="00D53B63" w:rsidRPr="00DA7575"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FinishVS</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Частка студентів, які закінчили професійно-технічні училища та забираються вступати до вищих навчальних закладів</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color w:val="000000"/>
                <w:sz w:val="28"/>
                <w:szCs w:val="28"/>
              </w:rPr>
              <w:t>0,78</w:t>
            </w:r>
          </w:p>
        </w:tc>
      </w:tr>
      <w:tr w:rsidR="00D53B63" w:rsidRPr="00DA7575"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TimeInVS</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 навчання в професійно-технічних училищах</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2</w:t>
            </w:r>
          </w:p>
        </w:tc>
      </w:tr>
      <w:tr w:rsidR="00D53B63" w:rsidRPr="00DA7575" w:rsidTr="00D53B63">
        <w:tc>
          <w:tcPr>
            <w:tcW w:w="2518" w:type="dxa"/>
            <w:shd w:val="clear" w:color="auto" w:fill="auto"/>
          </w:tcPr>
          <w:p w:rsidR="000401DA" w:rsidRPr="00D53B63" w:rsidRDefault="000401DA" w:rsidP="00D53B63">
            <w:pPr>
              <w:tabs>
                <w:tab w:val="left" w:pos="7797"/>
              </w:tabs>
              <w:spacing w:after="0" w:line="240" w:lineRule="auto"/>
              <w:rPr>
                <w:rFonts w:ascii="Times New Roman" w:eastAsia="Arial" w:hAnsi="Times New Roman"/>
                <w:sz w:val="28"/>
                <w:szCs w:val="28"/>
              </w:rPr>
            </w:pPr>
            <w:r w:rsidRPr="00D53B63">
              <w:rPr>
                <w:rFonts w:ascii="Times New Roman" w:eastAsia="Arial" w:hAnsi="Times New Roman"/>
                <w:sz w:val="28"/>
                <w:szCs w:val="28"/>
              </w:rPr>
              <w:t>TimeInM</w:t>
            </w:r>
          </w:p>
        </w:tc>
        <w:tc>
          <w:tcPr>
            <w:tcW w:w="4961" w:type="dxa"/>
            <w:shd w:val="clear" w:color="auto" w:fill="auto"/>
          </w:tcPr>
          <w:p w:rsidR="000401DA" w:rsidRPr="00D53B63" w:rsidRDefault="000401DA" w:rsidP="00D53B63">
            <w:pPr>
              <w:tabs>
                <w:tab w:val="left" w:pos="7797"/>
              </w:tabs>
              <w:spacing w:after="0" w:line="240" w:lineRule="auto"/>
              <w:rPr>
                <w:rFonts w:ascii="Times New Roman" w:hAnsi="Times New Roman"/>
                <w:sz w:val="28"/>
                <w:szCs w:val="28"/>
              </w:rPr>
            </w:pPr>
            <w:r w:rsidRPr="00D53B63">
              <w:rPr>
                <w:rFonts w:ascii="Times New Roman" w:hAnsi="Times New Roman"/>
                <w:sz w:val="28"/>
                <w:szCs w:val="28"/>
              </w:rPr>
              <w:t>Час навчання в магістратурі</w:t>
            </w:r>
          </w:p>
        </w:tc>
        <w:tc>
          <w:tcPr>
            <w:tcW w:w="1985" w:type="dxa"/>
            <w:shd w:val="clear" w:color="auto" w:fill="auto"/>
          </w:tcPr>
          <w:p w:rsidR="000401DA" w:rsidRPr="00D53B63" w:rsidRDefault="000401DA" w:rsidP="00D53B63">
            <w:pPr>
              <w:tabs>
                <w:tab w:val="left" w:pos="7797"/>
              </w:tabs>
              <w:spacing w:after="0" w:line="240" w:lineRule="auto"/>
              <w:jc w:val="center"/>
              <w:rPr>
                <w:rFonts w:ascii="Times New Roman" w:hAnsi="Times New Roman"/>
                <w:sz w:val="28"/>
                <w:szCs w:val="28"/>
              </w:rPr>
            </w:pPr>
            <w:r w:rsidRPr="00D53B63">
              <w:rPr>
                <w:rFonts w:ascii="Times New Roman" w:hAnsi="Times New Roman"/>
                <w:sz w:val="28"/>
                <w:szCs w:val="28"/>
              </w:rPr>
              <w:t>1,5</w:t>
            </w:r>
          </w:p>
        </w:tc>
      </w:tr>
    </w:tbl>
    <w:p w:rsidR="000401DA" w:rsidRDefault="000401DA" w:rsidP="000401DA">
      <w:pPr>
        <w:pStyle w:val="aa"/>
      </w:pPr>
    </w:p>
    <w:p w:rsidR="000401DA" w:rsidRDefault="000401DA" w:rsidP="000401DA">
      <w:pPr>
        <w:pStyle w:val="aa"/>
      </w:pPr>
      <w:r>
        <w:t>Слід зазначити, що у модель додані слайдери для констант, через які можна змінювати значення останніх.</w:t>
      </w:r>
    </w:p>
    <w:p w:rsidR="000401DA" w:rsidRDefault="000401DA" w:rsidP="000401DA">
      <w:pPr>
        <w:pStyle w:val="aa"/>
      </w:pPr>
    </w:p>
    <w:p w:rsidR="000401DA" w:rsidRPr="000401DA" w:rsidRDefault="000401DA" w:rsidP="000401DA">
      <w:pPr>
        <w:pStyle w:val="a6"/>
        <w:tabs>
          <w:tab w:val="left" w:pos="993"/>
        </w:tabs>
        <w:spacing w:line="324" w:lineRule="auto"/>
        <w:ind w:left="0"/>
        <w:jc w:val="right"/>
        <w:rPr>
          <w:b/>
          <w:szCs w:val="28"/>
          <w:lang w:val="uk-UA"/>
        </w:rPr>
      </w:pPr>
      <w:r w:rsidRPr="000401DA">
        <w:rPr>
          <w:b/>
          <w:szCs w:val="28"/>
          <w:lang w:val="uk-UA"/>
        </w:rPr>
        <w:t>Таблиця 5</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накопичувачів підсистеми ринку праці</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3686"/>
        <w:gridCol w:w="4252"/>
      </w:tblGrid>
      <w:tr w:rsidR="000401DA" w:rsidRPr="005D1524" w:rsidTr="00D53B63">
        <w:tc>
          <w:tcPr>
            <w:tcW w:w="1951"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3686"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4252"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0401DA" w:rsidRPr="005D1524" w:rsidTr="00D53B63">
        <w:tc>
          <w:tcPr>
            <w:tcW w:w="1951"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lang w:val="en-US"/>
              </w:rPr>
              <w:t>Working</w:t>
            </w:r>
          </w:p>
        </w:tc>
        <w:tc>
          <w:tcPr>
            <w:tcW w:w="3686"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Ті, хто працює</w:t>
            </w:r>
          </w:p>
        </w:tc>
        <w:tc>
          <w:tcPr>
            <w:tcW w:w="425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color w:val="000000"/>
                <w:sz w:val="28"/>
                <w:szCs w:val="28"/>
              </w:rPr>
              <w:t>flow30 - flow31</w:t>
            </w:r>
          </w:p>
        </w:tc>
      </w:tr>
      <w:tr w:rsidR="000401DA" w:rsidRPr="005D1524" w:rsidTr="00D53B63">
        <w:tc>
          <w:tcPr>
            <w:tcW w:w="1951"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NotWorking</w:t>
            </w:r>
          </w:p>
        </w:tc>
        <w:tc>
          <w:tcPr>
            <w:tcW w:w="3686"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Економічно неактивне населення</w:t>
            </w:r>
          </w:p>
        </w:tc>
        <w:tc>
          <w:tcPr>
            <w:tcW w:w="425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color w:val="000000"/>
                <w:sz w:val="28"/>
                <w:szCs w:val="28"/>
              </w:rPr>
              <w:t>flow32 - flow33 - flow34 - flow29</w:t>
            </w:r>
          </w:p>
        </w:tc>
      </w:tr>
      <w:tr w:rsidR="000401DA" w:rsidRPr="005D1524" w:rsidTr="00D53B63">
        <w:tc>
          <w:tcPr>
            <w:tcW w:w="1951"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SeekingWork</w:t>
            </w:r>
          </w:p>
        </w:tc>
        <w:tc>
          <w:tcPr>
            <w:tcW w:w="3686"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Населення, яке шукає роботу</w:t>
            </w:r>
          </w:p>
        </w:tc>
        <w:tc>
          <w:tcPr>
            <w:tcW w:w="4252" w:type="dxa"/>
            <w:shd w:val="clear" w:color="auto" w:fill="auto"/>
          </w:tcPr>
          <w:p w:rsidR="000401DA" w:rsidRPr="00D53B63" w:rsidRDefault="000401DA" w:rsidP="00D53B63">
            <w:pPr>
              <w:spacing w:after="0" w:line="240" w:lineRule="auto"/>
              <w:rPr>
                <w:rFonts w:ascii="Times New Roman" w:hAnsi="Times New Roman"/>
                <w:color w:val="000000"/>
                <w:sz w:val="28"/>
                <w:szCs w:val="28"/>
              </w:rPr>
            </w:pPr>
            <w:r w:rsidRPr="00D53B63">
              <w:rPr>
                <w:rFonts w:ascii="Times New Roman" w:hAnsi="Times New Roman"/>
                <w:color w:val="000000"/>
                <w:sz w:val="28"/>
                <w:szCs w:val="28"/>
              </w:rPr>
              <w:t>flow33 + flow29 - flow30</w:t>
            </w:r>
          </w:p>
        </w:tc>
      </w:tr>
    </w:tbl>
    <w:p w:rsidR="000401DA" w:rsidRDefault="000401DA" w:rsidP="000401DA"/>
    <w:p w:rsidR="000401DA" w:rsidRPr="000401DA" w:rsidRDefault="000401DA" w:rsidP="000401DA">
      <w:pPr>
        <w:pStyle w:val="a6"/>
        <w:tabs>
          <w:tab w:val="left" w:pos="993"/>
        </w:tabs>
        <w:spacing w:line="324" w:lineRule="auto"/>
        <w:ind w:left="0"/>
        <w:jc w:val="right"/>
        <w:rPr>
          <w:b/>
          <w:szCs w:val="28"/>
          <w:lang w:val="uk-UA"/>
        </w:rPr>
      </w:pPr>
      <w:r w:rsidRPr="000401DA">
        <w:rPr>
          <w:b/>
          <w:szCs w:val="28"/>
          <w:lang w:val="uk-UA"/>
        </w:rPr>
        <w:t>Таблиця 6</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змінних підсистеми ринку праці</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4394"/>
        <w:gridCol w:w="2694"/>
      </w:tblGrid>
      <w:tr w:rsidR="00D53B63" w:rsidRPr="005D1524" w:rsidTr="00D53B63">
        <w:tc>
          <w:tcPr>
            <w:tcW w:w="2518"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43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26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NeverWork</w:t>
            </w:r>
          </w:p>
        </w:tc>
        <w:tc>
          <w:tcPr>
            <w:tcW w:w="4394"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Частка населення, які ніколи вже не будуть працювати</w:t>
            </w:r>
          </w:p>
        </w:tc>
        <w:tc>
          <w:tcPr>
            <w:tcW w:w="26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TFforNeverW(time())</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PROfRetraining</w:t>
            </w:r>
          </w:p>
        </w:tc>
        <w:tc>
          <w:tcPr>
            <w:tcW w:w="4394"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Частка осіб, що проходять перенавчання</w:t>
            </w:r>
          </w:p>
        </w:tc>
        <w:tc>
          <w:tcPr>
            <w:tcW w:w="26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TFRetraining(time())</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PROfEFTFirstTime</w:t>
            </w:r>
          </w:p>
        </w:tc>
        <w:tc>
          <w:tcPr>
            <w:tcW w:w="4394"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Частка осіб, що були прийняті на роботу вперше</w:t>
            </w:r>
          </w:p>
        </w:tc>
        <w:tc>
          <w:tcPr>
            <w:tcW w:w="26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TFFirstTime(time())</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PRORTJob</w:t>
            </w:r>
          </w:p>
        </w:tc>
        <w:tc>
          <w:tcPr>
            <w:tcW w:w="4394"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Частка осіб, що повернулися до роботи після її втрати</w:t>
            </w:r>
          </w:p>
        </w:tc>
        <w:tc>
          <w:tcPr>
            <w:tcW w:w="269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TFRTJob(time())</w:t>
            </w:r>
          </w:p>
        </w:tc>
      </w:tr>
    </w:tbl>
    <w:p w:rsidR="000401DA" w:rsidRPr="000401DA" w:rsidRDefault="000401DA" w:rsidP="000401DA">
      <w:pPr>
        <w:pStyle w:val="a6"/>
        <w:tabs>
          <w:tab w:val="left" w:pos="993"/>
        </w:tabs>
        <w:spacing w:line="324" w:lineRule="auto"/>
        <w:ind w:left="0"/>
        <w:jc w:val="right"/>
        <w:rPr>
          <w:b/>
          <w:szCs w:val="28"/>
          <w:lang w:val="uk-UA"/>
        </w:rPr>
      </w:pPr>
      <w:r w:rsidRPr="000401DA">
        <w:rPr>
          <w:b/>
          <w:szCs w:val="28"/>
          <w:lang w:val="uk-UA"/>
        </w:rPr>
        <w:lastRenderedPageBreak/>
        <w:t>Таблиця 7</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констант підсистеми ринку праці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5387"/>
        <w:gridCol w:w="1559"/>
      </w:tblGrid>
      <w:tr w:rsidR="00D53B63" w:rsidRPr="005D1524" w:rsidTr="00D53B63">
        <w:tc>
          <w:tcPr>
            <w:tcW w:w="2518"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5387"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1559"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Початкове значення</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LevelOfNWorking</w:t>
            </w:r>
          </w:p>
        </w:tc>
        <w:tc>
          <w:tcPr>
            <w:tcW w:w="5387"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Рівень зайнятості економічно активного населення</w:t>
            </w:r>
          </w:p>
        </w:tc>
        <w:tc>
          <w:tcPr>
            <w:tcW w:w="1559"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0,12</w:t>
            </w:r>
          </w:p>
        </w:tc>
      </w:tr>
      <w:tr w:rsidR="00D53B63"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FindingJob</w:t>
            </w:r>
          </w:p>
        </w:tc>
        <w:tc>
          <w:tcPr>
            <w:tcW w:w="5387"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Відсоток осіб, що досягли пенсійного віку</w:t>
            </w:r>
          </w:p>
        </w:tc>
        <w:tc>
          <w:tcPr>
            <w:tcW w:w="1559"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0.7</w:t>
            </w:r>
          </w:p>
        </w:tc>
      </w:tr>
    </w:tbl>
    <w:p w:rsidR="000401DA" w:rsidRDefault="000401DA" w:rsidP="000401DA"/>
    <w:p w:rsidR="000401DA" w:rsidRPr="000401DA" w:rsidRDefault="000401DA" w:rsidP="000401DA">
      <w:pPr>
        <w:pStyle w:val="a6"/>
        <w:tabs>
          <w:tab w:val="left" w:pos="993"/>
        </w:tabs>
        <w:spacing w:line="324" w:lineRule="auto"/>
        <w:ind w:left="0"/>
        <w:jc w:val="right"/>
        <w:rPr>
          <w:b/>
          <w:szCs w:val="28"/>
          <w:lang w:val="uk-UA"/>
        </w:rPr>
      </w:pPr>
      <w:r w:rsidRPr="000401DA">
        <w:rPr>
          <w:b/>
          <w:szCs w:val="28"/>
          <w:lang w:val="uk-UA"/>
        </w:rPr>
        <w:t>Таблиця 8</w:t>
      </w:r>
    </w:p>
    <w:p w:rsidR="000401DA" w:rsidRPr="000401DA" w:rsidRDefault="000401DA" w:rsidP="000401DA">
      <w:pPr>
        <w:pStyle w:val="a6"/>
        <w:tabs>
          <w:tab w:val="left" w:pos="993"/>
        </w:tabs>
        <w:spacing w:line="324" w:lineRule="auto"/>
        <w:ind w:left="0"/>
        <w:jc w:val="center"/>
        <w:rPr>
          <w:b/>
          <w:szCs w:val="28"/>
          <w:lang w:val="uk-UA"/>
        </w:rPr>
      </w:pPr>
      <w:r w:rsidRPr="000401DA">
        <w:rPr>
          <w:b/>
          <w:szCs w:val="28"/>
        </w:rPr>
        <w:t xml:space="preserve">Опис </w:t>
      </w:r>
      <w:r w:rsidRPr="000401DA">
        <w:rPr>
          <w:b/>
          <w:szCs w:val="28"/>
          <w:lang w:val="uk-UA"/>
        </w:rPr>
        <w:t>потоків підсистеми ринку праці</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3402"/>
        <w:gridCol w:w="3544"/>
      </w:tblGrid>
      <w:tr w:rsidR="000401DA" w:rsidRPr="005D1524" w:rsidTr="00D53B63">
        <w:tc>
          <w:tcPr>
            <w:tcW w:w="2518"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Назва</w:t>
            </w:r>
          </w:p>
        </w:tc>
        <w:tc>
          <w:tcPr>
            <w:tcW w:w="3402"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Фізичний зміст</w:t>
            </w:r>
          </w:p>
        </w:tc>
        <w:tc>
          <w:tcPr>
            <w:tcW w:w="354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sz w:val="28"/>
                <w:szCs w:val="28"/>
              </w:rPr>
              <w:t>Формула розрахунку</w:t>
            </w:r>
          </w:p>
        </w:tc>
      </w:tr>
      <w:tr w:rsidR="000401DA"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lang w:val="en-US"/>
              </w:rPr>
              <w:t>F</w:t>
            </w:r>
            <w:r w:rsidRPr="00D53B63">
              <w:rPr>
                <w:rFonts w:ascii="Times New Roman" w:hAnsi="Times New Roman"/>
                <w:sz w:val="28"/>
                <w:szCs w:val="28"/>
              </w:rPr>
              <w:t>low29</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Перехід «непрацюючі – особи, що шукають роботу»</w:t>
            </w:r>
          </w:p>
        </w:tc>
        <w:tc>
          <w:tcPr>
            <w:tcW w:w="3544" w:type="dxa"/>
            <w:shd w:val="clear" w:color="auto" w:fill="auto"/>
          </w:tcPr>
          <w:p w:rsidR="000401DA" w:rsidRPr="00D53B63" w:rsidRDefault="000401DA" w:rsidP="00D53B63">
            <w:pPr>
              <w:spacing w:after="0" w:line="240" w:lineRule="auto"/>
              <w:jc w:val="center"/>
              <w:rPr>
                <w:rFonts w:ascii="Times New Roman" w:hAnsi="Times New Roman"/>
                <w:color w:val="000000"/>
                <w:sz w:val="28"/>
                <w:szCs w:val="28"/>
              </w:rPr>
            </w:pPr>
            <w:r w:rsidRPr="00D53B63">
              <w:rPr>
                <w:rFonts w:ascii="Times New Roman" w:hAnsi="Times New Roman"/>
                <w:color w:val="000000"/>
                <w:sz w:val="28"/>
                <w:szCs w:val="28"/>
              </w:rPr>
              <w:t>PotentionalWorkers+NotWorking + flow34 + flow33</w:t>
            </w:r>
          </w:p>
        </w:tc>
      </w:tr>
      <w:tr w:rsidR="000401DA" w:rsidRPr="00D53B63"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lang w:val="en-US"/>
              </w:rPr>
            </w:pPr>
            <w:r w:rsidRPr="00D53B63">
              <w:rPr>
                <w:rFonts w:ascii="Times New Roman" w:hAnsi="Times New Roman"/>
                <w:sz w:val="28"/>
                <w:szCs w:val="28"/>
                <w:lang w:val="en-US"/>
              </w:rPr>
              <w:t>Flow30</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Перехід «особи, що шукають роботу – особи, що працюють»</w:t>
            </w:r>
          </w:p>
        </w:tc>
        <w:tc>
          <w:tcPr>
            <w:tcW w:w="3544" w:type="dxa"/>
            <w:shd w:val="clear" w:color="auto" w:fill="auto"/>
          </w:tcPr>
          <w:p w:rsidR="000401DA" w:rsidRPr="00D53B63" w:rsidRDefault="000401DA" w:rsidP="00D53B63">
            <w:pPr>
              <w:spacing w:after="0" w:line="240" w:lineRule="auto"/>
              <w:jc w:val="center"/>
              <w:rPr>
                <w:rFonts w:ascii="Times New Roman" w:hAnsi="Times New Roman"/>
                <w:color w:val="000000"/>
                <w:sz w:val="28"/>
                <w:szCs w:val="28"/>
              </w:rPr>
            </w:pPr>
            <w:r w:rsidRPr="00D53B63">
              <w:rPr>
                <w:rFonts w:ascii="Times New Roman" w:hAnsi="Times New Roman"/>
                <w:color w:val="000000"/>
                <w:sz w:val="28"/>
                <w:szCs w:val="28"/>
              </w:rPr>
              <w:t>delay((flow33 + flow29)*(PRORTJob+PROfEFTFirstTime),parameter)</w:t>
            </w:r>
          </w:p>
        </w:tc>
      </w:tr>
      <w:tr w:rsidR="000401DA" w:rsidRPr="0086691E"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lang w:val="en-US"/>
              </w:rPr>
            </w:pPr>
            <w:r w:rsidRPr="00D53B63">
              <w:rPr>
                <w:rFonts w:ascii="Times New Roman" w:hAnsi="Times New Roman"/>
                <w:sz w:val="28"/>
                <w:szCs w:val="28"/>
                <w:lang w:val="en-US"/>
              </w:rPr>
              <w:t>Flow31</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Потік працюючих</w:t>
            </w:r>
          </w:p>
        </w:tc>
        <w:tc>
          <w:tcPr>
            <w:tcW w:w="3544" w:type="dxa"/>
            <w:shd w:val="clear" w:color="auto" w:fill="auto"/>
          </w:tcPr>
          <w:p w:rsidR="000401DA" w:rsidRPr="00D53B63" w:rsidRDefault="000401DA" w:rsidP="00D53B63">
            <w:pPr>
              <w:spacing w:after="0" w:line="240" w:lineRule="auto"/>
              <w:jc w:val="center"/>
              <w:rPr>
                <w:rFonts w:ascii="Times New Roman" w:hAnsi="Times New Roman"/>
                <w:color w:val="000000"/>
                <w:sz w:val="28"/>
                <w:szCs w:val="28"/>
              </w:rPr>
            </w:pPr>
            <w:r w:rsidRPr="00D53B63">
              <w:rPr>
                <w:rFonts w:ascii="Times New Roman" w:hAnsi="Times New Roman"/>
                <w:color w:val="000000"/>
                <w:sz w:val="28"/>
                <w:szCs w:val="28"/>
              </w:rPr>
              <w:t>delay(flow30,uniform(1,50))</w:t>
            </w:r>
          </w:p>
        </w:tc>
      </w:tr>
      <w:tr w:rsidR="000401DA" w:rsidRPr="005D1524"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lang w:val="en-US"/>
              </w:rPr>
              <w:t>F</w:t>
            </w:r>
            <w:r w:rsidRPr="00D53B63">
              <w:rPr>
                <w:rFonts w:ascii="Times New Roman" w:hAnsi="Times New Roman"/>
                <w:sz w:val="28"/>
                <w:szCs w:val="28"/>
              </w:rPr>
              <w:t>low32</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Потік тих, що втратили роботу</w:t>
            </w:r>
          </w:p>
        </w:tc>
        <w:tc>
          <w:tcPr>
            <w:tcW w:w="3544" w:type="dxa"/>
            <w:shd w:val="clear" w:color="auto" w:fill="auto"/>
          </w:tcPr>
          <w:p w:rsidR="000401DA" w:rsidRPr="00D53B63" w:rsidRDefault="000401DA" w:rsidP="00D53B63">
            <w:pPr>
              <w:spacing w:after="0" w:line="240" w:lineRule="auto"/>
              <w:jc w:val="center"/>
              <w:rPr>
                <w:rFonts w:ascii="Times New Roman" w:hAnsi="Times New Roman"/>
                <w:sz w:val="28"/>
                <w:szCs w:val="28"/>
              </w:rPr>
            </w:pPr>
            <w:r w:rsidRPr="00D53B63">
              <w:rPr>
                <w:rFonts w:ascii="Times New Roman" w:hAnsi="Times New Roman"/>
                <w:color w:val="000000"/>
                <w:sz w:val="28"/>
                <w:szCs w:val="28"/>
              </w:rPr>
              <w:t>flow31*LevelOfNWorking</w:t>
            </w:r>
          </w:p>
        </w:tc>
      </w:tr>
      <w:tr w:rsidR="000401DA" w:rsidRPr="00D53B63"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lang w:val="en-US"/>
              </w:rPr>
              <w:t>F</w:t>
            </w:r>
            <w:r w:rsidRPr="00D53B63">
              <w:rPr>
                <w:rFonts w:ascii="Times New Roman" w:hAnsi="Times New Roman"/>
                <w:sz w:val="28"/>
                <w:szCs w:val="28"/>
              </w:rPr>
              <w:t>low33</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Потік, що відображає осіб, які проходять перенавчання</w:t>
            </w:r>
          </w:p>
        </w:tc>
        <w:tc>
          <w:tcPr>
            <w:tcW w:w="3544" w:type="dxa"/>
            <w:shd w:val="clear" w:color="auto" w:fill="auto"/>
          </w:tcPr>
          <w:p w:rsidR="000401DA" w:rsidRPr="00D53B63" w:rsidRDefault="000401DA" w:rsidP="00D53B63">
            <w:pPr>
              <w:spacing w:after="0" w:line="240" w:lineRule="auto"/>
              <w:jc w:val="center"/>
              <w:rPr>
                <w:rFonts w:ascii="Times New Roman" w:hAnsi="Times New Roman"/>
                <w:b/>
                <w:color w:val="000000"/>
                <w:sz w:val="28"/>
                <w:szCs w:val="28"/>
              </w:rPr>
            </w:pPr>
            <w:r w:rsidRPr="00D53B63">
              <w:rPr>
                <w:rFonts w:ascii="Times New Roman" w:hAnsi="Times New Roman"/>
                <w:color w:val="000000"/>
                <w:sz w:val="28"/>
                <w:szCs w:val="28"/>
              </w:rPr>
              <w:t>delay((flow32*(1-NeverWork)*PROfRetraining),uniform(0.5,1.5))</w:t>
            </w:r>
          </w:p>
        </w:tc>
      </w:tr>
      <w:tr w:rsidR="000401DA" w:rsidRPr="00BC2101" w:rsidTr="00D53B63">
        <w:tc>
          <w:tcPr>
            <w:tcW w:w="2518"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lang w:val="en-US"/>
              </w:rPr>
              <w:t>F</w:t>
            </w:r>
            <w:r w:rsidRPr="00D53B63">
              <w:rPr>
                <w:rFonts w:ascii="Times New Roman" w:hAnsi="Times New Roman"/>
                <w:sz w:val="28"/>
                <w:szCs w:val="28"/>
              </w:rPr>
              <w:t>low34</w:t>
            </w:r>
          </w:p>
        </w:tc>
        <w:tc>
          <w:tcPr>
            <w:tcW w:w="3402" w:type="dxa"/>
            <w:shd w:val="clear" w:color="auto" w:fill="auto"/>
          </w:tcPr>
          <w:p w:rsidR="000401DA" w:rsidRPr="00D53B63" w:rsidRDefault="000401DA" w:rsidP="00D53B63">
            <w:pPr>
              <w:spacing w:after="0" w:line="240" w:lineRule="auto"/>
              <w:rPr>
                <w:rFonts w:ascii="Times New Roman" w:hAnsi="Times New Roman"/>
                <w:sz w:val="28"/>
                <w:szCs w:val="28"/>
              </w:rPr>
            </w:pPr>
            <w:r w:rsidRPr="00D53B63">
              <w:rPr>
                <w:rFonts w:ascii="Times New Roman" w:hAnsi="Times New Roman"/>
                <w:sz w:val="28"/>
                <w:szCs w:val="28"/>
              </w:rPr>
              <w:t xml:space="preserve">Потік, що відображає непрацездатних осіб </w:t>
            </w:r>
          </w:p>
        </w:tc>
        <w:tc>
          <w:tcPr>
            <w:tcW w:w="3544" w:type="dxa"/>
            <w:shd w:val="clear" w:color="auto" w:fill="auto"/>
          </w:tcPr>
          <w:p w:rsidR="000401DA" w:rsidRPr="00D53B63" w:rsidRDefault="000401DA" w:rsidP="00D53B63">
            <w:pPr>
              <w:spacing w:after="0" w:line="240" w:lineRule="auto"/>
              <w:jc w:val="center"/>
              <w:rPr>
                <w:rFonts w:ascii="Times New Roman" w:hAnsi="Times New Roman"/>
                <w:color w:val="000000"/>
                <w:sz w:val="28"/>
                <w:szCs w:val="28"/>
              </w:rPr>
            </w:pPr>
            <w:r w:rsidRPr="00D53B63">
              <w:rPr>
                <w:rFonts w:ascii="Times New Roman" w:hAnsi="Times New Roman"/>
                <w:color w:val="000000"/>
                <w:sz w:val="28"/>
                <w:szCs w:val="28"/>
              </w:rPr>
              <w:t>NotWorking-flow32*NeverWork</w:t>
            </w:r>
          </w:p>
        </w:tc>
      </w:tr>
    </w:tbl>
    <w:p w:rsidR="000401DA" w:rsidRDefault="000401DA" w:rsidP="000401DA">
      <w:pPr>
        <w:pStyle w:val="aa"/>
      </w:pPr>
    </w:p>
    <w:p w:rsidR="000401DA" w:rsidRPr="00C33549" w:rsidRDefault="000401DA" w:rsidP="000401DA">
      <w:pPr>
        <w:pStyle w:val="aa"/>
      </w:pPr>
      <w:r w:rsidRPr="00C33549">
        <w:t xml:space="preserve">У системі </w:t>
      </w:r>
      <w:r>
        <w:t xml:space="preserve">взаємодії ринку праці та ринку освіти </w:t>
      </w:r>
      <w:r w:rsidRPr="00C33549">
        <w:t>можливі наступні часові запізнення:</w:t>
      </w:r>
    </w:p>
    <w:p w:rsidR="000401DA" w:rsidRDefault="000401DA" w:rsidP="000401DA">
      <w:pPr>
        <w:pStyle w:val="aa"/>
        <w:numPr>
          <w:ilvl w:val="0"/>
          <w:numId w:val="8"/>
        </w:numPr>
        <w:tabs>
          <w:tab w:val="left" w:pos="993"/>
        </w:tabs>
        <w:ind w:left="0" w:firstLine="709"/>
      </w:pPr>
      <w:r w:rsidRPr="00C33549">
        <w:t xml:space="preserve">запізнення </w:t>
      </w:r>
      <w:r>
        <w:t>у процесі переходу дітей з однієї вікової категорії в іншу;</w:t>
      </w:r>
    </w:p>
    <w:p w:rsidR="000401DA" w:rsidRDefault="000401DA" w:rsidP="000401DA">
      <w:pPr>
        <w:pStyle w:val="aa"/>
        <w:numPr>
          <w:ilvl w:val="0"/>
          <w:numId w:val="8"/>
        </w:numPr>
        <w:tabs>
          <w:tab w:val="left" w:pos="993"/>
        </w:tabs>
        <w:ind w:left="0" w:firstLine="709"/>
      </w:pPr>
      <w:r>
        <w:t>запізнення у процесі навчання, тобто на період навчання в школі І-ІІ ступені, навчання в старшій школі, навчання в бакалавратурі, магістратурі, також терміни навчання в коледжах і ПТУ.</w:t>
      </w:r>
    </w:p>
    <w:p w:rsidR="000401DA" w:rsidRDefault="00731ECA" w:rsidP="00731ECA">
      <w:pPr>
        <w:pStyle w:val="aa"/>
        <w:tabs>
          <w:tab w:val="left" w:pos="851"/>
          <w:tab w:val="left" w:pos="993"/>
        </w:tabs>
        <w:rPr>
          <w:lang w:val="ru-RU"/>
        </w:rPr>
      </w:pPr>
      <w:r>
        <w:rPr>
          <w:lang w:val="ru-RU"/>
        </w:rPr>
        <w:t>У</w:t>
      </w:r>
      <w:r>
        <w:t xml:space="preserve"> процесі моделювання </w:t>
      </w:r>
      <w:r>
        <w:rPr>
          <w:lang w:val="ru-RU"/>
        </w:rPr>
        <w:t>використовувались</w:t>
      </w:r>
      <w:r>
        <w:t xml:space="preserve"> табличні функції, </w:t>
      </w:r>
      <w:r>
        <w:rPr>
          <w:lang w:val="ru-RU"/>
        </w:rPr>
        <w:t>д</w:t>
      </w:r>
      <w:r>
        <w:t xml:space="preserve">ані для </w:t>
      </w:r>
      <w:r>
        <w:rPr>
          <w:lang w:val="ru-RU"/>
        </w:rPr>
        <w:t>яких</w:t>
      </w:r>
      <w:r>
        <w:t xml:space="preserve"> були взяті з сайту </w:t>
      </w:r>
      <w:r w:rsidR="000B2096">
        <w:rPr>
          <w:lang w:val="ru-RU"/>
        </w:rPr>
        <w:t>Д</w:t>
      </w:r>
      <w:r>
        <w:t xml:space="preserve">ержавного комітету статистики </w:t>
      </w:r>
      <w:r w:rsidRPr="0024609F">
        <w:rPr>
          <w:lang w:val="ru-RU"/>
        </w:rPr>
        <w:t>[</w:t>
      </w:r>
      <w:r w:rsidR="008777BB">
        <w:rPr>
          <w:lang w:val="ru-RU"/>
        </w:rPr>
        <w:fldChar w:fldCharType="begin"/>
      </w:r>
      <w:r w:rsidR="00E82EF7">
        <w:rPr>
          <w:lang w:val="ru-RU"/>
        </w:rPr>
        <w:instrText xml:space="preserve"> REF _Ref378021742 \r \h </w:instrText>
      </w:r>
      <w:r w:rsidR="008777BB">
        <w:rPr>
          <w:lang w:val="ru-RU"/>
        </w:rPr>
      </w:r>
      <w:r w:rsidR="008777BB">
        <w:rPr>
          <w:lang w:val="ru-RU"/>
        </w:rPr>
        <w:fldChar w:fldCharType="separate"/>
      </w:r>
      <w:r w:rsidR="00E82EF7">
        <w:rPr>
          <w:lang w:val="ru-RU"/>
        </w:rPr>
        <w:t>4</w:t>
      </w:r>
      <w:r w:rsidR="008777BB">
        <w:rPr>
          <w:lang w:val="ru-RU"/>
        </w:rPr>
        <w:fldChar w:fldCharType="end"/>
      </w:r>
      <w:r w:rsidRPr="0024609F">
        <w:rPr>
          <w:lang w:val="ru-RU"/>
        </w:rPr>
        <w:t>]</w:t>
      </w:r>
      <w:r>
        <w:t xml:space="preserve"> України та сайту </w:t>
      </w:r>
      <w:r w:rsidR="000B2096">
        <w:rPr>
          <w:lang w:val="ru-RU"/>
        </w:rPr>
        <w:t xml:space="preserve">Державного </w:t>
      </w:r>
      <w:r>
        <w:t xml:space="preserve">центру зайнятості </w:t>
      </w:r>
      <w:r w:rsidRPr="0024609F">
        <w:rPr>
          <w:lang w:val="ru-RU"/>
        </w:rPr>
        <w:t>[</w:t>
      </w:r>
      <w:r w:rsidR="008777BB">
        <w:rPr>
          <w:lang w:val="ru-RU"/>
        </w:rPr>
        <w:fldChar w:fldCharType="begin"/>
      </w:r>
      <w:r w:rsidR="00E82EF7">
        <w:rPr>
          <w:lang w:val="ru-RU"/>
        </w:rPr>
        <w:instrText xml:space="preserve"> REF _Ref378021751 \r \h </w:instrText>
      </w:r>
      <w:r w:rsidR="008777BB">
        <w:rPr>
          <w:lang w:val="ru-RU"/>
        </w:rPr>
      </w:r>
      <w:r w:rsidR="008777BB">
        <w:rPr>
          <w:lang w:val="ru-RU"/>
        </w:rPr>
        <w:fldChar w:fldCharType="separate"/>
      </w:r>
      <w:r w:rsidR="00E82EF7">
        <w:rPr>
          <w:lang w:val="ru-RU"/>
        </w:rPr>
        <w:t>5</w:t>
      </w:r>
      <w:r w:rsidR="008777BB">
        <w:rPr>
          <w:lang w:val="ru-RU"/>
        </w:rPr>
        <w:fldChar w:fldCharType="end"/>
      </w:r>
      <w:r w:rsidRPr="0024609F">
        <w:rPr>
          <w:lang w:val="ru-RU"/>
        </w:rPr>
        <w:t>].</w:t>
      </w:r>
    </w:p>
    <w:p w:rsidR="00731ECA" w:rsidRDefault="00731ECA" w:rsidP="00731ECA">
      <w:pPr>
        <w:pStyle w:val="aa"/>
        <w:tabs>
          <w:tab w:val="left" w:pos="851"/>
          <w:tab w:val="left" w:pos="993"/>
        </w:tabs>
      </w:pPr>
      <w:r>
        <w:rPr>
          <w:lang w:val="ru-RU"/>
        </w:rPr>
        <w:t>Результати комп’ютерного моделювання супро</w:t>
      </w:r>
      <w:r>
        <w:t>водєжуються графіками динаміки для кожного накопичувача.</w:t>
      </w:r>
    </w:p>
    <w:p w:rsidR="00731ECA" w:rsidRPr="00731ECA" w:rsidRDefault="00731ECA" w:rsidP="00731ECA">
      <w:pPr>
        <w:spacing w:after="0" w:line="360" w:lineRule="auto"/>
        <w:ind w:firstLine="709"/>
        <w:jc w:val="both"/>
        <w:rPr>
          <w:rFonts w:ascii="Times New Roman" w:hAnsi="Times New Roman"/>
          <w:sz w:val="28"/>
          <w:szCs w:val="28"/>
        </w:rPr>
      </w:pPr>
      <w:r w:rsidRPr="00420CCD">
        <w:rPr>
          <w:rFonts w:ascii="Times New Roman" w:hAnsi="Times New Roman"/>
          <w:b/>
          <w:sz w:val="28"/>
          <w:szCs w:val="28"/>
        </w:rPr>
        <w:lastRenderedPageBreak/>
        <w:t>Висновки з даного дослідження і перспективи подальших розвідок</w:t>
      </w:r>
      <w:r>
        <w:rPr>
          <w:rFonts w:ascii="Times New Roman" w:hAnsi="Times New Roman"/>
          <w:b/>
          <w:sz w:val="28"/>
          <w:szCs w:val="28"/>
        </w:rPr>
        <w:t xml:space="preserve">. </w:t>
      </w:r>
      <w:r w:rsidRPr="00731ECA">
        <w:rPr>
          <w:rFonts w:ascii="Times New Roman" w:hAnsi="Times New Roman"/>
          <w:sz w:val="28"/>
          <w:szCs w:val="28"/>
        </w:rPr>
        <w:t>Побудована  модель є корисною для ілюстрації результатів застосування різних інструментів регулювання ринку освіти та ринку праці. В результаті зміни параметрів можна визначити найкращий варіант, при якому досягається певна мета.</w:t>
      </w:r>
    </w:p>
    <w:p w:rsidR="00731ECA" w:rsidRDefault="00731ECA" w:rsidP="00731ECA">
      <w:pPr>
        <w:pStyle w:val="aa"/>
        <w:tabs>
          <w:tab w:val="left" w:pos="851"/>
          <w:tab w:val="left" w:pos="993"/>
        </w:tabs>
      </w:pPr>
      <w:r>
        <w:t xml:space="preserve">Звичайно, що запропоновану модель можна доповнювати, уточнювати, особливо підсистему ринку праці, залежно від потреб конкретного користувача моделі. Наше дослідження в цьому обмежено завдяки обмеженням демонстраційної навчальної версії </w:t>
      </w:r>
      <w:r>
        <w:rPr>
          <w:lang w:val="en-US"/>
        </w:rPr>
        <w:t>AnyLogic</w:t>
      </w:r>
      <w:r w:rsidRPr="009F03CA">
        <w:t xml:space="preserve"> на </w:t>
      </w:r>
      <w:r>
        <w:t>кількість динамічних елементів</w:t>
      </w:r>
      <w:r w:rsidRPr="009F03CA">
        <w:t>.</w:t>
      </w:r>
    </w:p>
    <w:p w:rsidR="0080793C" w:rsidRPr="00861139" w:rsidRDefault="0080793C" w:rsidP="0080793C">
      <w:pPr>
        <w:spacing w:after="0" w:line="360" w:lineRule="auto"/>
        <w:ind w:firstLine="709"/>
        <w:jc w:val="both"/>
        <w:rPr>
          <w:rFonts w:ascii="Times New Roman" w:hAnsi="Times New Roman"/>
          <w:b/>
          <w:sz w:val="28"/>
          <w:szCs w:val="28"/>
        </w:rPr>
      </w:pPr>
    </w:p>
    <w:p w:rsidR="0080793C" w:rsidRPr="009B6A59" w:rsidRDefault="0080793C" w:rsidP="0080793C">
      <w:pPr>
        <w:spacing w:after="0" w:line="360" w:lineRule="auto"/>
        <w:ind w:firstLine="709"/>
        <w:jc w:val="both"/>
        <w:rPr>
          <w:rFonts w:ascii="Times New Roman" w:hAnsi="Times New Roman"/>
          <w:b/>
          <w:sz w:val="28"/>
          <w:szCs w:val="28"/>
        </w:rPr>
      </w:pPr>
      <w:r w:rsidRPr="009B6A59">
        <w:rPr>
          <w:rFonts w:ascii="Times New Roman" w:hAnsi="Times New Roman"/>
          <w:b/>
          <w:sz w:val="28"/>
          <w:szCs w:val="28"/>
          <w:lang w:val="ru-RU"/>
        </w:rPr>
        <w:t>Список л</w:t>
      </w:r>
      <w:r w:rsidRPr="009B6A59">
        <w:rPr>
          <w:rFonts w:ascii="Times New Roman" w:hAnsi="Times New Roman"/>
          <w:b/>
          <w:sz w:val="28"/>
          <w:szCs w:val="28"/>
        </w:rPr>
        <w:t>ітератури</w:t>
      </w:r>
    </w:p>
    <w:p w:rsidR="0067042D" w:rsidRPr="0067042D" w:rsidRDefault="009C19CA" w:rsidP="005A39FD">
      <w:pPr>
        <w:pStyle w:val="a6"/>
        <w:numPr>
          <w:ilvl w:val="0"/>
          <w:numId w:val="9"/>
        </w:numPr>
        <w:tabs>
          <w:tab w:val="left" w:pos="993"/>
        </w:tabs>
        <w:autoSpaceDE w:val="0"/>
        <w:autoSpaceDN w:val="0"/>
        <w:adjustRightInd w:val="0"/>
        <w:spacing w:after="24"/>
        <w:ind w:left="0" w:firstLine="709"/>
        <w:rPr>
          <w:color w:val="000000"/>
          <w:szCs w:val="28"/>
          <w:lang w:val="uk-UA"/>
        </w:rPr>
      </w:pPr>
      <w:bookmarkStart w:id="3" w:name="_Ref378016557"/>
      <w:r w:rsidRPr="0067042D">
        <w:rPr>
          <w:lang w:val="uk-UA"/>
        </w:rPr>
        <w:t>Нов</w:t>
      </w:r>
      <w:r>
        <w:t xml:space="preserve">ые направления системного анализа </w:t>
      </w:r>
      <w:r w:rsidR="0067042D">
        <w:t>и</w:t>
      </w:r>
      <w:r>
        <w:t xml:space="preserve"> компьютерного моделирования образовательной стратегии и политики России</w:t>
      </w:r>
      <w:r w:rsidR="00423C81">
        <w:rPr>
          <w:lang w:val="uk-UA"/>
        </w:rPr>
        <w:t xml:space="preserve"> </w:t>
      </w:r>
      <w:r w:rsidR="0067042D" w:rsidRPr="0067042D">
        <w:t>[</w:t>
      </w:r>
      <w:r w:rsidR="0067042D">
        <w:rPr>
          <w:lang w:val="uk-UA"/>
        </w:rPr>
        <w:t>Електронний ресурс</w:t>
      </w:r>
      <w:r w:rsidR="0067042D" w:rsidRPr="0067042D">
        <w:t>]</w:t>
      </w:r>
      <w:r>
        <w:t xml:space="preserve"> </w:t>
      </w:r>
      <w:r w:rsidR="0067042D">
        <w:rPr>
          <w:lang w:val="uk-UA"/>
        </w:rPr>
        <w:t xml:space="preserve">/ </w:t>
      </w:r>
      <w:r w:rsidR="0067042D" w:rsidRPr="0067042D">
        <w:t>[</w:t>
      </w:r>
      <w:hyperlink r:id="rId16" w:history="1">
        <w:r w:rsidRPr="0067042D">
          <w:rPr>
            <w:rStyle w:val="a5"/>
            <w:color w:val="auto"/>
            <w:u w:val="none"/>
          </w:rPr>
          <w:t>Ахромеева Т.С.</w:t>
        </w:r>
      </w:hyperlink>
      <w:r w:rsidRPr="009C19CA">
        <w:t xml:space="preserve">, </w:t>
      </w:r>
      <w:r w:rsidRPr="009C19CA">
        <w:rPr>
          <w:rStyle w:val="curmenu"/>
        </w:rPr>
        <w:t>Капустин М.А.</w:t>
      </w:r>
      <w:r w:rsidRPr="009C19CA">
        <w:t xml:space="preserve">, </w:t>
      </w:r>
      <w:r w:rsidRPr="009C19CA">
        <w:rPr>
          <w:rStyle w:val="curmenu"/>
        </w:rPr>
        <w:t>Кащенко С.А.</w:t>
      </w:r>
      <w:r w:rsidR="0067042D" w:rsidRPr="0067042D">
        <w:rPr>
          <w:rStyle w:val="curmenu"/>
        </w:rPr>
        <w:t xml:space="preserve"> </w:t>
      </w:r>
      <w:r w:rsidR="0067042D">
        <w:rPr>
          <w:rStyle w:val="curmenu"/>
        </w:rPr>
        <w:t>и др.</w:t>
      </w:r>
      <w:r w:rsidR="0067042D" w:rsidRPr="0067042D">
        <w:rPr>
          <w:szCs w:val="28"/>
        </w:rPr>
        <w:t xml:space="preserve"> ]</w:t>
      </w:r>
      <w:r w:rsidR="0067042D" w:rsidRPr="0067042D">
        <w:t xml:space="preserve"> </w:t>
      </w:r>
      <w:bookmarkStart w:id="4" w:name="_Ref378012700"/>
      <w:r w:rsidR="0067042D">
        <w:rPr>
          <w:lang w:val="uk-UA"/>
        </w:rPr>
        <w:t xml:space="preserve">– Режим доступу : </w:t>
      </w:r>
      <w:hyperlink r:id="rId17" w:tgtFrame="_blank" w:history="1">
        <w:r w:rsidR="0067042D">
          <w:rPr>
            <w:rStyle w:val="a5"/>
          </w:rPr>
          <w:t>http://www.keldysh.ru/papers/2001/prep89/prep2001_89.html</w:t>
        </w:r>
      </w:hyperlink>
      <w:r w:rsidR="005A39FD">
        <w:t xml:space="preserve">  </w:t>
      </w:r>
      <w:r w:rsidR="0067042D">
        <w:rPr>
          <w:lang w:val="uk-UA"/>
        </w:rPr>
        <w:t>(Препринт / РАН, Институт прикладной математики</w:t>
      </w:r>
      <w:r w:rsidR="00A33050">
        <w:rPr>
          <w:lang w:val="uk-UA"/>
        </w:rPr>
        <w:t>, 2001. - № 89</w:t>
      </w:r>
      <w:r w:rsidR="0067042D">
        <w:rPr>
          <w:lang w:val="uk-UA"/>
        </w:rPr>
        <w:t>)</w:t>
      </w:r>
      <w:r w:rsidR="00A82DBC">
        <w:rPr>
          <w:lang w:val="uk-UA"/>
        </w:rPr>
        <w:t>.</w:t>
      </w:r>
      <w:bookmarkEnd w:id="3"/>
    </w:p>
    <w:p w:rsidR="00276B9F" w:rsidRPr="0067042D" w:rsidRDefault="00276B9F" w:rsidP="005A39FD">
      <w:pPr>
        <w:pStyle w:val="a6"/>
        <w:numPr>
          <w:ilvl w:val="0"/>
          <w:numId w:val="9"/>
        </w:numPr>
        <w:tabs>
          <w:tab w:val="left" w:pos="993"/>
        </w:tabs>
        <w:autoSpaceDE w:val="0"/>
        <w:autoSpaceDN w:val="0"/>
        <w:adjustRightInd w:val="0"/>
        <w:spacing w:after="24"/>
        <w:ind w:left="0" w:firstLine="709"/>
        <w:rPr>
          <w:color w:val="000000"/>
          <w:szCs w:val="28"/>
          <w:lang w:val="uk-UA"/>
        </w:rPr>
      </w:pPr>
      <w:bookmarkStart w:id="5" w:name="_Ref378016589"/>
      <w:r w:rsidRPr="0067042D">
        <w:rPr>
          <w:szCs w:val="28"/>
          <w:lang w:val="uk-UA"/>
        </w:rPr>
        <w:t>Олейник А.Г. Инструментальные средства интерактивного формирования имитационых моделей деятельности региональной системы профессионального образования / А.Г. Олейник, А.Н. Лексиков // Труды Института системного анализа РАН. – 2008. - № 39. – С. 267 – 276.</w:t>
      </w:r>
      <w:bookmarkEnd w:id="4"/>
      <w:bookmarkEnd w:id="5"/>
    </w:p>
    <w:p w:rsidR="004C3B52" w:rsidRPr="00276B9F" w:rsidRDefault="004C3B52" w:rsidP="005A39FD">
      <w:pPr>
        <w:pStyle w:val="a6"/>
        <w:numPr>
          <w:ilvl w:val="0"/>
          <w:numId w:val="9"/>
        </w:numPr>
        <w:tabs>
          <w:tab w:val="left" w:pos="993"/>
        </w:tabs>
        <w:autoSpaceDE w:val="0"/>
        <w:autoSpaceDN w:val="0"/>
        <w:adjustRightInd w:val="0"/>
        <w:spacing w:after="24"/>
        <w:ind w:left="0" w:firstLine="709"/>
        <w:rPr>
          <w:color w:val="000000"/>
          <w:szCs w:val="28"/>
        </w:rPr>
      </w:pPr>
      <w:r w:rsidRPr="00276B9F">
        <w:rPr>
          <w:color w:val="000000"/>
          <w:szCs w:val="28"/>
        </w:rPr>
        <w:t>Осоргин А.Е. AnyLogic 6. Лабораторный практикум /</w:t>
      </w:r>
      <w:r w:rsidR="005A39FD">
        <w:rPr>
          <w:color w:val="000000"/>
          <w:szCs w:val="28"/>
          <w:lang w:val="uk-UA"/>
        </w:rPr>
        <w:t xml:space="preserve"> </w:t>
      </w:r>
      <w:r w:rsidRPr="00276B9F">
        <w:rPr>
          <w:color w:val="000000"/>
          <w:szCs w:val="28"/>
        </w:rPr>
        <w:t>А.Е. Осоргин. – Самара</w:t>
      </w:r>
      <w:r w:rsidR="005A39FD">
        <w:rPr>
          <w:color w:val="000000"/>
          <w:szCs w:val="28"/>
          <w:lang w:val="uk-UA"/>
        </w:rPr>
        <w:t xml:space="preserve"> </w:t>
      </w:r>
      <w:r w:rsidRPr="00276B9F">
        <w:rPr>
          <w:color w:val="000000"/>
          <w:szCs w:val="28"/>
        </w:rPr>
        <w:t xml:space="preserve">: ПГК, 2011. </w:t>
      </w:r>
      <w:r w:rsidR="005A39FD">
        <w:rPr>
          <w:color w:val="000000"/>
          <w:szCs w:val="28"/>
          <w:lang w:val="uk-UA"/>
        </w:rPr>
        <w:t>– 100 с.</w:t>
      </w:r>
    </w:p>
    <w:p w:rsidR="004C3B52" w:rsidRPr="003853C6" w:rsidRDefault="004C3B52" w:rsidP="005A39FD">
      <w:pPr>
        <w:pStyle w:val="a6"/>
        <w:numPr>
          <w:ilvl w:val="0"/>
          <w:numId w:val="9"/>
        </w:numPr>
        <w:tabs>
          <w:tab w:val="left" w:pos="993"/>
        </w:tabs>
        <w:autoSpaceDE w:val="0"/>
        <w:autoSpaceDN w:val="0"/>
        <w:adjustRightInd w:val="0"/>
        <w:ind w:left="0" w:firstLine="709"/>
        <w:rPr>
          <w:color w:val="000000"/>
          <w:szCs w:val="28"/>
        </w:rPr>
      </w:pPr>
      <w:r>
        <w:rPr>
          <w:szCs w:val="28"/>
          <w:lang w:val="uk-UA"/>
        </w:rPr>
        <w:t>Сайт Державно</w:t>
      </w:r>
      <w:r w:rsidR="000872F5">
        <w:rPr>
          <w:szCs w:val="28"/>
          <w:lang w:val="uk-UA"/>
        </w:rPr>
        <w:t>ї</w:t>
      </w:r>
      <w:r>
        <w:rPr>
          <w:szCs w:val="28"/>
          <w:lang w:val="uk-UA"/>
        </w:rPr>
        <w:t xml:space="preserve"> </w:t>
      </w:r>
      <w:r w:rsidR="000872F5">
        <w:rPr>
          <w:szCs w:val="28"/>
          <w:lang w:val="uk-UA"/>
        </w:rPr>
        <w:t xml:space="preserve">служби </w:t>
      </w:r>
      <w:r>
        <w:rPr>
          <w:szCs w:val="28"/>
          <w:lang w:val="uk-UA"/>
        </w:rPr>
        <w:t xml:space="preserve">статистики України </w:t>
      </w:r>
      <w:r w:rsidRPr="00A11A9C">
        <w:rPr>
          <w:szCs w:val="28"/>
        </w:rPr>
        <w:t xml:space="preserve">[електронний ресурс] </w:t>
      </w:r>
      <w:r w:rsidRPr="00DC3E49">
        <w:rPr>
          <w:color w:val="000000"/>
          <w:szCs w:val="28"/>
        </w:rPr>
        <w:t xml:space="preserve">– </w:t>
      </w:r>
      <w:r w:rsidRPr="00A11A9C">
        <w:rPr>
          <w:szCs w:val="28"/>
        </w:rPr>
        <w:t>режим доступу:</w:t>
      </w:r>
      <w:r>
        <w:rPr>
          <w:szCs w:val="28"/>
          <w:lang w:val="uk-UA"/>
        </w:rPr>
        <w:t xml:space="preserve"> </w:t>
      </w:r>
      <w:hyperlink r:id="rId18" w:history="1">
        <w:r w:rsidR="000872F5" w:rsidRPr="000872F5">
          <w:rPr>
            <w:rStyle w:val="a5"/>
            <w:color w:val="auto"/>
            <w:u w:val="none"/>
          </w:rPr>
          <w:t>http://ww</w:t>
        </w:r>
        <w:r w:rsidR="000872F5" w:rsidRPr="005A39FD">
          <w:rPr>
            <w:rStyle w:val="a5"/>
            <w:color w:val="auto"/>
            <w:u w:val="none"/>
          </w:rPr>
          <w:t>w.ukrstat.</w:t>
        </w:r>
        <w:r w:rsidR="000872F5" w:rsidRPr="000872F5">
          <w:rPr>
            <w:rStyle w:val="a5"/>
            <w:color w:val="auto"/>
            <w:u w:val="none"/>
          </w:rPr>
          <w:t>gov.ua/</w:t>
        </w:r>
      </w:hyperlink>
      <w:r w:rsidR="000872F5" w:rsidRPr="000872F5">
        <w:rPr>
          <w:lang w:val="uk-UA"/>
        </w:rPr>
        <w:t xml:space="preserve"> </w:t>
      </w:r>
    </w:p>
    <w:p w:rsidR="004C3B52" w:rsidRPr="003431D2" w:rsidRDefault="004C3B52" w:rsidP="005A39FD">
      <w:pPr>
        <w:pStyle w:val="a6"/>
        <w:numPr>
          <w:ilvl w:val="0"/>
          <w:numId w:val="9"/>
        </w:numPr>
        <w:tabs>
          <w:tab w:val="left" w:pos="993"/>
        </w:tabs>
        <w:autoSpaceDE w:val="0"/>
        <w:autoSpaceDN w:val="0"/>
        <w:adjustRightInd w:val="0"/>
        <w:ind w:left="0" w:firstLine="709"/>
        <w:rPr>
          <w:color w:val="000000"/>
          <w:szCs w:val="28"/>
        </w:rPr>
      </w:pPr>
      <w:bookmarkStart w:id="6" w:name="_Ref378021751"/>
      <w:r>
        <w:rPr>
          <w:color w:val="000000"/>
          <w:szCs w:val="28"/>
          <w:lang w:val="uk-UA"/>
        </w:rPr>
        <w:t xml:space="preserve">Сайт </w:t>
      </w:r>
      <w:r w:rsidR="000872F5">
        <w:rPr>
          <w:color w:val="000000"/>
          <w:szCs w:val="28"/>
          <w:lang w:val="uk-UA"/>
        </w:rPr>
        <w:t>Д</w:t>
      </w:r>
      <w:r>
        <w:rPr>
          <w:color w:val="000000"/>
          <w:szCs w:val="28"/>
          <w:lang w:val="uk-UA"/>
        </w:rPr>
        <w:t xml:space="preserve">ержавної служби зайнятості України </w:t>
      </w:r>
      <w:r w:rsidRPr="00A11A9C">
        <w:rPr>
          <w:szCs w:val="28"/>
        </w:rPr>
        <w:t>[електронний ресурс]</w:t>
      </w:r>
      <w:r>
        <w:rPr>
          <w:szCs w:val="28"/>
          <w:lang w:val="uk-UA"/>
        </w:rPr>
        <w:t xml:space="preserve"> </w:t>
      </w:r>
      <w:r w:rsidRPr="00DC3E49">
        <w:rPr>
          <w:color w:val="000000"/>
          <w:szCs w:val="28"/>
        </w:rPr>
        <w:t xml:space="preserve">– </w:t>
      </w:r>
      <w:r w:rsidRPr="00A11A9C">
        <w:rPr>
          <w:szCs w:val="28"/>
        </w:rPr>
        <w:t>режим доступу:</w:t>
      </w:r>
      <w:r w:rsidR="000872F5">
        <w:rPr>
          <w:szCs w:val="28"/>
          <w:lang w:val="uk-UA"/>
        </w:rPr>
        <w:t xml:space="preserve"> </w:t>
      </w:r>
      <w:hyperlink r:id="rId19" w:history="1">
        <w:r w:rsidR="000872F5" w:rsidRPr="000872F5">
          <w:rPr>
            <w:rStyle w:val="a5"/>
            <w:color w:val="auto"/>
            <w:szCs w:val="28"/>
            <w:u w:val="none"/>
            <w:lang w:val="uk-UA"/>
          </w:rPr>
          <w:t>http://www.dcz.gov.ua/control/uk/statdatacatalog/list/</w:t>
        </w:r>
      </w:hyperlink>
      <w:r w:rsidR="000872F5" w:rsidRPr="000872F5">
        <w:rPr>
          <w:szCs w:val="28"/>
          <w:lang w:val="uk-UA"/>
        </w:rPr>
        <w:t xml:space="preserve"> category?cat_id</w:t>
      </w:r>
      <w:r w:rsidR="000872F5">
        <w:rPr>
          <w:szCs w:val="28"/>
          <w:lang w:val="uk-UA"/>
        </w:rPr>
        <w:t xml:space="preserve"> </w:t>
      </w:r>
      <w:r w:rsidR="000872F5" w:rsidRPr="000872F5">
        <w:rPr>
          <w:szCs w:val="28"/>
          <w:lang w:val="uk-UA"/>
        </w:rPr>
        <w:t>=305437</w:t>
      </w:r>
      <w:bookmarkEnd w:id="6"/>
      <w:r w:rsidR="000872F5">
        <w:rPr>
          <w:szCs w:val="28"/>
          <w:lang w:val="uk-UA"/>
        </w:rPr>
        <w:t xml:space="preserve"> </w:t>
      </w:r>
    </w:p>
    <w:p w:rsidR="005A39FD" w:rsidRDefault="005A39FD" w:rsidP="0080793C">
      <w:pPr>
        <w:spacing w:after="0" w:line="360" w:lineRule="auto"/>
        <w:ind w:firstLine="851"/>
        <w:jc w:val="both"/>
        <w:rPr>
          <w:rFonts w:ascii="Times New Roman" w:hAnsi="Times New Roman"/>
          <w:b/>
          <w:sz w:val="28"/>
          <w:szCs w:val="28"/>
        </w:rPr>
      </w:pPr>
    </w:p>
    <w:p w:rsidR="0080793C" w:rsidRDefault="0080793C" w:rsidP="0080793C">
      <w:pPr>
        <w:spacing w:after="0" w:line="360" w:lineRule="auto"/>
        <w:ind w:firstLine="851"/>
        <w:jc w:val="both"/>
        <w:rPr>
          <w:rFonts w:ascii="Times New Roman" w:hAnsi="Times New Roman"/>
          <w:b/>
          <w:sz w:val="28"/>
          <w:szCs w:val="28"/>
        </w:rPr>
      </w:pPr>
      <w:r w:rsidRPr="005D2632">
        <w:rPr>
          <w:rFonts w:ascii="Times New Roman" w:hAnsi="Times New Roman"/>
          <w:b/>
          <w:sz w:val="28"/>
          <w:szCs w:val="28"/>
        </w:rPr>
        <w:t>References</w:t>
      </w:r>
    </w:p>
    <w:p w:rsidR="00666A8A" w:rsidRDefault="00666A8A" w:rsidP="00DC2FA9">
      <w:pPr>
        <w:pStyle w:val="1"/>
        <w:numPr>
          <w:ilvl w:val="0"/>
          <w:numId w:val="11"/>
        </w:numPr>
        <w:tabs>
          <w:tab w:val="left" w:pos="993"/>
        </w:tabs>
        <w:spacing w:before="0" w:after="0" w:line="360" w:lineRule="auto"/>
        <w:ind w:left="0" w:firstLine="709"/>
        <w:jc w:val="both"/>
        <w:rPr>
          <w:rFonts w:ascii="Times New Roman" w:hAnsi="Times New Roman"/>
          <w:b w:val="0"/>
          <w:sz w:val="28"/>
          <w:szCs w:val="28"/>
        </w:rPr>
      </w:pPr>
      <w:r w:rsidRPr="00666A8A">
        <w:rPr>
          <w:rFonts w:ascii="Times New Roman" w:hAnsi="Times New Roman"/>
          <w:b w:val="0"/>
          <w:sz w:val="28"/>
          <w:szCs w:val="28"/>
          <w:lang w:val="en-US" w:eastAsia="ru-RU"/>
        </w:rPr>
        <w:t>Akhromeyva</w:t>
      </w:r>
      <w:r w:rsidR="009E74F4">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T</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S</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Kapustin</w:t>
      </w:r>
      <w:r w:rsidR="009E74F4">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M</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Kaschenko</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S</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Kurakin</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P</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V</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Malinetcky</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G</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G</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Medvedev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I</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G</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Mitin</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N</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Orlov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Yu</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N</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Podlazov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V</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lastRenderedPageBreak/>
        <w:t>Posashkov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S</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Rusakov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I</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Serebryakov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D</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V</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Solovyev</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S</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A</w:t>
      </w:r>
      <w:r w:rsidRPr="00666A8A">
        <w:rPr>
          <w:rFonts w:ascii="Times New Roman" w:hAnsi="Times New Roman"/>
          <w:b w:val="0"/>
          <w:sz w:val="28"/>
          <w:szCs w:val="28"/>
          <w:lang w:eastAsia="ru-RU"/>
        </w:rPr>
        <w:t>.</w:t>
      </w:r>
      <w:r w:rsidRPr="00666A8A">
        <w:rPr>
          <w:rFonts w:ascii="Times New Roman" w:hAnsi="Times New Roman"/>
          <w:b w:val="0"/>
          <w:sz w:val="28"/>
          <w:szCs w:val="28"/>
        </w:rPr>
        <w:t xml:space="preserve"> and</w:t>
      </w:r>
      <w:r w:rsidRPr="00666A8A">
        <w:rPr>
          <w:rFonts w:ascii="Times New Roman" w:hAnsi="Times New Roman"/>
          <w:b w:val="0"/>
          <w:sz w:val="28"/>
          <w:szCs w:val="28"/>
          <w:lang w:eastAsia="ru-RU"/>
        </w:rPr>
        <w:t xml:space="preserve"> </w:t>
      </w:r>
      <w:r w:rsidRPr="00666A8A">
        <w:rPr>
          <w:rFonts w:ascii="Times New Roman" w:hAnsi="Times New Roman"/>
          <w:b w:val="0"/>
          <w:sz w:val="28"/>
          <w:szCs w:val="28"/>
          <w:lang w:val="en-US" w:eastAsia="ru-RU"/>
        </w:rPr>
        <w:t>Chernavsky</w:t>
      </w:r>
      <w:r w:rsidR="00DA0BDB">
        <w:rPr>
          <w:rFonts w:ascii="Times New Roman" w:hAnsi="Times New Roman"/>
          <w:b w:val="0"/>
          <w:sz w:val="28"/>
          <w:szCs w:val="28"/>
          <w:lang w:val="en-US" w:eastAsia="ru-RU"/>
        </w:rPr>
        <w:t>,</w:t>
      </w:r>
      <w:r w:rsidRPr="00666A8A">
        <w:rPr>
          <w:rFonts w:ascii="Times New Roman" w:hAnsi="Times New Roman"/>
          <w:b w:val="0"/>
          <w:sz w:val="28"/>
          <w:szCs w:val="28"/>
        </w:rPr>
        <w:t xml:space="preserve"> </w:t>
      </w:r>
      <w:r w:rsidRPr="00666A8A">
        <w:rPr>
          <w:rFonts w:ascii="Times New Roman" w:hAnsi="Times New Roman"/>
          <w:b w:val="0"/>
          <w:sz w:val="28"/>
          <w:szCs w:val="28"/>
          <w:lang w:val="en-US" w:eastAsia="ru-RU"/>
        </w:rPr>
        <w:t>D</w:t>
      </w:r>
      <w:r w:rsidRPr="00666A8A">
        <w:rPr>
          <w:rFonts w:ascii="Times New Roman" w:hAnsi="Times New Roman"/>
          <w:b w:val="0"/>
          <w:sz w:val="28"/>
          <w:szCs w:val="28"/>
          <w:lang w:eastAsia="ru-RU"/>
        </w:rPr>
        <w:t>.</w:t>
      </w:r>
      <w:r w:rsidRPr="00666A8A">
        <w:rPr>
          <w:rFonts w:ascii="Times New Roman" w:hAnsi="Times New Roman"/>
          <w:b w:val="0"/>
          <w:sz w:val="28"/>
          <w:szCs w:val="28"/>
          <w:lang w:val="en-US" w:eastAsia="ru-RU"/>
        </w:rPr>
        <w:t>S</w:t>
      </w:r>
      <w:r w:rsidRPr="00666A8A">
        <w:rPr>
          <w:rFonts w:ascii="Times New Roman" w:hAnsi="Times New Roman"/>
          <w:b w:val="0"/>
          <w:sz w:val="28"/>
          <w:szCs w:val="28"/>
          <w:lang w:eastAsia="ru-RU"/>
        </w:rPr>
        <w:t>.</w:t>
      </w:r>
      <w:r w:rsidRPr="00666A8A">
        <w:rPr>
          <w:rFonts w:ascii="Times New Roman" w:hAnsi="Times New Roman"/>
          <w:b w:val="0"/>
          <w:sz w:val="28"/>
          <w:szCs w:val="28"/>
        </w:rPr>
        <w:t xml:space="preserve"> </w:t>
      </w:r>
      <w:r w:rsidR="009E74F4">
        <w:rPr>
          <w:rFonts w:ascii="Times New Roman" w:hAnsi="Times New Roman"/>
          <w:b w:val="0"/>
          <w:sz w:val="28"/>
          <w:szCs w:val="28"/>
          <w:lang w:val="en-US"/>
        </w:rPr>
        <w:t xml:space="preserve">(2001) </w:t>
      </w:r>
      <w:r w:rsidRPr="00666A8A">
        <w:rPr>
          <w:rFonts w:ascii="Times New Roman" w:hAnsi="Times New Roman"/>
          <w:b w:val="0"/>
          <w:sz w:val="28"/>
          <w:szCs w:val="28"/>
        </w:rPr>
        <w:t>“</w:t>
      </w:r>
      <w:r>
        <w:rPr>
          <w:rFonts w:ascii="Times New Roman" w:hAnsi="Times New Roman"/>
          <w:b w:val="0"/>
          <w:sz w:val="28"/>
          <w:szCs w:val="28"/>
          <w:lang w:val="en-US"/>
        </w:rPr>
        <w:t>New</w:t>
      </w:r>
      <w:r w:rsidRPr="00666A8A">
        <w:rPr>
          <w:rFonts w:ascii="Times New Roman" w:hAnsi="Times New Roman"/>
          <w:b w:val="0"/>
          <w:sz w:val="28"/>
          <w:szCs w:val="28"/>
        </w:rPr>
        <w:t xml:space="preserve"> </w:t>
      </w:r>
      <w:r>
        <w:rPr>
          <w:rFonts w:ascii="Times New Roman" w:hAnsi="Times New Roman"/>
          <w:b w:val="0"/>
          <w:sz w:val="28"/>
          <w:szCs w:val="28"/>
          <w:lang w:val="en-US"/>
        </w:rPr>
        <w:t>trend</w:t>
      </w:r>
      <w:r w:rsidRPr="00666A8A">
        <w:rPr>
          <w:rFonts w:ascii="Times New Roman" w:hAnsi="Times New Roman"/>
          <w:b w:val="0"/>
          <w:sz w:val="28"/>
          <w:szCs w:val="28"/>
        </w:rPr>
        <w:t xml:space="preserve"> </w:t>
      </w:r>
      <w:r>
        <w:rPr>
          <w:rFonts w:ascii="Times New Roman" w:hAnsi="Times New Roman"/>
          <w:b w:val="0"/>
          <w:sz w:val="28"/>
          <w:szCs w:val="28"/>
          <w:lang w:val="en-US"/>
        </w:rPr>
        <w:t>in</w:t>
      </w:r>
      <w:r w:rsidRPr="00666A8A">
        <w:rPr>
          <w:rFonts w:ascii="Times New Roman" w:hAnsi="Times New Roman"/>
          <w:b w:val="0"/>
          <w:sz w:val="28"/>
          <w:szCs w:val="28"/>
        </w:rPr>
        <w:t xml:space="preserve"> </w:t>
      </w:r>
      <w:r>
        <w:rPr>
          <w:rFonts w:ascii="Times New Roman" w:hAnsi="Times New Roman"/>
          <w:b w:val="0"/>
          <w:sz w:val="28"/>
          <w:szCs w:val="28"/>
          <w:lang w:val="en-US"/>
        </w:rPr>
        <w:t>system</w:t>
      </w:r>
      <w:r w:rsidRPr="00666A8A">
        <w:rPr>
          <w:rFonts w:ascii="Times New Roman" w:hAnsi="Times New Roman"/>
          <w:b w:val="0"/>
          <w:sz w:val="28"/>
          <w:szCs w:val="28"/>
        </w:rPr>
        <w:t xml:space="preserve"> </w:t>
      </w:r>
      <w:r>
        <w:rPr>
          <w:rFonts w:ascii="Times New Roman" w:hAnsi="Times New Roman"/>
          <w:b w:val="0"/>
          <w:sz w:val="28"/>
          <w:szCs w:val="28"/>
          <w:lang w:val="en-US"/>
        </w:rPr>
        <w:t>analysis</w:t>
      </w:r>
      <w:r w:rsidRPr="00666A8A">
        <w:rPr>
          <w:rFonts w:ascii="Times New Roman" w:hAnsi="Times New Roman"/>
          <w:b w:val="0"/>
          <w:sz w:val="28"/>
          <w:szCs w:val="28"/>
        </w:rPr>
        <w:t xml:space="preserve"> </w:t>
      </w:r>
      <w:r>
        <w:rPr>
          <w:rFonts w:ascii="Times New Roman" w:hAnsi="Times New Roman"/>
          <w:b w:val="0"/>
          <w:sz w:val="28"/>
          <w:szCs w:val="28"/>
          <w:lang w:val="en-US"/>
        </w:rPr>
        <w:t>and</w:t>
      </w:r>
      <w:r w:rsidRPr="00666A8A">
        <w:rPr>
          <w:rFonts w:ascii="Times New Roman" w:hAnsi="Times New Roman"/>
          <w:b w:val="0"/>
          <w:sz w:val="28"/>
          <w:szCs w:val="28"/>
        </w:rPr>
        <w:t xml:space="preserve"> </w:t>
      </w:r>
      <w:r>
        <w:rPr>
          <w:rFonts w:ascii="Times New Roman" w:hAnsi="Times New Roman"/>
          <w:b w:val="0"/>
          <w:sz w:val="28"/>
          <w:szCs w:val="28"/>
          <w:lang w:val="en-US"/>
        </w:rPr>
        <w:t>computing</w:t>
      </w:r>
      <w:r w:rsidRPr="00666A8A">
        <w:rPr>
          <w:rFonts w:ascii="Times New Roman" w:hAnsi="Times New Roman"/>
          <w:b w:val="0"/>
          <w:sz w:val="28"/>
          <w:szCs w:val="28"/>
        </w:rPr>
        <w:t xml:space="preserve"> </w:t>
      </w:r>
      <w:r>
        <w:rPr>
          <w:rFonts w:ascii="Times New Roman" w:hAnsi="Times New Roman"/>
          <w:b w:val="0"/>
          <w:sz w:val="28"/>
          <w:szCs w:val="28"/>
          <w:lang w:val="en-US"/>
        </w:rPr>
        <w:t>modeling</w:t>
      </w:r>
      <w:r w:rsidRPr="00666A8A">
        <w:rPr>
          <w:rFonts w:ascii="Times New Roman" w:hAnsi="Times New Roman"/>
          <w:b w:val="0"/>
          <w:sz w:val="28"/>
          <w:szCs w:val="28"/>
        </w:rPr>
        <w:t xml:space="preserve"> </w:t>
      </w:r>
      <w:r>
        <w:rPr>
          <w:rFonts w:ascii="Times New Roman" w:hAnsi="Times New Roman"/>
          <w:b w:val="0"/>
          <w:sz w:val="28"/>
          <w:szCs w:val="28"/>
          <w:lang w:val="en-US"/>
        </w:rPr>
        <w:t>of</w:t>
      </w:r>
      <w:r w:rsidRPr="00666A8A">
        <w:rPr>
          <w:rFonts w:ascii="Times New Roman" w:hAnsi="Times New Roman"/>
          <w:b w:val="0"/>
          <w:sz w:val="28"/>
          <w:szCs w:val="28"/>
        </w:rPr>
        <w:t xml:space="preserve"> </w:t>
      </w:r>
      <w:r>
        <w:rPr>
          <w:rFonts w:ascii="Times New Roman" w:hAnsi="Times New Roman"/>
          <w:b w:val="0"/>
          <w:sz w:val="28"/>
          <w:szCs w:val="28"/>
          <w:lang w:val="en-US"/>
        </w:rPr>
        <w:t>Russi</w:t>
      </w:r>
      <w:r w:rsidR="009E74F4">
        <w:rPr>
          <w:rFonts w:ascii="Times New Roman" w:hAnsi="Times New Roman"/>
          <w:b w:val="0"/>
          <w:sz w:val="28"/>
          <w:szCs w:val="28"/>
          <w:lang w:val="en-US"/>
        </w:rPr>
        <w:t>an education strategy and politics</w:t>
      </w:r>
      <w:r w:rsidRPr="00666A8A">
        <w:rPr>
          <w:rFonts w:ascii="Times New Roman" w:hAnsi="Times New Roman"/>
          <w:b w:val="0"/>
          <w:sz w:val="28"/>
          <w:szCs w:val="28"/>
        </w:rPr>
        <w:t>”</w:t>
      </w:r>
      <w:r w:rsidR="009E74F4">
        <w:rPr>
          <w:rFonts w:ascii="Times New Roman" w:hAnsi="Times New Roman"/>
          <w:b w:val="0"/>
          <w:sz w:val="28"/>
          <w:szCs w:val="28"/>
          <w:lang w:val="en-US"/>
        </w:rPr>
        <w:t xml:space="preserve">, </w:t>
      </w:r>
      <w:r w:rsidR="009E74F4" w:rsidRPr="00351655">
        <w:rPr>
          <w:rFonts w:ascii="Times New Roman" w:hAnsi="Times New Roman"/>
          <w:b w:val="0"/>
          <w:i/>
          <w:sz w:val="28"/>
          <w:szCs w:val="28"/>
          <w:lang w:val="en-US"/>
        </w:rPr>
        <w:t>Preprint Inst. Appl. Math the Russian Academy of Science</w:t>
      </w:r>
      <w:r w:rsidR="009E74F4" w:rsidRPr="009E74F4">
        <w:rPr>
          <w:rFonts w:ascii="Times New Roman" w:hAnsi="Times New Roman"/>
          <w:b w:val="0"/>
          <w:sz w:val="28"/>
          <w:szCs w:val="28"/>
          <w:lang w:val="en-US"/>
        </w:rPr>
        <w:t xml:space="preserve">, vol. 89, </w:t>
      </w:r>
      <w:r w:rsidR="009E74F4" w:rsidRPr="009E74F4">
        <w:rPr>
          <w:rFonts w:ascii="Times New Roman" w:hAnsi="Times New Roman"/>
          <w:b w:val="0"/>
          <w:sz w:val="28"/>
          <w:szCs w:val="28"/>
        </w:rPr>
        <w:t>available at:</w:t>
      </w:r>
      <w:r w:rsidR="009E74F4" w:rsidRPr="009E74F4">
        <w:rPr>
          <w:rFonts w:ascii="Times New Roman" w:hAnsi="Times New Roman"/>
          <w:b w:val="0"/>
          <w:sz w:val="28"/>
          <w:szCs w:val="28"/>
          <w:lang w:val="en-US"/>
        </w:rPr>
        <w:t xml:space="preserve"> </w:t>
      </w:r>
      <w:hyperlink r:id="rId20" w:history="1">
        <w:r w:rsidR="009E74F4" w:rsidRPr="009E74F4">
          <w:rPr>
            <w:rStyle w:val="a5"/>
            <w:rFonts w:ascii="Times New Roman" w:hAnsi="Times New Roman"/>
            <w:b w:val="0"/>
            <w:color w:val="auto"/>
            <w:sz w:val="28"/>
            <w:szCs w:val="28"/>
            <w:u w:val="none"/>
            <w:lang w:val="en-US"/>
          </w:rPr>
          <w:t>http://www.keldysh.ru/ papers/2001/prep89/prep2001_89.html</w:t>
        </w:r>
      </w:hyperlink>
      <w:r w:rsidR="009E74F4" w:rsidRPr="009E74F4">
        <w:rPr>
          <w:rFonts w:ascii="Times New Roman" w:hAnsi="Times New Roman"/>
          <w:b w:val="0"/>
          <w:sz w:val="28"/>
          <w:szCs w:val="28"/>
          <w:lang w:val="en-US"/>
        </w:rPr>
        <w:t xml:space="preserve"> </w:t>
      </w:r>
      <w:r w:rsidR="009E74F4" w:rsidRPr="009E74F4">
        <w:rPr>
          <w:rFonts w:ascii="Times New Roman" w:hAnsi="Times New Roman"/>
          <w:b w:val="0"/>
          <w:sz w:val="28"/>
          <w:szCs w:val="28"/>
        </w:rPr>
        <w:t xml:space="preserve">(Accessed </w:t>
      </w:r>
      <w:r w:rsidR="009E74F4" w:rsidRPr="009E74F4">
        <w:rPr>
          <w:rFonts w:ascii="Times New Roman" w:hAnsi="Times New Roman"/>
          <w:b w:val="0"/>
          <w:sz w:val="28"/>
          <w:szCs w:val="28"/>
          <w:lang w:val="en-US"/>
        </w:rPr>
        <w:t>8</w:t>
      </w:r>
      <w:r w:rsidR="009E74F4" w:rsidRPr="009E74F4">
        <w:rPr>
          <w:rFonts w:ascii="Times New Roman" w:hAnsi="Times New Roman"/>
          <w:b w:val="0"/>
          <w:sz w:val="28"/>
          <w:szCs w:val="28"/>
        </w:rPr>
        <w:t xml:space="preserve"> </w:t>
      </w:r>
      <w:r w:rsidR="009E74F4" w:rsidRPr="009E74F4">
        <w:rPr>
          <w:rFonts w:ascii="Times New Roman" w:hAnsi="Times New Roman"/>
          <w:b w:val="0"/>
          <w:sz w:val="28"/>
          <w:szCs w:val="28"/>
          <w:lang w:val="en-US"/>
        </w:rPr>
        <w:t>Jen</w:t>
      </w:r>
      <w:r w:rsidR="009E74F4" w:rsidRPr="009E74F4">
        <w:rPr>
          <w:rFonts w:ascii="Times New Roman" w:hAnsi="Times New Roman"/>
          <w:b w:val="0"/>
          <w:sz w:val="28"/>
          <w:szCs w:val="28"/>
        </w:rPr>
        <w:t xml:space="preserve"> 201</w:t>
      </w:r>
      <w:r w:rsidR="009E74F4" w:rsidRPr="009E74F4">
        <w:rPr>
          <w:rFonts w:ascii="Times New Roman" w:hAnsi="Times New Roman"/>
          <w:b w:val="0"/>
          <w:sz w:val="28"/>
          <w:szCs w:val="28"/>
          <w:lang w:val="en-US"/>
        </w:rPr>
        <w:t>4</w:t>
      </w:r>
      <w:r w:rsidR="009E74F4" w:rsidRPr="009E74F4">
        <w:rPr>
          <w:rFonts w:ascii="Times New Roman" w:hAnsi="Times New Roman"/>
          <w:b w:val="0"/>
          <w:sz w:val="28"/>
          <w:szCs w:val="28"/>
        </w:rPr>
        <w:t>)</w:t>
      </w:r>
    </w:p>
    <w:p w:rsidR="00666A8A" w:rsidRDefault="009E74F4" w:rsidP="00DC2FA9">
      <w:pPr>
        <w:pStyle w:val="1"/>
        <w:numPr>
          <w:ilvl w:val="0"/>
          <w:numId w:val="11"/>
        </w:numPr>
        <w:tabs>
          <w:tab w:val="left" w:pos="851"/>
          <w:tab w:val="left" w:pos="993"/>
        </w:tabs>
        <w:spacing w:before="0" w:after="0" w:line="360" w:lineRule="auto"/>
        <w:ind w:left="0" w:firstLine="709"/>
        <w:jc w:val="both"/>
        <w:rPr>
          <w:rFonts w:ascii="Times New Roman" w:hAnsi="Times New Roman"/>
          <w:b w:val="0"/>
          <w:sz w:val="28"/>
          <w:szCs w:val="28"/>
        </w:rPr>
      </w:pPr>
      <w:r w:rsidRPr="00351655">
        <w:rPr>
          <w:rFonts w:ascii="Times New Roman" w:hAnsi="Times New Roman"/>
          <w:b w:val="0"/>
          <w:sz w:val="28"/>
          <w:szCs w:val="28"/>
        </w:rPr>
        <w:t>Oleynik</w:t>
      </w:r>
      <w:r w:rsidRPr="00351655">
        <w:rPr>
          <w:rFonts w:ascii="Times New Roman" w:hAnsi="Times New Roman"/>
          <w:b w:val="0"/>
          <w:sz w:val="28"/>
          <w:szCs w:val="28"/>
          <w:lang w:val="en-US"/>
        </w:rPr>
        <w:t>,</w:t>
      </w:r>
      <w:r w:rsidRPr="00351655">
        <w:rPr>
          <w:rFonts w:ascii="Times New Roman" w:hAnsi="Times New Roman"/>
          <w:b w:val="0"/>
          <w:sz w:val="28"/>
          <w:szCs w:val="28"/>
        </w:rPr>
        <w:t xml:space="preserve"> A.G.</w:t>
      </w:r>
      <w:r w:rsidR="00351655" w:rsidRPr="00351655">
        <w:rPr>
          <w:rFonts w:ascii="Times New Roman" w:hAnsi="Times New Roman"/>
          <w:b w:val="0"/>
          <w:sz w:val="28"/>
          <w:szCs w:val="28"/>
          <w:lang w:val="en-US"/>
        </w:rPr>
        <w:t xml:space="preserve"> and </w:t>
      </w:r>
      <w:r w:rsidR="00351655" w:rsidRPr="00351655">
        <w:rPr>
          <w:rFonts w:ascii="Times New Roman" w:hAnsi="Times New Roman"/>
          <w:b w:val="0"/>
          <w:sz w:val="28"/>
          <w:szCs w:val="28"/>
        </w:rPr>
        <w:t>Leksikov</w:t>
      </w:r>
      <w:r w:rsidR="00351655" w:rsidRPr="00351655">
        <w:rPr>
          <w:rFonts w:ascii="Times New Roman" w:hAnsi="Times New Roman"/>
          <w:b w:val="0"/>
          <w:sz w:val="28"/>
          <w:szCs w:val="28"/>
          <w:lang w:val="en-US"/>
        </w:rPr>
        <w:t xml:space="preserve">, </w:t>
      </w:r>
      <w:r w:rsidR="00351655" w:rsidRPr="00351655">
        <w:rPr>
          <w:rFonts w:ascii="Times New Roman" w:hAnsi="Times New Roman"/>
          <w:b w:val="0"/>
          <w:sz w:val="28"/>
          <w:szCs w:val="28"/>
        </w:rPr>
        <w:t xml:space="preserve">A.N. </w:t>
      </w:r>
      <w:r w:rsidR="00351655" w:rsidRPr="00351655">
        <w:rPr>
          <w:rFonts w:ascii="Times New Roman" w:hAnsi="Times New Roman"/>
          <w:b w:val="0"/>
          <w:sz w:val="28"/>
          <w:szCs w:val="28"/>
          <w:lang w:val="en-US"/>
        </w:rPr>
        <w:t xml:space="preserve">(2008) “Tools of modeling  regional system of vocational education”, </w:t>
      </w:r>
      <w:r w:rsidR="00351655" w:rsidRPr="00351655">
        <w:rPr>
          <w:rFonts w:ascii="Times New Roman" w:hAnsi="Times New Roman"/>
          <w:b w:val="0"/>
          <w:i/>
          <w:sz w:val="28"/>
          <w:szCs w:val="28"/>
        </w:rPr>
        <w:t>Trudyi Instituta sistemnogo analiza</w:t>
      </w:r>
      <w:r w:rsidR="00351655" w:rsidRPr="00351655">
        <w:rPr>
          <w:rFonts w:ascii="Times New Roman" w:hAnsi="Times New Roman"/>
          <w:b w:val="0"/>
          <w:sz w:val="28"/>
          <w:szCs w:val="28"/>
          <w:lang w:val="en-US"/>
        </w:rPr>
        <w:t>, vol. 39, pp.</w:t>
      </w:r>
      <w:r w:rsidR="00DC2FA9">
        <w:rPr>
          <w:rFonts w:ascii="Times New Roman" w:hAnsi="Times New Roman"/>
          <w:b w:val="0"/>
          <w:sz w:val="28"/>
          <w:szCs w:val="28"/>
        </w:rPr>
        <w:t xml:space="preserve"> 267</w:t>
      </w:r>
      <w:r w:rsidR="00351655" w:rsidRPr="00351655">
        <w:rPr>
          <w:rFonts w:ascii="Times New Roman" w:hAnsi="Times New Roman"/>
          <w:b w:val="0"/>
          <w:sz w:val="28"/>
          <w:szCs w:val="28"/>
        </w:rPr>
        <w:t>– 276.</w:t>
      </w:r>
    </w:p>
    <w:p w:rsidR="00666A8A" w:rsidRPr="00666A8A" w:rsidRDefault="00DC2FA9" w:rsidP="00DC2FA9">
      <w:pPr>
        <w:pStyle w:val="1"/>
        <w:numPr>
          <w:ilvl w:val="0"/>
          <w:numId w:val="11"/>
        </w:numPr>
        <w:tabs>
          <w:tab w:val="left" w:pos="993"/>
        </w:tabs>
        <w:spacing w:before="0" w:after="0" w:line="360" w:lineRule="auto"/>
        <w:ind w:left="0" w:firstLine="709"/>
        <w:jc w:val="both"/>
        <w:rPr>
          <w:rFonts w:ascii="Times New Roman" w:hAnsi="Times New Roman"/>
          <w:b w:val="0"/>
          <w:sz w:val="28"/>
          <w:szCs w:val="28"/>
          <w:lang w:eastAsia="ru-RU"/>
        </w:rPr>
      </w:pPr>
      <w:r w:rsidRPr="00DC2FA9">
        <w:rPr>
          <w:rFonts w:ascii="Times New Roman" w:hAnsi="Times New Roman"/>
          <w:b w:val="0"/>
          <w:sz w:val="28"/>
          <w:szCs w:val="28"/>
        </w:rPr>
        <w:t>Osorgin</w:t>
      </w:r>
      <w:r w:rsidRPr="00DC2FA9">
        <w:rPr>
          <w:rFonts w:ascii="Times New Roman" w:hAnsi="Times New Roman"/>
          <w:b w:val="0"/>
          <w:sz w:val="28"/>
          <w:szCs w:val="28"/>
          <w:lang w:val="en-US"/>
        </w:rPr>
        <w:t>,</w:t>
      </w:r>
      <w:r w:rsidRPr="00DC2FA9">
        <w:rPr>
          <w:rFonts w:ascii="Times New Roman" w:hAnsi="Times New Roman"/>
          <w:b w:val="0"/>
          <w:sz w:val="28"/>
          <w:szCs w:val="28"/>
        </w:rPr>
        <w:t xml:space="preserve"> A.E. </w:t>
      </w:r>
      <w:r w:rsidRPr="00DC2FA9">
        <w:rPr>
          <w:rFonts w:ascii="Times New Roman" w:hAnsi="Times New Roman"/>
          <w:b w:val="0"/>
          <w:sz w:val="28"/>
          <w:szCs w:val="28"/>
          <w:lang w:val="en-US"/>
        </w:rPr>
        <w:t xml:space="preserve">(2011) </w:t>
      </w:r>
      <w:r w:rsidRPr="00DC2FA9">
        <w:rPr>
          <w:rFonts w:ascii="Times New Roman" w:hAnsi="Times New Roman"/>
          <w:b w:val="0"/>
          <w:i/>
          <w:sz w:val="28"/>
          <w:szCs w:val="28"/>
        </w:rPr>
        <w:t>AnyLogic 6. Laboratornyiy praktikum</w:t>
      </w:r>
      <w:r w:rsidRPr="00DC2FA9">
        <w:rPr>
          <w:rFonts w:ascii="Times New Roman" w:hAnsi="Times New Roman"/>
          <w:b w:val="0"/>
          <w:sz w:val="28"/>
          <w:szCs w:val="28"/>
        </w:rPr>
        <w:t xml:space="preserve"> </w:t>
      </w:r>
      <w:r w:rsidRPr="00DC2FA9">
        <w:rPr>
          <w:rFonts w:ascii="Times New Roman" w:hAnsi="Times New Roman"/>
          <w:b w:val="0"/>
          <w:sz w:val="28"/>
          <w:szCs w:val="28"/>
          <w:lang w:val="en-US"/>
        </w:rPr>
        <w:t>[</w:t>
      </w:r>
      <w:r w:rsidRPr="00DC2FA9">
        <w:rPr>
          <w:rFonts w:ascii="Times New Roman" w:hAnsi="Times New Roman"/>
          <w:b w:val="0"/>
          <w:sz w:val="28"/>
          <w:szCs w:val="28"/>
          <w:lang w:eastAsia="ru-RU"/>
        </w:rPr>
        <w:t>laboratory course</w:t>
      </w:r>
      <w:r w:rsidRPr="00DC2FA9">
        <w:rPr>
          <w:rFonts w:ascii="Times New Roman" w:hAnsi="Times New Roman"/>
          <w:b w:val="0"/>
          <w:sz w:val="28"/>
          <w:szCs w:val="28"/>
          <w:lang w:val="en-US"/>
        </w:rPr>
        <w:t xml:space="preserve">], </w:t>
      </w:r>
      <w:r w:rsidRPr="00DC2FA9">
        <w:rPr>
          <w:rFonts w:ascii="Times New Roman" w:hAnsi="Times New Roman"/>
          <w:b w:val="0"/>
          <w:sz w:val="28"/>
          <w:szCs w:val="28"/>
        </w:rPr>
        <w:t>PGK</w:t>
      </w:r>
      <w:r w:rsidRPr="00DC2FA9">
        <w:rPr>
          <w:rFonts w:ascii="Times New Roman" w:hAnsi="Times New Roman"/>
          <w:b w:val="0"/>
          <w:sz w:val="28"/>
          <w:szCs w:val="28"/>
          <w:lang w:val="en-US"/>
        </w:rPr>
        <w:t>,</w:t>
      </w:r>
      <w:r w:rsidRPr="00DC2FA9">
        <w:rPr>
          <w:rFonts w:ascii="Times New Roman" w:hAnsi="Times New Roman"/>
          <w:b w:val="0"/>
          <w:sz w:val="28"/>
          <w:szCs w:val="28"/>
        </w:rPr>
        <w:t xml:space="preserve"> Samara, </w:t>
      </w:r>
      <w:r w:rsidRPr="00DC2FA9">
        <w:rPr>
          <w:rStyle w:val="hps"/>
          <w:rFonts w:ascii="Times New Roman" w:hAnsi="Times New Roman"/>
          <w:b w:val="0"/>
          <w:sz w:val="28"/>
          <w:szCs w:val="28"/>
        </w:rPr>
        <w:t>Russia</w:t>
      </w:r>
      <w:r>
        <w:rPr>
          <w:rStyle w:val="hps"/>
          <w:rFonts w:ascii="Times New Roman" w:hAnsi="Times New Roman"/>
          <w:b w:val="0"/>
          <w:sz w:val="28"/>
          <w:szCs w:val="28"/>
        </w:rPr>
        <w:t>.</w:t>
      </w:r>
    </w:p>
    <w:p w:rsidR="00551686" w:rsidRDefault="00555DDB" w:rsidP="00551686">
      <w:pPr>
        <w:numPr>
          <w:ilvl w:val="0"/>
          <w:numId w:val="11"/>
        </w:numPr>
        <w:tabs>
          <w:tab w:val="left" w:pos="1134"/>
        </w:tabs>
        <w:spacing w:after="0" w:line="360" w:lineRule="auto"/>
        <w:ind w:left="0" w:firstLine="709"/>
        <w:rPr>
          <w:rFonts w:ascii="Times New Roman" w:eastAsia="Times New Roman" w:hAnsi="Times New Roman"/>
          <w:sz w:val="28"/>
          <w:szCs w:val="28"/>
          <w:lang w:val="en-US" w:eastAsia="ru-RU"/>
        </w:rPr>
      </w:pPr>
      <w:bookmarkStart w:id="7" w:name="_Ref378021742"/>
      <w:r w:rsidRPr="00274E46">
        <w:rPr>
          <w:rFonts w:ascii="Times New Roman" w:eastAsia="Times New Roman" w:hAnsi="Times New Roman"/>
          <w:sz w:val="28"/>
          <w:szCs w:val="28"/>
          <w:lang w:val="en-US" w:eastAsia="ru-RU"/>
        </w:rPr>
        <w:t>State Statistics Service of Ukraine</w:t>
      </w:r>
      <w:r w:rsidR="00117369" w:rsidRPr="00274E46">
        <w:rPr>
          <w:rFonts w:ascii="Times New Roman" w:eastAsia="Times New Roman" w:hAnsi="Times New Roman"/>
          <w:sz w:val="28"/>
          <w:szCs w:val="28"/>
          <w:lang w:val="en-US" w:eastAsia="ru-RU"/>
        </w:rPr>
        <w:t xml:space="preserve"> </w:t>
      </w:r>
      <w:r w:rsidR="00274E46" w:rsidRPr="00274E46">
        <w:rPr>
          <w:rFonts w:ascii="Times New Roman" w:eastAsia="Times New Roman" w:hAnsi="Times New Roman"/>
          <w:sz w:val="28"/>
          <w:szCs w:val="28"/>
          <w:lang w:val="en-US" w:eastAsia="ru-RU"/>
        </w:rPr>
        <w:t xml:space="preserve">(1990-2012) </w:t>
      </w:r>
      <w:r w:rsidR="00117369" w:rsidRPr="00274E46">
        <w:rPr>
          <w:rFonts w:ascii="Times New Roman" w:eastAsia="Times New Roman" w:hAnsi="Times New Roman"/>
          <w:sz w:val="28"/>
          <w:szCs w:val="28"/>
          <w:lang w:val="en-US" w:eastAsia="ru-RU"/>
        </w:rPr>
        <w:t>“</w:t>
      </w:r>
      <w:r w:rsidR="00117369" w:rsidRPr="00274E46">
        <w:rPr>
          <w:rFonts w:ascii="Times New Roman" w:hAnsi="Times New Roman"/>
          <w:sz w:val="28"/>
          <w:szCs w:val="28"/>
          <w:lang w:val="en-US"/>
        </w:rPr>
        <w:t>Statistical Information</w:t>
      </w:r>
      <w:r w:rsidR="00117369" w:rsidRPr="00274E46">
        <w:rPr>
          <w:rFonts w:ascii="Times New Roman" w:eastAsia="Times New Roman" w:hAnsi="Times New Roman"/>
          <w:sz w:val="28"/>
          <w:szCs w:val="28"/>
          <w:lang w:val="en-US" w:eastAsia="ru-RU"/>
        </w:rPr>
        <w:t>”</w:t>
      </w:r>
      <w:r w:rsidR="00274E46" w:rsidRPr="00274E46">
        <w:rPr>
          <w:rFonts w:ascii="Times New Roman" w:eastAsia="Times New Roman" w:hAnsi="Times New Roman"/>
          <w:sz w:val="28"/>
          <w:szCs w:val="28"/>
          <w:lang w:val="en-US" w:eastAsia="ru-RU"/>
        </w:rPr>
        <w:t xml:space="preserve"> </w:t>
      </w:r>
      <w:r w:rsidR="00274E46" w:rsidRPr="00274E46">
        <w:rPr>
          <w:rFonts w:ascii="Times New Roman" w:hAnsi="Times New Roman"/>
          <w:sz w:val="28"/>
          <w:szCs w:val="28"/>
          <w:lang w:val="en-US"/>
        </w:rPr>
        <w:t xml:space="preserve">available at: </w:t>
      </w:r>
      <w:hyperlink r:id="rId21" w:history="1">
        <w:r w:rsidR="00274E46" w:rsidRPr="00274E46">
          <w:rPr>
            <w:rStyle w:val="a5"/>
            <w:rFonts w:ascii="Times New Roman" w:hAnsi="Times New Roman"/>
            <w:color w:val="auto"/>
            <w:sz w:val="28"/>
            <w:szCs w:val="28"/>
            <w:u w:val="none"/>
          </w:rPr>
          <w:t>http://www.ukrstat.gov.ua/</w:t>
        </w:r>
      </w:hyperlink>
      <w:r w:rsidR="00274E46" w:rsidRPr="00274E46">
        <w:rPr>
          <w:rFonts w:ascii="Times New Roman" w:hAnsi="Times New Roman"/>
          <w:sz w:val="28"/>
          <w:szCs w:val="28"/>
        </w:rPr>
        <w:t xml:space="preserve"> </w:t>
      </w:r>
      <w:r w:rsidR="00274E46" w:rsidRPr="00274E46">
        <w:rPr>
          <w:rFonts w:ascii="Times New Roman" w:hAnsi="Times New Roman"/>
          <w:sz w:val="28"/>
          <w:szCs w:val="28"/>
          <w:lang w:val="en-US"/>
        </w:rPr>
        <w:t xml:space="preserve"> (Accessed 8</w:t>
      </w:r>
      <w:r w:rsidR="00274E46" w:rsidRPr="00274E46">
        <w:rPr>
          <w:rFonts w:ascii="Times New Roman" w:hAnsi="Times New Roman"/>
          <w:sz w:val="28"/>
          <w:szCs w:val="28"/>
        </w:rPr>
        <w:t xml:space="preserve"> </w:t>
      </w:r>
      <w:r w:rsidR="00274E46" w:rsidRPr="00274E46">
        <w:rPr>
          <w:rFonts w:ascii="Times New Roman" w:hAnsi="Times New Roman"/>
          <w:sz w:val="28"/>
          <w:szCs w:val="28"/>
          <w:lang w:val="en-US"/>
        </w:rPr>
        <w:t>Jen</w:t>
      </w:r>
      <w:r w:rsidR="00274E46" w:rsidRPr="00274E46">
        <w:rPr>
          <w:rFonts w:ascii="Times New Roman" w:hAnsi="Times New Roman"/>
          <w:sz w:val="28"/>
          <w:szCs w:val="28"/>
        </w:rPr>
        <w:t xml:space="preserve"> 201</w:t>
      </w:r>
      <w:r w:rsidR="00274E46" w:rsidRPr="00274E46">
        <w:rPr>
          <w:rFonts w:ascii="Times New Roman" w:hAnsi="Times New Roman"/>
          <w:sz w:val="28"/>
          <w:szCs w:val="28"/>
          <w:lang w:val="en-US"/>
        </w:rPr>
        <w:t>4).</w:t>
      </w:r>
      <w:bookmarkEnd w:id="7"/>
    </w:p>
    <w:p w:rsidR="005D2632" w:rsidRPr="00551686" w:rsidRDefault="00551686" w:rsidP="00551686">
      <w:pPr>
        <w:numPr>
          <w:ilvl w:val="0"/>
          <w:numId w:val="11"/>
        </w:numPr>
        <w:tabs>
          <w:tab w:val="left" w:pos="1134"/>
        </w:tabs>
        <w:spacing w:after="0" w:line="360" w:lineRule="auto"/>
        <w:ind w:left="0" w:firstLine="709"/>
        <w:jc w:val="both"/>
        <w:rPr>
          <w:rFonts w:ascii="Times New Roman" w:eastAsia="Times New Roman" w:hAnsi="Times New Roman"/>
          <w:sz w:val="28"/>
          <w:szCs w:val="28"/>
          <w:lang w:val="en-US" w:eastAsia="ru-RU"/>
        </w:rPr>
      </w:pPr>
      <w:r w:rsidRPr="00551686">
        <w:rPr>
          <w:rFonts w:ascii="Times New Roman" w:eastAsia="Times New Roman" w:hAnsi="Times New Roman"/>
          <w:sz w:val="28"/>
          <w:szCs w:val="28"/>
          <w:lang w:val="en-US" w:eastAsia="ru-RU"/>
        </w:rPr>
        <w:t xml:space="preserve">State Employment Office (1991-2012) </w:t>
      </w:r>
      <w:r w:rsidRPr="00551686">
        <w:rPr>
          <w:rFonts w:ascii="Times New Roman" w:hAnsi="Times New Roman"/>
          <w:sz w:val="28"/>
          <w:szCs w:val="28"/>
          <w:lang w:val="en-US"/>
        </w:rPr>
        <w:t>Statistical Information</w:t>
      </w:r>
      <w:r w:rsidRPr="00551686">
        <w:rPr>
          <w:rFonts w:ascii="Times New Roman" w:eastAsia="Times New Roman" w:hAnsi="Times New Roman"/>
          <w:sz w:val="28"/>
          <w:szCs w:val="28"/>
          <w:lang w:val="en-US" w:eastAsia="ru-RU"/>
        </w:rPr>
        <w:t xml:space="preserve">” </w:t>
      </w:r>
      <w:r w:rsidRPr="00551686">
        <w:rPr>
          <w:rFonts w:ascii="Times New Roman" w:hAnsi="Times New Roman"/>
          <w:sz w:val="28"/>
          <w:szCs w:val="28"/>
          <w:lang w:val="en-US"/>
        </w:rPr>
        <w:t xml:space="preserve">available at: </w:t>
      </w:r>
      <w:r w:rsidRPr="00551686">
        <w:rPr>
          <w:rFonts w:ascii="Times New Roman" w:hAnsi="Times New Roman"/>
          <w:sz w:val="28"/>
          <w:szCs w:val="28"/>
        </w:rPr>
        <w:t xml:space="preserve">http://www.dcz.gov.ua/control/uk/statdatacatalog/list/category?cat_id=305437 </w:t>
      </w:r>
      <w:r w:rsidRPr="00551686">
        <w:rPr>
          <w:rFonts w:ascii="Times New Roman" w:hAnsi="Times New Roman"/>
          <w:sz w:val="28"/>
          <w:szCs w:val="28"/>
          <w:lang w:val="en-US"/>
        </w:rPr>
        <w:t xml:space="preserve"> (Accessed 8</w:t>
      </w:r>
      <w:r w:rsidRPr="00551686">
        <w:rPr>
          <w:rFonts w:ascii="Times New Roman" w:hAnsi="Times New Roman"/>
          <w:sz w:val="28"/>
          <w:szCs w:val="28"/>
        </w:rPr>
        <w:t xml:space="preserve"> </w:t>
      </w:r>
      <w:r w:rsidRPr="00551686">
        <w:rPr>
          <w:rFonts w:ascii="Times New Roman" w:hAnsi="Times New Roman"/>
          <w:sz w:val="28"/>
          <w:szCs w:val="28"/>
          <w:lang w:val="en-US"/>
        </w:rPr>
        <w:t>Jen</w:t>
      </w:r>
      <w:r w:rsidRPr="00551686">
        <w:rPr>
          <w:rFonts w:ascii="Times New Roman" w:hAnsi="Times New Roman"/>
          <w:sz w:val="28"/>
          <w:szCs w:val="28"/>
        </w:rPr>
        <w:t xml:space="preserve"> 201</w:t>
      </w:r>
      <w:r w:rsidRPr="00551686">
        <w:rPr>
          <w:rFonts w:ascii="Times New Roman" w:hAnsi="Times New Roman"/>
          <w:sz w:val="28"/>
          <w:szCs w:val="28"/>
          <w:lang w:val="en-US"/>
        </w:rPr>
        <w:t>4)</w:t>
      </w:r>
      <w:r>
        <w:rPr>
          <w:rFonts w:ascii="Times New Roman" w:hAnsi="Times New Roman"/>
          <w:sz w:val="28"/>
          <w:szCs w:val="28"/>
          <w:lang w:val="en-US"/>
        </w:rPr>
        <w:t>/</w:t>
      </w:r>
    </w:p>
    <w:sectPr w:rsidR="005D2632" w:rsidRPr="00551686" w:rsidSect="00105B4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88" w:rsidRDefault="00EE4188" w:rsidP="00C71433">
      <w:pPr>
        <w:spacing w:after="0" w:line="240" w:lineRule="auto"/>
      </w:pPr>
      <w:r>
        <w:separator/>
      </w:r>
    </w:p>
  </w:endnote>
  <w:endnote w:type="continuationSeparator" w:id="0">
    <w:p w:rsidR="00EE4188" w:rsidRDefault="00EE4188" w:rsidP="00C7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Sans Serif">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88" w:rsidRDefault="00EE4188" w:rsidP="00C71433">
      <w:pPr>
        <w:spacing w:after="0" w:line="240" w:lineRule="auto"/>
      </w:pPr>
      <w:r>
        <w:separator/>
      </w:r>
    </w:p>
  </w:footnote>
  <w:footnote w:type="continuationSeparator" w:id="0">
    <w:p w:rsidR="00EE4188" w:rsidRDefault="00EE4188" w:rsidP="00C714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AA51C5"/>
    <w:multiLevelType w:val="hybridMultilevel"/>
    <w:tmpl w:val="2DEAB33A"/>
    <w:lvl w:ilvl="0" w:tplc="6FCC44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83303E9"/>
    <w:multiLevelType w:val="hybridMultilevel"/>
    <w:tmpl w:val="4ACCE40E"/>
    <w:lvl w:ilvl="0" w:tplc="721C17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18676AA5"/>
    <w:multiLevelType w:val="hybridMultilevel"/>
    <w:tmpl w:val="C0E00D6E"/>
    <w:lvl w:ilvl="0" w:tplc="E3C6A306">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F533BA"/>
    <w:multiLevelType w:val="hybridMultilevel"/>
    <w:tmpl w:val="6AAE13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75B56DE"/>
    <w:multiLevelType w:val="hybridMultilevel"/>
    <w:tmpl w:val="9FD8B53A"/>
    <w:lvl w:ilvl="0" w:tplc="721C17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3C2E75"/>
    <w:multiLevelType w:val="hybridMultilevel"/>
    <w:tmpl w:val="45040F64"/>
    <w:lvl w:ilvl="0" w:tplc="721C170C">
      <w:start w:val="1"/>
      <w:numFmt w:val="bullet"/>
      <w:lvlText w:val=""/>
      <w:lvlJc w:val="left"/>
      <w:pPr>
        <w:ind w:left="928"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54575221"/>
    <w:multiLevelType w:val="hybridMultilevel"/>
    <w:tmpl w:val="9F5E6B92"/>
    <w:lvl w:ilvl="0" w:tplc="F71482F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7">
    <w:nsid w:val="5CAD2F11"/>
    <w:multiLevelType w:val="hybridMultilevel"/>
    <w:tmpl w:val="B8369BBA"/>
    <w:lvl w:ilvl="0" w:tplc="103E862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0E90CC3"/>
    <w:multiLevelType w:val="hybridMultilevel"/>
    <w:tmpl w:val="7222DC2E"/>
    <w:lvl w:ilvl="0" w:tplc="7DB06B7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6F3E5B2A"/>
    <w:multiLevelType w:val="hybridMultilevel"/>
    <w:tmpl w:val="4DD69C54"/>
    <w:lvl w:ilvl="0" w:tplc="721C17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7B2A494D"/>
    <w:multiLevelType w:val="hybridMultilevel"/>
    <w:tmpl w:val="A7608FAE"/>
    <w:lvl w:ilvl="0" w:tplc="80C22C92">
      <w:start w:val="1"/>
      <w:numFmt w:val="decimal"/>
      <w:lvlText w:val="%1."/>
      <w:lvlJc w:val="left"/>
      <w:pPr>
        <w:ind w:left="1069" w:hanging="360"/>
      </w:pPr>
      <w:rPr>
        <w:rFonts w:ascii="Times New Roman" w:hAnsi="Times New Roman" w:cs="Times New Roman"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6"/>
  </w:num>
  <w:num w:numId="4">
    <w:abstractNumId w:val="0"/>
  </w:num>
  <w:num w:numId="5">
    <w:abstractNumId w:val="5"/>
  </w:num>
  <w:num w:numId="6">
    <w:abstractNumId w:val="4"/>
  </w:num>
  <w:num w:numId="7">
    <w:abstractNumId w:val="1"/>
  </w:num>
  <w:num w:numId="8">
    <w:abstractNumId w:val="9"/>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B7"/>
    <w:rsid w:val="0002000E"/>
    <w:rsid w:val="000206F3"/>
    <w:rsid w:val="00027FAE"/>
    <w:rsid w:val="000401DA"/>
    <w:rsid w:val="00051A8D"/>
    <w:rsid w:val="000609B7"/>
    <w:rsid w:val="00063A08"/>
    <w:rsid w:val="0006510C"/>
    <w:rsid w:val="00071E4C"/>
    <w:rsid w:val="000872F5"/>
    <w:rsid w:val="000A7D99"/>
    <w:rsid w:val="000B2096"/>
    <w:rsid w:val="000B488E"/>
    <w:rsid w:val="000C3B22"/>
    <w:rsid w:val="000F3A85"/>
    <w:rsid w:val="000F7A80"/>
    <w:rsid w:val="00105B44"/>
    <w:rsid w:val="00117369"/>
    <w:rsid w:val="001377CC"/>
    <w:rsid w:val="001423B4"/>
    <w:rsid w:val="001635EA"/>
    <w:rsid w:val="001B4DB4"/>
    <w:rsid w:val="001F34E3"/>
    <w:rsid w:val="001F5FD0"/>
    <w:rsid w:val="00251B9A"/>
    <w:rsid w:val="002523EF"/>
    <w:rsid w:val="00274E46"/>
    <w:rsid w:val="00276B9F"/>
    <w:rsid w:val="00295CBE"/>
    <w:rsid w:val="002A23FC"/>
    <w:rsid w:val="002D1804"/>
    <w:rsid w:val="002E24A5"/>
    <w:rsid w:val="00351655"/>
    <w:rsid w:val="0038598C"/>
    <w:rsid w:val="00390880"/>
    <w:rsid w:val="003D4703"/>
    <w:rsid w:val="003E1FDD"/>
    <w:rsid w:val="00420CCD"/>
    <w:rsid w:val="00420F7B"/>
    <w:rsid w:val="00423C81"/>
    <w:rsid w:val="00431496"/>
    <w:rsid w:val="00432E69"/>
    <w:rsid w:val="0049465A"/>
    <w:rsid w:val="004C3B52"/>
    <w:rsid w:val="004E43EB"/>
    <w:rsid w:val="004F5E9F"/>
    <w:rsid w:val="00500B87"/>
    <w:rsid w:val="00534148"/>
    <w:rsid w:val="00551686"/>
    <w:rsid w:val="00555DDB"/>
    <w:rsid w:val="00565F19"/>
    <w:rsid w:val="0056683D"/>
    <w:rsid w:val="005960CF"/>
    <w:rsid w:val="005A39FD"/>
    <w:rsid w:val="005D2632"/>
    <w:rsid w:val="00607842"/>
    <w:rsid w:val="00626E72"/>
    <w:rsid w:val="00666A8A"/>
    <w:rsid w:val="0067042D"/>
    <w:rsid w:val="00716BD5"/>
    <w:rsid w:val="00731ECA"/>
    <w:rsid w:val="007706AD"/>
    <w:rsid w:val="00784DCF"/>
    <w:rsid w:val="00793941"/>
    <w:rsid w:val="007A27DF"/>
    <w:rsid w:val="007B5BF8"/>
    <w:rsid w:val="0080793C"/>
    <w:rsid w:val="008159C6"/>
    <w:rsid w:val="00844245"/>
    <w:rsid w:val="008445C0"/>
    <w:rsid w:val="00861139"/>
    <w:rsid w:val="008777BB"/>
    <w:rsid w:val="008811D8"/>
    <w:rsid w:val="008879D9"/>
    <w:rsid w:val="0089162C"/>
    <w:rsid w:val="008D6453"/>
    <w:rsid w:val="00916BB7"/>
    <w:rsid w:val="009317C3"/>
    <w:rsid w:val="00965935"/>
    <w:rsid w:val="009B6A59"/>
    <w:rsid w:val="009C19CA"/>
    <w:rsid w:val="009E74F4"/>
    <w:rsid w:val="00A07007"/>
    <w:rsid w:val="00A33050"/>
    <w:rsid w:val="00A56698"/>
    <w:rsid w:val="00A82DBC"/>
    <w:rsid w:val="00AA6DFC"/>
    <w:rsid w:val="00AA7D5E"/>
    <w:rsid w:val="00B20402"/>
    <w:rsid w:val="00B36984"/>
    <w:rsid w:val="00BB30A3"/>
    <w:rsid w:val="00BB706F"/>
    <w:rsid w:val="00BE5702"/>
    <w:rsid w:val="00C51BBA"/>
    <w:rsid w:val="00C71433"/>
    <w:rsid w:val="00C75BD3"/>
    <w:rsid w:val="00C85927"/>
    <w:rsid w:val="00CE7566"/>
    <w:rsid w:val="00D00464"/>
    <w:rsid w:val="00D050F9"/>
    <w:rsid w:val="00D172F9"/>
    <w:rsid w:val="00D24C3A"/>
    <w:rsid w:val="00D26544"/>
    <w:rsid w:val="00D53B63"/>
    <w:rsid w:val="00DA0BDB"/>
    <w:rsid w:val="00DB6B09"/>
    <w:rsid w:val="00DC0686"/>
    <w:rsid w:val="00DC2FA9"/>
    <w:rsid w:val="00DE3E0E"/>
    <w:rsid w:val="00E14C53"/>
    <w:rsid w:val="00E70CC7"/>
    <w:rsid w:val="00E82EF7"/>
    <w:rsid w:val="00EC022E"/>
    <w:rsid w:val="00EC7D6B"/>
    <w:rsid w:val="00EE2584"/>
    <w:rsid w:val="00EE4188"/>
    <w:rsid w:val="00F935F2"/>
    <w:rsid w:val="00FA129D"/>
    <w:rsid w:val="00FC2936"/>
    <w:rsid w:val="00FD15BE"/>
    <w:rsid w:val="00FF49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2C7BB-48E6-4B65-A348-5B92C8EB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BD5"/>
    <w:pPr>
      <w:spacing w:after="200" w:line="276" w:lineRule="auto"/>
    </w:pPr>
    <w:rPr>
      <w:sz w:val="22"/>
      <w:szCs w:val="22"/>
      <w:lang w:eastAsia="en-US"/>
    </w:rPr>
  </w:style>
  <w:style w:type="paragraph" w:styleId="1">
    <w:name w:val="heading 1"/>
    <w:basedOn w:val="a"/>
    <w:next w:val="a"/>
    <w:link w:val="10"/>
    <w:uiPriority w:val="9"/>
    <w:qFormat/>
    <w:rsid w:val="00666A8A"/>
    <w:pPr>
      <w:keepNext/>
      <w:spacing w:before="240" w:after="60"/>
      <w:outlineLvl w:val="0"/>
    </w:pPr>
    <w:rPr>
      <w:rFonts w:ascii="Calibri Light" w:eastAsia="Times New Roman" w:hAnsi="Calibri Light"/>
      <w:b/>
      <w:bCs/>
      <w:kern w:val="32"/>
      <w:sz w:val="32"/>
      <w:szCs w:val="32"/>
    </w:rPr>
  </w:style>
  <w:style w:type="paragraph" w:styleId="2">
    <w:name w:val="heading 2"/>
    <w:basedOn w:val="a"/>
    <w:link w:val="20"/>
    <w:uiPriority w:val="9"/>
    <w:qFormat/>
    <w:rsid w:val="00666A8A"/>
    <w:pPr>
      <w:spacing w:before="100" w:beforeAutospacing="1" w:after="100" w:afterAutospacing="1" w:line="240" w:lineRule="auto"/>
      <w:outlineLvl w:val="1"/>
    </w:pPr>
    <w:rPr>
      <w:rFonts w:ascii="Times New Roman" w:eastAsia="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09B7"/>
  </w:style>
  <w:style w:type="character" w:styleId="a3">
    <w:name w:val="Strong"/>
    <w:uiPriority w:val="22"/>
    <w:qFormat/>
    <w:rsid w:val="00793941"/>
    <w:rPr>
      <w:b/>
      <w:bCs/>
    </w:rPr>
  </w:style>
  <w:style w:type="paragraph" w:customStyle="1" w:styleId="a4">
    <w:name w:val="Знак"/>
    <w:basedOn w:val="a"/>
    <w:rsid w:val="0056683D"/>
    <w:pPr>
      <w:spacing w:after="160" w:line="240" w:lineRule="exact"/>
    </w:pPr>
    <w:rPr>
      <w:rFonts w:ascii="MS Sans Serif" w:eastAsia="Times New Roman" w:hAnsi="MS Sans Serif" w:cs="MS Sans Serif"/>
      <w:sz w:val="20"/>
      <w:szCs w:val="20"/>
      <w:lang w:val="de-CH" w:eastAsia="de-CH"/>
    </w:rPr>
  </w:style>
  <w:style w:type="character" w:styleId="a5">
    <w:name w:val="Hyperlink"/>
    <w:uiPriority w:val="99"/>
    <w:unhideWhenUsed/>
    <w:rsid w:val="00784DCF"/>
    <w:rPr>
      <w:color w:val="0000FF"/>
      <w:u w:val="single"/>
    </w:rPr>
  </w:style>
  <w:style w:type="paragraph" w:styleId="a6">
    <w:name w:val="List Paragraph"/>
    <w:basedOn w:val="a"/>
    <w:uiPriority w:val="34"/>
    <w:qFormat/>
    <w:rsid w:val="00565F19"/>
    <w:pPr>
      <w:spacing w:after="0" w:line="360" w:lineRule="auto"/>
      <w:ind w:left="720" w:firstLine="709"/>
      <w:contextualSpacing/>
      <w:jc w:val="both"/>
    </w:pPr>
    <w:rPr>
      <w:rFonts w:ascii="Times New Roman" w:hAnsi="Times New Roman"/>
      <w:sz w:val="28"/>
      <w:lang w:val="ru-RU"/>
    </w:rPr>
  </w:style>
  <w:style w:type="table" w:styleId="a7">
    <w:name w:val="Table Grid"/>
    <w:basedOn w:val="a1"/>
    <w:uiPriority w:val="59"/>
    <w:rsid w:val="00AA6DF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rmal (Web)"/>
    <w:basedOn w:val="a"/>
    <w:uiPriority w:val="99"/>
    <w:semiHidden/>
    <w:unhideWhenUsed/>
    <w:rsid w:val="005D2632"/>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9">
    <w:name w:val="FollowedHyperlink"/>
    <w:uiPriority w:val="99"/>
    <w:semiHidden/>
    <w:unhideWhenUsed/>
    <w:rsid w:val="003E1FDD"/>
    <w:rPr>
      <w:color w:val="954F72"/>
      <w:u w:val="single"/>
    </w:rPr>
  </w:style>
  <w:style w:type="character" w:customStyle="1" w:styleId="hps">
    <w:name w:val="hps"/>
    <w:rsid w:val="00DE3E0E"/>
  </w:style>
  <w:style w:type="paragraph" w:customStyle="1" w:styleId="aa">
    <w:name w:val="!!!Отчет_Основной"/>
    <w:basedOn w:val="a"/>
    <w:link w:val="ab"/>
    <w:qFormat/>
    <w:rsid w:val="00B20402"/>
    <w:pPr>
      <w:widowControl w:val="0"/>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ab">
    <w:name w:val="!!!Отчет_Основной Знак"/>
    <w:link w:val="aa"/>
    <w:rsid w:val="00B20402"/>
    <w:rPr>
      <w:rFonts w:ascii="Times New Roman" w:eastAsia="Times New Roman" w:hAnsi="Times New Roman"/>
      <w:sz w:val="28"/>
      <w:szCs w:val="28"/>
      <w:lang w:val="uk-UA"/>
    </w:rPr>
  </w:style>
  <w:style w:type="paragraph" w:customStyle="1" w:styleId="ac">
    <w:name w:val="!!!Отчет_подраздел"/>
    <w:basedOn w:val="a"/>
    <w:link w:val="ad"/>
    <w:qFormat/>
    <w:rsid w:val="000401DA"/>
    <w:pPr>
      <w:widowControl w:val="0"/>
      <w:autoSpaceDE w:val="0"/>
      <w:autoSpaceDN w:val="0"/>
      <w:adjustRightInd w:val="0"/>
      <w:spacing w:after="0" w:line="360" w:lineRule="auto"/>
      <w:ind w:firstLine="709"/>
      <w:jc w:val="both"/>
    </w:pPr>
    <w:rPr>
      <w:rFonts w:ascii="Times New Roman" w:eastAsia="Times New Roman" w:hAnsi="Times New Roman"/>
      <w:sz w:val="28"/>
      <w:szCs w:val="28"/>
      <w:lang w:eastAsia="ru-RU"/>
    </w:rPr>
  </w:style>
  <w:style w:type="character" w:customStyle="1" w:styleId="ad">
    <w:name w:val="!!!Отчет_подраздел Знак"/>
    <w:link w:val="ac"/>
    <w:rsid w:val="000401DA"/>
    <w:rPr>
      <w:rFonts w:ascii="Times New Roman" w:eastAsia="Times New Roman" w:hAnsi="Times New Roman"/>
      <w:sz w:val="28"/>
      <w:szCs w:val="28"/>
      <w:lang w:val="uk-UA"/>
    </w:rPr>
  </w:style>
  <w:style w:type="paragraph" w:styleId="ae">
    <w:name w:val="footer"/>
    <w:basedOn w:val="a"/>
    <w:link w:val="af"/>
    <w:uiPriority w:val="99"/>
    <w:unhideWhenUsed/>
    <w:rsid w:val="00731ECA"/>
    <w:pPr>
      <w:tabs>
        <w:tab w:val="center" w:pos="4677"/>
        <w:tab w:val="right" w:pos="9355"/>
      </w:tabs>
      <w:spacing w:after="0" w:line="240" w:lineRule="auto"/>
      <w:ind w:firstLine="709"/>
      <w:jc w:val="both"/>
    </w:pPr>
    <w:rPr>
      <w:rFonts w:ascii="Times New Roman" w:hAnsi="Times New Roman"/>
      <w:sz w:val="28"/>
      <w:lang w:val="ru-RU"/>
    </w:rPr>
  </w:style>
  <w:style w:type="character" w:customStyle="1" w:styleId="af">
    <w:name w:val="Нижний колонтитул Знак"/>
    <w:link w:val="ae"/>
    <w:uiPriority w:val="99"/>
    <w:rsid w:val="00731ECA"/>
    <w:rPr>
      <w:rFonts w:ascii="Times New Roman" w:hAnsi="Times New Roman"/>
      <w:sz w:val="28"/>
      <w:szCs w:val="22"/>
      <w:lang w:eastAsia="en-US"/>
    </w:rPr>
  </w:style>
  <w:style w:type="paragraph" w:styleId="af0">
    <w:name w:val="Normal Indent"/>
    <w:basedOn w:val="a"/>
    <w:uiPriority w:val="99"/>
    <w:semiHidden/>
    <w:unhideWhenUsed/>
    <w:rsid w:val="008811D8"/>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ttr">
    <w:name w:val="attr"/>
    <w:rsid w:val="00E14C53"/>
  </w:style>
  <w:style w:type="character" w:customStyle="1" w:styleId="curmenu">
    <w:name w:val="curmenu"/>
    <w:rsid w:val="00E14C53"/>
  </w:style>
  <w:style w:type="character" w:customStyle="1" w:styleId="20">
    <w:name w:val="Заголовок 2 Знак"/>
    <w:link w:val="2"/>
    <w:uiPriority w:val="9"/>
    <w:rsid w:val="00666A8A"/>
    <w:rPr>
      <w:rFonts w:ascii="Times New Roman" w:eastAsia="Times New Roman" w:hAnsi="Times New Roman"/>
      <w:b/>
      <w:bCs/>
      <w:sz w:val="36"/>
      <w:szCs w:val="36"/>
    </w:rPr>
  </w:style>
  <w:style w:type="character" w:customStyle="1" w:styleId="10">
    <w:name w:val="Заголовок 1 Знак"/>
    <w:link w:val="1"/>
    <w:uiPriority w:val="9"/>
    <w:rsid w:val="00666A8A"/>
    <w:rPr>
      <w:rFonts w:ascii="Calibri Light" w:eastAsia="Times New Roman" w:hAnsi="Calibri Light" w:cs="Times New Roman"/>
      <w:b/>
      <w:bCs/>
      <w:kern w:val="32"/>
      <w:sz w:val="32"/>
      <w:szCs w:val="32"/>
      <w:lang w:val="uk-UA" w:eastAsia="en-US"/>
    </w:rPr>
  </w:style>
  <w:style w:type="paragraph" w:styleId="af1">
    <w:name w:val="header"/>
    <w:basedOn w:val="a"/>
    <w:link w:val="af2"/>
    <w:uiPriority w:val="99"/>
    <w:semiHidden/>
    <w:unhideWhenUsed/>
    <w:rsid w:val="00C71433"/>
    <w:pPr>
      <w:tabs>
        <w:tab w:val="center" w:pos="4819"/>
        <w:tab w:val="right" w:pos="9639"/>
      </w:tabs>
    </w:pPr>
  </w:style>
  <w:style w:type="character" w:customStyle="1" w:styleId="af2">
    <w:name w:val="Верхний колонтитул Знак"/>
    <w:basedOn w:val="a0"/>
    <w:link w:val="af1"/>
    <w:uiPriority w:val="99"/>
    <w:semiHidden/>
    <w:rsid w:val="00C71433"/>
    <w:rPr>
      <w:sz w:val="22"/>
      <w:szCs w:val="22"/>
      <w:lang w:eastAsia="en-US"/>
    </w:rPr>
  </w:style>
  <w:style w:type="paragraph" w:styleId="af3">
    <w:name w:val="Balloon Text"/>
    <w:basedOn w:val="a"/>
    <w:link w:val="af4"/>
    <w:uiPriority w:val="99"/>
    <w:semiHidden/>
    <w:unhideWhenUsed/>
    <w:rsid w:val="00861139"/>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86113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3632">
      <w:bodyDiv w:val="1"/>
      <w:marLeft w:val="0"/>
      <w:marRight w:val="0"/>
      <w:marTop w:val="0"/>
      <w:marBottom w:val="0"/>
      <w:divBdr>
        <w:top w:val="none" w:sz="0" w:space="0" w:color="auto"/>
        <w:left w:val="none" w:sz="0" w:space="0" w:color="auto"/>
        <w:bottom w:val="none" w:sz="0" w:space="0" w:color="auto"/>
        <w:right w:val="none" w:sz="0" w:space="0" w:color="auto"/>
      </w:divBdr>
    </w:div>
    <w:div w:id="323751845">
      <w:bodyDiv w:val="1"/>
      <w:marLeft w:val="0"/>
      <w:marRight w:val="0"/>
      <w:marTop w:val="0"/>
      <w:marBottom w:val="0"/>
      <w:divBdr>
        <w:top w:val="none" w:sz="0" w:space="0" w:color="auto"/>
        <w:left w:val="none" w:sz="0" w:space="0" w:color="auto"/>
        <w:bottom w:val="none" w:sz="0" w:space="0" w:color="auto"/>
        <w:right w:val="none" w:sz="0" w:space="0" w:color="auto"/>
      </w:divBdr>
    </w:div>
    <w:div w:id="504590364">
      <w:bodyDiv w:val="1"/>
      <w:marLeft w:val="0"/>
      <w:marRight w:val="0"/>
      <w:marTop w:val="0"/>
      <w:marBottom w:val="0"/>
      <w:divBdr>
        <w:top w:val="none" w:sz="0" w:space="0" w:color="auto"/>
        <w:left w:val="none" w:sz="0" w:space="0" w:color="auto"/>
        <w:bottom w:val="none" w:sz="0" w:space="0" w:color="auto"/>
        <w:right w:val="none" w:sz="0" w:space="0" w:color="auto"/>
      </w:divBdr>
      <w:divsChild>
        <w:div w:id="1016804850">
          <w:marLeft w:val="0"/>
          <w:marRight w:val="0"/>
          <w:marTop w:val="0"/>
          <w:marBottom w:val="0"/>
          <w:divBdr>
            <w:top w:val="none" w:sz="0" w:space="0" w:color="auto"/>
            <w:left w:val="none" w:sz="0" w:space="0" w:color="auto"/>
            <w:bottom w:val="none" w:sz="0" w:space="0" w:color="auto"/>
            <w:right w:val="none" w:sz="0" w:space="0" w:color="auto"/>
          </w:divBdr>
          <w:divsChild>
            <w:div w:id="1003633169">
              <w:marLeft w:val="0"/>
              <w:marRight w:val="0"/>
              <w:marTop w:val="0"/>
              <w:marBottom w:val="0"/>
              <w:divBdr>
                <w:top w:val="none" w:sz="0" w:space="0" w:color="auto"/>
                <w:left w:val="none" w:sz="0" w:space="0" w:color="auto"/>
                <w:bottom w:val="none" w:sz="0" w:space="0" w:color="auto"/>
                <w:right w:val="none" w:sz="0" w:space="0" w:color="auto"/>
              </w:divBdr>
              <w:divsChild>
                <w:div w:id="1161193307">
                  <w:marLeft w:val="0"/>
                  <w:marRight w:val="0"/>
                  <w:marTop w:val="0"/>
                  <w:marBottom w:val="0"/>
                  <w:divBdr>
                    <w:top w:val="none" w:sz="0" w:space="0" w:color="auto"/>
                    <w:left w:val="none" w:sz="0" w:space="0" w:color="auto"/>
                    <w:bottom w:val="none" w:sz="0" w:space="0" w:color="auto"/>
                    <w:right w:val="none" w:sz="0" w:space="0" w:color="auto"/>
                  </w:divBdr>
                  <w:divsChild>
                    <w:div w:id="2065174938">
                      <w:marLeft w:val="0"/>
                      <w:marRight w:val="0"/>
                      <w:marTop w:val="0"/>
                      <w:marBottom w:val="0"/>
                      <w:divBdr>
                        <w:top w:val="none" w:sz="0" w:space="0" w:color="auto"/>
                        <w:left w:val="none" w:sz="0" w:space="0" w:color="auto"/>
                        <w:bottom w:val="none" w:sz="0" w:space="0" w:color="auto"/>
                        <w:right w:val="none" w:sz="0" w:space="0" w:color="auto"/>
                      </w:divBdr>
                      <w:divsChild>
                        <w:div w:id="494497663">
                          <w:marLeft w:val="0"/>
                          <w:marRight w:val="0"/>
                          <w:marTop w:val="0"/>
                          <w:marBottom w:val="0"/>
                          <w:divBdr>
                            <w:top w:val="none" w:sz="0" w:space="0" w:color="auto"/>
                            <w:left w:val="none" w:sz="0" w:space="0" w:color="auto"/>
                            <w:bottom w:val="none" w:sz="0" w:space="0" w:color="auto"/>
                            <w:right w:val="none" w:sz="0" w:space="0" w:color="auto"/>
                          </w:divBdr>
                          <w:divsChild>
                            <w:div w:id="18728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7335">
      <w:bodyDiv w:val="1"/>
      <w:marLeft w:val="0"/>
      <w:marRight w:val="0"/>
      <w:marTop w:val="0"/>
      <w:marBottom w:val="0"/>
      <w:divBdr>
        <w:top w:val="none" w:sz="0" w:space="0" w:color="auto"/>
        <w:left w:val="none" w:sz="0" w:space="0" w:color="auto"/>
        <w:bottom w:val="none" w:sz="0" w:space="0" w:color="auto"/>
        <w:right w:val="none" w:sz="0" w:space="0" w:color="auto"/>
      </w:divBdr>
    </w:div>
    <w:div w:id="953907886">
      <w:bodyDiv w:val="1"/>
      <w:marLeft w:val="0"/>
      <w:marRight w:val="0"/>
      <w:marTop w:val="0"/>
      <w:marBottom w:val="0"/>
      <w:divBdr>
        <w:top w:val="none" w:sz="0" w:space="0" w:color="auto"/>
        <w:left w:val="none" w:sz="0" w:space="0" w:color="auto"/>
        <w:bottom w:val="none" w:sz="0" w:space="0" w:color="auto"/>
        <w:right w:val="none" w:sz="0" w:space="0" w:color="auto"/>
      </w:divBdr>
    </w:div>
    <w:div w:id="1043016219">
      <w:bodyDiv w:val="1"/>
      <w:marLeft w:val="0"/>
      <w:marRight w:val="0"/>
      <w:marTop w:val="0"/>
      <w:marBottom w:val="0"/>
      <w:divBdr>
        <w:top w:val="none" w:sz="0" w:space="0" w:color="auto"/>
        <w:left w:val="none" w:sz="0" w:space="0" w:color="auto"/>
        <w:bottom w:val="none" w:sz="0" w:space="0" w:color="auto"/>
        <w:right w:val="none" w:sz="0" w:space="0" w:color="auto"/>
      </w:divBdr>
    </w:div>
    <w:div w:id="1350335240">
      <w:bodyDiv w:val="1"/>
      <w:marLeft w:val="0"/>
      <w:marRight w:val="0"/>
      <w:marTop w:val="0"/>
      <w:marBottom w:val="0"/>
      <w:divBdr>
        <w:top w:val="none" w:sz="0" w:space="0" w:color="auto"/>
        <w:left w:val="none" w:sz="0" w:space="0" w:color="auto"/>
        <w:bottom w:val="none" w:sz="0" w:space="0" w:color="auto"/>
        <w:right w:val="none" w:sz="0" w:space="0" w:color="auto"/>
      </w:divBdr>
      <w:divsChild>
        <w:div w:id="571549150">
          <w:marLeft w:val="0"/>
          <w:marRight w:val="0"/>
          <w:marTop w:val="0"/>
          <w:marBottom w:val="0"/>
          <w:divBdr>
            <w:top w:val="none" w:sz="0" w:space="0" w:color="auto"/>
            <w:left w:val="none" w:sz="0" w:space="0" w:color="auto"/>
            <w:bottom w:val="none" w:sz="0" w:space="0" w:color="auto"/>
            <w:right w:val="none" w:sz="0" w:space="0" w:color="auto"/>
          </w:divBdr>
          <w:divsChild>
            <w:div w:id="1779442735">
              <w:marLeft w:val="0"/>
              <w:marRight w:val="0"/>
              <w:marTop w:val="0"/>
              <w:marBottom w:val="0"/>
              <w:divBdr>
                <w:top w:val="none" w:sz="0" w:space="0" w:color="auto"/>
                <w:left w:val="none" w:sz="0" w:space="0" w:color="auto"/>
                <w:bottom w:val="none" w:sz="0" w:space="0" w:color="auto"/>
                <w:right w:val="none" w:sz="0" w:space="0" w:color="auto"/>
              </w:divBdr>
              <w:divsChild>
                <w:div w:id="2121954605">
                  <w:marLeft w:val="0"/>
                  <w:marRight w:val="0"/>
                  <w:marTop w:val="0"/>
                  <w:marBottom w:val="0"/>
                  <w:divBdr>
                    <w:top w:val="none" w:sz="0" w:space="0" w:color="auto"/>
                    <w:left w:val="none" w:sz="0" w:space="0" w:color="auto"/>
                    <w:bottom w:val="none" w:sz="0" w:space="0" w:color="auto"/>
                    <w:right w:val="none" w:sz="0" w:space="0" w:color="auto"/>
                  </w:divBdr>
                  <w:divsChild>
                    <w:div w:id="2055620386">
                      <w:marLeft w:val="0"/>
                      <w:marRight w:val="0"/>
                      <w:marTop w:val="0"/>
                      <w:marBottom w:val="0"/>
                      <w:divBdr>
                        <w:top w:val="none" w:sz="0" w:space="0" w:color="auto"/>
                        <w:left w:val="none" w:sz="0" w:space="0" w:color="auto"/>
                        <w:bottom w:val="none" w:sz="0" w:space="0" w:color="auto"/>
                        <w:right w:val="none" w:sz="0" w:space="0" w:color="auto"/>
                      </w:divBdr>
                      <w:divsChild>
                        <w:div w:id="1352612888">
                          <w:marLeft w:val="0"/>
                          <w:marRight w:val="0"/>
                          <w:marTop w:val="0"/>
                          <w:marBottom w:val="0"/>
                          <w:divBdr>
                            <w:top w:val="none" w:sz="0" w:space="0" w:color="auto"/>
                            <w:left w:val="none" w:sz="0" w:space="0" w:color="auto"/>
                            <w:bottom w:val="none" w:sz="0" w:space="0" w:color="auto"/>
                            <w:right w:val="none" w:sz="0" w:space="0" w:color="auto"/>
                          </w:divBdr>
                          <w:divsChild>
                            <w:div w:id="65753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528492">
      <w:bodyDiv w:val="1"/>
      <w:marLeft w:val="0"/>
      <w:marRight w:val="0"/>
      <w:marTop w:val="0"/>
      <w:marBottom w:val="0"/>
      <w:divBdr>
        <w:top w:val="none" w:sz="0" w:space="0" w:color="auto"/>
        <w:left w:val="none" w:sz="0" w:space="0" w:color="auto"/>
        <w:bottom w:val="none" w:sz="0" w:space="0" w:color="auto"/>
        <w:right w:val="none" w:sz="0" w:space="0" w:color="auto"/>
      </w:divBdr>
    </w:div>
    <w:div w:id="213262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eldysh.ru/author_page.asp?aid=1296" TargetMode="External"/><Relationship Id="rId13" Type="http://schemas.openxmlformats.org/officeDocument/2006/relationships/image" Target="media/image2.png"/><Relationship Id="rId18" Type="http://schemas.openxmlformats.org/officeDocument/2006/relationships/hyperlink" Target="http://www.ukrstat.gov.ua/" TargetMode="External"/><Relationship Id="rId3" Type="http://schemas.openxmlformats.org/officeDocument/2006/relationships/styles" Target="styles.xml"/><Relationship Id="rId21" Type="http://schemas.openxmlformats.org/officeDocument/2006/relationships/hyperlink" Target="http://www.ukrstat.gov.ua/"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keldysh.ru/papers/2001/prep89/prep2001_89.html" TargetMode="External"/><Relationship Id="rId2" Type="http://schemas.openxmlformats.org/officeDocument/2006/relationships/numbering" Target="numbering.xml"/><Relationship Id="rId16" Type="http://schemas.openxmlformats.org/officeDocument/2006/relationships/hyperlink" Target="http://library.keldysh.ru/author_page.asp?aid=1296" TargetMode="External"/><Relationship Id="rId20" Type="http://schemas.openxmlformats.org/officeDocument/2006/relationships/hyperlink" Target="http://www.keldysh.ru/%20papers/2001/prep89/prep2001_8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rary.keldysh.ru/author_page.asp?aid=1313"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library.keldysh.ru/author_page.asp?aid=1308" TargetMode="External"/><Relationship Id="rId19" Type="http://schemas.openxmlformats.org/officeDocument/2006/relationships/hyperlink" Target="http://www.dcz.gov.ua/control/uk/statdatacatalog/list/" TargetMode="External"/><Relationship Id="rId4" Type="http://schemas.openxmlformats.org/officeDocument/2006/relationships/settings" Target="settings.xml"/><Relationship Id="rId9" Type="http://schemas.openxmlformats.org/officeDocument/2006/relationships/hyperlink" Target="http://library.keldysh.ru/author_page.asp?aid=1307"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B1293-7A24-4BC6-80B4-53B30387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2784</Words>
  <Characters>15870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18617</CharactersWithSpaces>
  <SharedDoc>false</SharedDoc>
  <HLinks>
    <vt:vector size="60" baseType="variant">
      <vt:variant>
        <vt:i4>6750247</vt:i4>
      </vt:variant>
      <vt:variant>
        <vt:i4>39</vt:i4>
      </vt:variant>
      <vt:variant>
        <vt:i4>0</vt:i4>
      </vt:variant>
      <vt:variant>
        <vt:i4>5</vt:i4>
      </vt:variant>
      <vt:variant>
        <vt:lpwstr>http://www.ukrstat.gov.ua/</vt:lpwstr>
      </vt:variant>
      <vt:variant>
        <vt:lpwstr/>
      </vt:variant>
      <vt:variant>
        <vt:i4>3342412</vt:i4>
      </vt:variant>
      <vt:variant>
        <vt:i4>36</vt:i4>
      </vt:variant>
      <vt:variant>
        <vt:i4>0</vt:i4>
      </vt:variant>
      <vt:variant>
        <vt:i4>5</vt:i4>
      </vt:variant>
      <vt:variant>
        <vt:lpwstr>http://www.keldysh.ru/ papers/2001/prep89/prep2001_89.html</vt:lpwstr>
      </vt:variant>
      <vt:variant>
        <vt:lpwstr/>
      </vt:variant>
      <vt:variant>
        <vt:i4>6291497</vt:i4>
      </vt:variant>
      <vt:variant>
        <vt:i4>33</vt:i4>
      </vt:variant>
      <vt:variant>
        <vt:i4>0</vt:i4>
      </vt:variant>
      <vt:variant>
        <vt:i4>5</vt:i4>
      </vt:variant>
      <vt:variant>
        <vt:lpwstr>http://www.dcz.gov.ua/control/uk/statdatacatalog/list/</vt:lpwstr>
      </vt:variant>
      <vt:variant>
        <vt:lpwstr/>
      </vt:variant>
      <vt:variant>
        <vt:i4>6750247</vt:i4>
      </vt:variant>
      <vt:variant>
        <vt:i4>30</vt:i4>
      </vt:variant>
      <vt:variant>
        <vt:i4>0</vt:i4>
      </vt:variant>
      <vt:variant>
        <vt:i4>5</vt:i4>
      </vt:variant>
      <vt:variant>
        <vt:lpwstr>http://www.ukrstat.gov.ua/</vt:lpwstr>
      </vt:variant>
      <vt:variant>
        <vt:lpwstr/>
      </vt:variant>
      <vt:variant>
        <vt:i4>7667782</vt:i4>
      </vt:variant>
      <vt:variant>
        <vt:i4>27</vt:i4>
      </vt:variant>
      <vt:variant>
        <vt:i4>0</vt:i4>
      </vt:variant>
      <vt:variant>
        <vt:i4>5</vt:i4>
      </vt:variant>
      <vt:variant>
        <vt:lpwstr>http://www.keldysh.ru/papers/2001/prep89/prep2001_89.html</vt:lpwstr>
      </vt:variant>
      <vt:variant>
        <vt:lpwstr/>
      </vt:variant>
      <vt:variant>
        <vt:i4>3932250</vt:i4>
      </vt:variant>
      <vt:variant>
        <vt:i4>24</vt:i4>
      </vt:variant>
      <vt:variant>
        <vt:i4>0</vt:i4>
      </vt:variant>
      <vt:variant>
        <vt:i4>5</vt:i4>
      </vt:variant>
      <vt:variant>
        <vt:lpwstr>http://library.keldysh.ru/author_page.asp?aid=1296</vt:lpwstr>
      </vt:variant>
      <vt:variant>
        <vt:lpwstr/>
      </vt:variant>
      <vt:variant>
        <vt:i4>3670098</vt:i4>
      </vt:variant>
      <vt:variant>
        <vt:i4>12</vt:i4>
      </vt:variant>
      <vt:variant>
        <vt:i4>0</vt:i4>
      </vt:variant>
      <vt:variant>
        <vt:i4>5</vt:i4>
      </vt:variant>
      <vt:variant>
        <vt:lpwstr>http://library.keldysh.ru/author_page.asp?aid=1313</vt:lpwstr>
      </vt:variant>
      <vt:variant>
        <vt:lpwstr/>
      </vt:variant>
      <vt:variant>
        <vt:i4>3342419</vt:i4>
      </vt:variant>
      <vt:variant>
        <vt:i4>9</vt:i4>
      </vt:variant>
      <vt:variant>
        <vt:i4>0</vt:i4>
      </vt:variant>
      <vt:variant>
        <vt:i4>5</vt:i4>
      </vt:variant>
      <vt:variant>
        <vt:lpwstr>http://library.keldysh.ru/author_page.asp?aid=1308</vt:lpwstr>
      </vt:variant>
      <vt:variant>
        <vt:lpwstr/>
      </vt:variant>
      <vt:variant>
        <vt:i4>3932243</vt:i4>
      </vt:variant>
      <vt:variant>
        <vt:i4>6</vt:i4>
      </vt:variant>
      <vt:variant>
        <vt:i4>0</vt:i4>
      </vt:variant>
      <vt:variant>
        <vt:i4>5</vt:i4>
      </vt:variant>
      <vt:variant>
        <vt:lpwstr>http://library.keldysh.ru/author_page.asp?aid=1307</vt:lpwstr>
      </vt:variant>
      <vt:variant>
        <vt:lpwstr/>
      </vt:variant>
      <vt:variant>
        <vt:i4>3932250</vt:i4>
      </vt:variant>
      <vt:variant>
        <vt:i4>3</vt:i4>
      </vt:variant>
      <vt:variant>
        <vt:i4>0</vt:i4>
      </vt:variant>
      <vt:variant>
        <vt:i4>5</vt:i4>
      </vt:variant>
      <vt:variant>
        <vt:lpwstr>http://library.keldysh.ru/author_page.asp?aid=1296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Перхун Лариса Петрівна</dc:creator>
  <cp:lastModifiedBy>Larisa</cp:lastModifiedBy>
  <cp:revision>2</cp:revision>
  <cp:lastPrinted>2014-01-20T20:45:00Z</cp:lastPrinted>
  <dcterms:created xsi:type="dcterms:W3CDTF">2014-05-26T20:18:00Z</dcterms:created>
  <dcterms:modified xsi:type="dcterms:W3CDTF">2014-05-26T20:18:00Z</dcterms:modified>
</cp:coreProperties>
</file>